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9DF" w:rsidRPr="00195F56" w:rsidRDefault="00106CE3" w:rsidP="00BB7712">
      <w:pPr>
        <w:pStyle w:val="TITLE16points"/>
      </w:pPr>
      <w:bookmarkStart w:id="0" w:name="_GoBack"/>
      <w:bookmarkEnd w:id="0"/>
      <w:r>
        <w:t xml:space="preserve">Characterizing PCK in a teachers </w:t>
      </w:r>
      <w:r w:rsidR="00147E50">
        <w:t>training program</w:t>
      </w:r>
      <w:r w:rsidR="00FB0590">
        <w:t xml:space="preserve"> </w:t>
      </w:r>
    </w:p>
    <w:p w:rsidR="00F560DB" w:rsidRPr="00106CE3" w:rsidRDefault="001131AF" w:rsidP="00BB7712">
      <w:pPr>
        <w:tabs>
          <w:tab w:val="left" w:pos="2964"/>
        </w:tabs>
        <w:spacing w:after="0"/>
        <w:jc w:val="center"/>
        <w:rPr>
          <w:rFonts w:cs="Times New Roman"/>
          <w:i/>
          <w:sz w:val="28"/>
          <w:szCs w:val="24"/>
          <w:lang w:val="fr-FR"/>
        </w:rPr>
      </w:pPr>
      <w:r w:rsidRPr="00106CE3">
        <w:rPr>
          <w:rFonts w:cs="Times New Roman"/>
          <w:i/>
          <w:sz w:val="28"/>
          <w:szCs w:val="24"/>
          <w:lang w:val="fr-FR"/>
        </w:rPr>
        <w:t xml:space="preserve">Céline </w:t>
      </w:r>
      <w:proofErr w:type="spellStart"/>
      <w:r w:rsidRPr="00106CE3">
        <w:rPr>
          <w:rFonts w:cs="Times New Roman"/>
          <w:i/>
          <w:sz w:val="28"/>
          <w:szCs w:val="24"/>
          <w:lang w:val="fr-FR"/>
        </w:rPr>
        <w:t>Lepareur</w:t>
      </w:r>
      <w:proofErr w:type="spellEnd"/>
      <w:r>
        <w:rPr>
          <w:rFonts w:cs="Times New Roman"/>
          <w:i/>
          <w:sz w:val="28"/>
          <w:szCs w:val="24"/>
          <w:lang w:val="fr-FR"/>
        </w:rPr>
        <w:t>,</w:t>
      </w:r>
      <w:r w:rsidRPr="00106CE3">
        <w:rPr>
          <w:rFonts w:cs="Times New Roman"/>
          <w:i/>
          <w:sz w:val="28"/>
          <w:szCs w:val="24"/>
          <w:lang w:val="fr-FR"/>
        </w:rPr>
        <w:t xml:space="preserve"> </w:t>
      </w:r>
      <w:r>
        <w:rPr>
          <w:rFonts w:cs="Times New Roman"/>
          <w:i/>
          <w:sz w:val="28"/>
          <w:szCs w:val="24"/>
          <w:lang w:val="fr-FR"/>
        </w:rPr>
        <w:t>David Cross</w:t>
      </w:r>
      <w:r w:rsidR="00FB0590" w:rsidRPr="00106CE3">
        <w:rPr>
          <w:rFonts w:cs="Times New Roman"/>
          <w:i/>
          <w:sz w:val="28"/>
          <w:szCs w:val="24"/>
          <w:lang w:val="fr-FR"/>
        </w:rPr>
        <w:t xml:space="preserve"> </w:t>
      </w:r>
      <w:r w:rsidR="00E229DF" w:rsidRPr="00106CE3">
        <w:rPr>
          <w:rFonts w:cs="Times New Roman"/>
          <w:i/>
          <w:sz w:val="28"/>
          <w:szCs w:val="24"/>
          <w:lang w:val="fr-FR"/>
        </w:rPr>
        <w:t xml:space="preserve">and </w:t>
      </w:r>
      <w:r w:rsidR="00516259">
        <w:rPr>
          <w:rFonts w:cs="Times New Roman"/>
          <w:i/>
          <w:sz w:val="28"/>
          <w:szCs w:val="24"/>
          <w:lang w:val="fr-FR"/>
        </w:rPr>
        <w:t>Valérie Munier</w:t>
      </w:r>
    </w:p>
    <w:p w:rsidR="00E229DF" w:rsidRPr="00C34301" w:rsidRDefault="00F560DB" w:rsidP="00BB7712">
      <w:pPr>
        <w:tabs>
          <w:tab w:val="left" w:pos="2964"/>
        </w:tabs>
        <w:spacing w:after="0"/>
        <w:jc w:val="center"/>
      </w:pPr>
      <w:r w:rsidRPr="00F560DB">
        <w:rPr>
          <w:rFonts w:cs="Times New Roman"/>
          <w:szCs w:val="24"/>
          <w:vertAlign w:val="superscript"/>
          <w:lang w:val="fr-FR"/>
        </w:rPr>
        <w:t xml:space="preserve"> </w:t>
      </w:r>
      <w:r w:rsidRPr="00F560DB">
        <w:rPr>
          <w:rFonts w:cs="Times New Roman"/>
          <w:szCs w:val="24"/>
          <w:lang w:val="fr-FR"/>
        </w:rPr>
        <w:t>LIRDEF</w:t>
      </w:r>
      <w:r w:rsidR="00C34301" w:rsidRPr="00F560DB">
        <w:rPr>
          <w:rFonts w:cs="Times New Roman"/>
          <w:szCs w:val="24"/>
          <w:lang w:val="fr-FR"/>
        </w:rPr>
        <w:t xml:space="preserve">, </w:t>
      </w:r>
      <w:r w:rsidRPr="00F560DB">
        <w:rPr>
          <w:rFonts w:cs="Times New Roman"/>
          <w:szCs w:val="24"/>
          <w:lang w:val="fr-FR"/>
        </w:rPr>
        <w:t xml:space="preserve">Université de Montpellier, Montpellier, France </w:t>
      </w:r>
    </w:p>
    <w:p w:rsidR="00E229DF" w:rsidRPr="00F560DB" w:rsidRDefault="00E229DF" w:rsidP="00FC3B08">
      <w:pPr>
        <w:tabs>
          <w:tab w:val="left" w:pos="2964"/>
        </w:tabs>
        <w:spacing w:after="0"/>
        <w:rPr>
          <w:rFonts w:cs="Times New Roman"/>
          <w:szCs w:val="24"/>
          <w:lang w:val="fr-FR"/>
        </w:rPr>
      </w:pPr>
    </w:p>
    <w:p w:rsidR="00F560DB" w:rsidRPr="00B07084" w:rsidRDefault="00516259" w:rsidP="00B07084">
      <w:pPr>
        <w:spacing w:line="276" w:lineRule="auto"/>
        <w:jc w:val="both"/>
        <w:rPr>
          <w:rFonts w:cs="Times New Roman"/>
          <w:i/>
          <w:szCs w:val="24"/>
          <w:lang w:val="en-US"/>
        </w:rPr>
      </w:pPr>
      <w:r w:rsidRPr="00B07084">
        <w:rPr>
          <w:rFonts w:cs="Times New Roman"/>
          <w:i/>
          <w:szCs w:val="24"/>
          <w:lang w:val="en-US"/>
        </w:rPr>
        <w:t xml:space="preserve">This </w:t>
      </w:r>
      <w:r w:rsidR="00CB616C" w:rsidRPr="00B07084">
        <w:rPr>
          <w:rFonts w:cs="Times New Roman"/>
          <w:i/>
          <w:szCs w:val="24"/>
          <w:lang w:val="en-US"/>
        </w:rPr>
        <w:t>paper</w:t>
      </w:r>
      <w:r w:rsidRPr="00B07084">
        <w:rPr>
          <w:rFonts w:cs="Times New Roman"/>
          <w:i/>
          <w:szCs w:val="24"/>
          <w:lang w:val="en-US"/>
        </w:rPr>
        <w:t xml:space="preserve"> presents a categorization of PCK </w:t>
      </w:r>
      <w:r w:rsidR="00196F94">
        <w:rPr>
          <w:rFonts w:cs="Times New Roman"/>
          <w:i/>
          <w:szCs w:val="24"/>
          <w:lang w:val="en-US"/>
        </w:rPr>
        <w:t xml:space="preserve">that we have specifically developed to study the impact of </w:t>
      </w:r>
      <w:r w:rsidR="00196F94" w:rsidRPr="00B07084">
        <w:rPr>
          <w:rFonts w:cs="Times New Roman"/>
          <w:i/>
          <w:szCs w:val="24"/>
          <w:lang w:val="en-US"/>
        </w:rPr>
        <w:t>a</w:t>
      </w:r>
      <w:r w:rsidRPr="00B07084">
        <w:rPr>
          <w:rFonts w:cs="Times New Roman"/>
          <w:i/>
          <w:szCs w:val="24"/>
          <w:lang w:val="en-US"/>
        </w:rPr>
        <w:t xml:space="preserve"> teachers training program</w:t>
      </w:r>
      <w:r w:rsidR="00EC228E">
        <w:rPr>
          <w:rFonts w:cs="Times New Roman"/>
          <w:i/>
          <w:szCs w:val="24"/>
          <w:lang w:val="en-US"/>
        </w:rPr>
        <w:t xml:space="preserve"> (TP)</w:t>
      </w:r>
      <w:r w:rsidR="00AE169E" w:rsidRPr="00B07084">
        <w:rPr>
          <w:rFonts w:cs="Times New Roman"/>
          <w:i/>
          <w:szCs w:val="24"/>
          <w:lang w:val="en-US"/>
        </w:rPr>
        <w:t xml:space="preserve"> on teachers’ practice</w:t>
      </w:r>
      <w:r w:rsidR="00DB0706">
        <w:rPr>
          <w:rFonts w:cs="Times New Roman"/>
          <w:i/>
          <w:szCs w:val="24"/>
          <w:lang w:val="en-US"/>
        </w:rPr>
        <w:t>s</w:t>
      </w:r>
      <w:r w:rsidR="00196F94">
        <w:rPr>
          <w:rFonts w:cs="Times New Roman"/>
          <w:i/>
          <w:szCs w:val="24"/>
          <w:lang w:val="en-US"/>
        </w:rPr>
        <w:t>.</w:t>
      </w:r>
      <w:r w:rsidR="00196F94" w:rsidRPr="00196F94">
        <w:rPr>
          <w:rFonts w:cs="Times New Roman"/>
          <w:i/>
          <w:szCs w:val="24"/>
          <w:lang w:val="en-US"/>
        </w:rPr>
        <w:t xml:space="preserve"> </w:t>
      </w:r>
      <w:r w:rsidR="00196F94">
        <w:rPr>
          <w:rFonts w:cs="Times New Roman"/>
          <w:i/>
          <w:szCs w:val="24"/>
          <w:lang w:val="en-US"/>
        </w:rPr>
        <w:t>We present both our theoretical and methodological frame</w:t>
      </w:r>
      <w:r w:rsidR="00D976E8">
        <w:rPr>
          <w:rFonts w:cs="Times New Roman"/>
          <w:i/>
          <w:szCs w:val="24"/>
          <w:lang w:val="en-US"/>
        </w:rPr>
        <w:t>,</w:t>
      </w:r>
      <w:r w:rsidR="00196F94" w:rsidRPr="00196F94">
        <w:rPr>
          <w:rFonts w:cs="Times New Roman"/>
          <w:i/>
          <w:szCs w:val="24"/>
          <w:lang w:val="en-US"/>
        </w:rPr>
        <w:t xml:space="preserve"> </w:t>
      </w:r>
      <w:r w:rsidR="00196F94" w:rsidRPr="00B07084">
        <w:rPr>
          <w:rFonts w:cs="Times New Roman"/>
          <w:i/>
          <w:szCs w:val="24"/>
          <w:lang w:val="en-US"/>
        </w:rPr>
        <w:t xml:space="preserve">based on the concept of PCK (Shulman, 1986) and the activity theory as developed by </w:t>
      </w:r>
      <w:proofErr w:type="spellStart"/>
      <w:r w:rsidR="00196F94" w:rsidRPr="00B07084">
        <w:rPr>
          <w:rFonts w:cs="Times New Roman"/>
          <w:i/>
          <w:szCs w:val="24"/>
          <w:lang w:val="en-US"/>
        </w:rPr>
        <w:t>Engestr</w:t>
      </w:r>
      <w:r w:rsidR="00196F94">
        <w:rPr>
          <w:rFonts w:cs="Times New Roman"/>
          <w:i/>
          <w:szCs w:val="24"/>
          <w:lang w:val="en-US"/>
        </w:rPr>
        <w:t>öm</w:t>
      </w:r>
      <w:proofErr w:type="spellEnd"/>
      <w:r w:rsidR="00196F94">
        <w:rPr>
          <w:rFonts w:cs="Times New Roman"/>
          <w:i/>
          <w:szCs w:val="24"/>
          <w:lang w:val="en-US"/>
        </w:rPr>
        <w:t xml:space="preserve"> (2001</w:t>
      </w:r>
      <w:r w:rsidR="00196F94" w:rsidRPr="00B07084">
        <w:rPr>
          <w:rFonts w:cs="Times New Roman"/>
          <w:i/>
          <w:szCs w:val="24"/>
          <w:lang w:val="en-US"/>
        </w:rPr>
        <w:t>)</w:t>
      </w:r>
      <w:r w:rsidR="00196F94">
        <w:rPr>
          <w:rFonts w:cs="Times New Roman"/>
          <w:i/>
          <w:szCs w:val="24"/>
          <w:lang w:val="en-US"/>
        </w:rPr>
        <w:t xml:space="preserve"> and some first results. </w:t>
      </w:r>
      <w:r w:rsidR="00AE169E" w:rsidRPr="00B07084">
        <w:rPr>
          <w:rFonts w:cs="Times New Roman"/>
          <w:i/>
          <w:szCs w:val="24"/>
          <w:lang w:val="en-US"/>
        </w:rPr>
        <w:t xml:space="preserve">The </w:t>
      </w:r>
      <w:r w:rsidR="00EC228E">
        <w:rPr>
          <w:rFonts w:cs="Times New Roman"/>
          <w:i/>
          <w:szCs w:val="24"/>
          <w:lang w:val="en-US"/>
        </w:rPr>
        <w:t>TP</w:t>
      </w:r>
      <w:r w:rsidR="00AE169E" w:rsidRPr="00B07084">
        <w:rPr>
          <w:rFonts w:cs="Times New Roman"/>
          <w:i/>
          <w:szCs w:val="24"/>
          <w:lang w:val="en-US"/>
        </w:rPr>
        <w:t xml:space="preserve"> was videotaped and transcribed. </w:t>
      </w:r>
      <w:r w:rsidR="00AE169E" w:rsidRPr="00B07084">
        <w:rPr>
          <w:i/>
        </w:rPr>
        <w:t>PCK episodes were selected in the transcription</w:t>
      </w:r>
      <w:r w:rsidR="00AE169E" w:rsidRPr="00B07084">
        <w:rPr>
          <w:i/>
          <w:lang w:val="en-US"/>
        </w:rPr>
        <w:t xml:space="preserve"> and </w:t>
      </w:r>
      <w:r w:rsidR="00AE169E" w:rsidRPr="00B07084">
        <w:rPr>
          <w:i/>
        </w:rPr>
        <w:t xml:space="preserve">coded according to </w:t>
      </w:r>
      <w:r w:rsidR="00196F94" w:rsidRPr="00196F94">
        <w:rPr>
          <w:i/>
          <w:lang w:val="en-US"/>
        </w:rPr>
        <w:t>keywords derived from our theoretical framework.</w:t>
      </w:r>
      <w:r w:rsidR="00AE169E" w:rsidRPr="00B07084">
        <w:rPr>
          <w:i/>
          <w:lang w:val="en-US"/>
        </w:rPr>
        <w:t xml:space="preserve"> A </w:t>
      </w:r>
      <w:r w:rsidR="00AE169E" w:rsidRPr="00B07084">
        <w:rPr>
          <w:rFonts w:cs="Times New Roman"/>
          <w:i/>
          <w:lang w:val="en-US"/>
        </w:rPr>
        <w:t xml:space="preserve">cluster analysis based on the </w:t>
      </w:r>
      <w:r w:rsidR="00AE169E" w:rsidRPr="00B07084">
        <w:rPr>
          <w:rFonts w:cs="Times New Roman"/>
          <w:i/>
          <w:szCs w:val="24"/>
          <w:lang w:val="en-US"/>
        </w:rPr>
        <w:t xml:space="preserve">Multiple Correspondence Analysis </w:t>
      </w:r>
      <w:r w:rsidR="00196F94">
        <w:rPr>
          <w:rFonts w:cs="Times New Roman"/>
          <w:i/>
          <w:szCs w:val="24"/>
          <w:lang w:val="en-US"/>
        </w:rPr>
        <w:t xml:space="preserve">of these keywords </w:t>
      </w:r>
      <w:r w:rsidR="00AE169E" w:rsidRPr="00B07084">
        <w:rPr>
          <w:rFonts w:cs="Times New Roman"/>
          <w:i/>
          <w:szCs w:val="24"/>
          <w:lang w:val="en-US"/>
        </w:rPr>
        <w:t>show</w:t>
      </w:r>
      <w:r w:rsidR="00AC6347">
        <w:rPr>
          <w:rFonts w:cs="Times New Roman"/>
          <w:i/>
          <w:szCs w:val="24"/>
          <w:lang w:val="en-US"/>
        </w:rPr>
        <w:t>s</w:t>
      </w:r>
      <w:r w:rsidR="00AE169E" w:rsidRPr="00B07084">
        <w:rPr>
          <w:rFonts w:cs="Times New Roman"/>
          <w:i/>
          <w:szCs w:val="24"/>
          <w:lang w:val="en-US"/>
        </w:rPr>
        <w:t xml:space="preserve"> </w:t>
      </w:r>
      <w:r w:rsidR="00AE169E" w:rsidRPr="00B07084">
        <w:rPr>
          <w:rFonts w:cs="Times New Roman"/>
          <w:i/>
          <w:lang w:val="en-US"/>
        </w:rPr>
        <w:t xml:space="preserve">that </w:t>
      </w:r>
      <w:r w:rsidR="00DB0706">
        <w:rPr>
          <w:rFonts w:cs="Times New Roman"/>
          <w:i/>
          <w:lang w:val="en-US"/>
        </w:rPr>
        <w:t xml:space="preserve">two categories of </w:t>
      </w:r>
      <w:r w:rsidR="00AE169E" w:rsidRPr="00B07084">
        <w:rPr>
          <w:rFonts w:cs="Times New Roman"/>
          <w:i/>
          <w:lang w:val="en-US"/>
        </w:rPr>
        <w:t xml:space="preserve">PCK </w:t>
      </w:r>
      <w:r w:rsidR="00DB0706">
        <w:rPr>
          <w:rFonts w:cs="Times New Roman"/>
          <w:i/>
          <w:lang w:val="en-US"/>
        </w:rPr>
        <w:t xml:space="preserve">are </w:t>
      </w:r>
      <w:r w:rsidR="00AE169E" w:rsidRPr="00B07084">
        <w:rPr>
          <w:rFonts w:cs="Times New Roman"/>
          <w:i/>
          <w:lang w:val="en-US"/>
        </w:rPr>
        <w:t xml:space="preserve">at stake in the </w:t>
      </w:r>
      <w:r w:rsidR="00DB0706">
        <w:rPr>
          <w:rFonts w:cs="Times New Roman"/>
          <w:i/>
          <w:lang w:val="en-US"/>
        </w:rPr>
        <w:t>TP</w:t>
      </w:r>
      <w:r w:rsidR="00B07084" w:rsidRPr="00B07084">
        <w:rPr>
          <w:rFonts w:cs="Times New Roman"/>
          <w:i/>
          <w:lang w:val="en-US"/>
        </w:rPr>
        <w:t>:</w:t>
      </w:r>
      <w:r w:rsidR="00AE169E" w:rsidRPr="00B07084">
        <w:rPr>
          <w:rFonts w:cs="Times New Roman"/>
          <w:i/>
          <w:lang w:val="en-US"/>
        </w:rPr>
        <w:t xml:space="preserve"> </w:t>
      </w:r>
      <w:r w:rsidR="00DB0706">
        <w:rPr>
          <w:rFonts w:cs="Times New Roman"/>
          <w:i/>
          <w:lang w:val="en-US"/>
        </w:rPr>
        <w:t>what we have identified as s</w:t>
      </w:r>
      <w:r w:rsidR="00B07084" w:rsidRPr="00B07084">
        <w:rPr>
          <w:rFonts w:cs="Times New Roman"/>
          <w:i/>
          <w:lang w:val="en-US"/>
        </w:rPr>
        <w:t xml:space="preserve">pecific PCK </w:t>
      </w:r>
      <w:r w:rsidR="00DB0706">
        <w:rPr>
          <w:rFonts w:cs="Times New Roman"/>
          <w:i/>
          <w:lang w:val="en-US"/>
        </w:rPr>
        <w:t xml:space="preserve">vs. </w:t>
      </w:r>
      <w:r w:rsidR="00AE169E" w:rsidRPr="00B07084">
        <w:rPr>
          <w:rFonts w:cs="Times New Roman"/>
          <w:i/>
          <w:lang w:val="en-US"/>
        </w:rPr>
        <w:t>general PCK</w:t>
      </w:r>
      <w:r w:rsidR="00B07084" w:rsidRPr="00B07084">
        <w:rPr>
          <w:rFonts w:cs="Times New Roman"/>
          <w:i/>
          <w:lang w:val="en-US"/>
        </w:rPr>
        <w:t xml:space="preserve">. </w:t>
      </w:r>
      <w:r w:rsidR="00196F94">
        <w:rPr>
          <w:rFonts w:cs="Times New Roman"/>
          <w:i/>
          <w:lang w:val="en-US"/>
        </w:rPr>
        <w:t>We show that t</w:t>
      </w:r>
      <w:r w:rsidR="00DB0706">
        <w:rPr>
          <w:rFonts w:cs="Times New Roman"/>
          <w:i/>
          <w:lang w:val="en-US"/>
        </w:rPr>
        <w:t xml:space="preserve">his categorization </w:t>
      </w:r>
      <w:r w:rsidR="00196F94">
        <w:rPr>
          <w:rFonts w:cs="Times New Roman"/>
          <w:i/>
          <w:lang w:val="en-US"/>
        </w:rPr>
        <w:t xml:space="preserve">is heuristic and </w:t>
      </w:r>
      <w:r w:rsidR="00DB0706">
        <w:rPr>
          <w:rFonts w:cs="Times New Roman"/>
          <w:i/>
          <w:lang w:val="en-US"/>
        </w:rPr>
        <w:t xml:space="preserve">allows some </w:t>
      </w:r>
      <w:r w:rsidR="00AC6347">
        <w:rPr>
          <w:rFonts w:cs="Times New Roman"/>
          <w:i/>
          <w:lang w:val="en-US"/>
        </w:rPr>
        <w:t>assumptions</w:t>
      </w:r>
      <w:r w:rsidR="00B07084" w:rsidRPr="00B07084">
        <w:rPr>
          <w:rFonts w:cs="Times New Roman"/>
          <w:i/>
          <w:lang w:val="en-US"/>
        </w:rPr>
        <w:t xml:space="preserve"> </w:t>
      </w:r>
      <w:r w:rsidR="00AC6347">
        <w:rPr>
          <w:rFonts w:cs="Times New Roman"/>
          <w:i/>
          <w:lang w:val="en-US"/>
        </w:rPr>
        <w:t>about the effect</w:t>
      </w:r>
      <w:r w:rsidR="00D976E8">
        <w:rPr>
          <w:rFonts w:cs="Times New Roman"/>
          <w:i/>
          <w:lang w:val="en-US"/>
        </w:rPr>
        <w:t xml:space="preserve">s of the </w:t>
      </w:r>
      <w:r w:rsidR="00D1438A">
        <w:rPr>
          <w:rFonts w:cs="Times New Roman"/>
          <w:i/>
          <w:lang w:val="en-US"/>
        </w:rPr>
        <w:t>T</w:t>
      </w:r>
      <w:r w:rsidR="00D976E8">
        <w:rPr>
          <w:rFonts w:cs="Times New Roman"/>
          <w:i/>
          <w:lang w:val="en-US"/>
        </w:rPr>
        <w:t xml:space="preserve">P </w:t>
      </w:r>
      <w:r w:rsidR="00AC6347">
        <w:rPr>
          <w:rFonts w:cs="Times New Roman"/>
          <w:i/>
          <w:lang w:val="en-US"/>
        </w:rPr>
        <w:t xml:space="preserve">on teachers’ practices. </w:t>
      </w:r>
    </w:p>
    <w:p w:rsidR="00E229DF" w:rsidRDefault="00E229DF" w:rsidP="00E229DF">
      <w:pPr>
        <w:tabs>
          <w:tab w:val="left" w:pos="2964"/>
        </w:tabs>
        <w:rPr>
          <w:rFonts w:cs="Times New Roman"/>
          <w:szCs w:val="24"/>
          <w:lang w:val="en-US"/>
        </w:rPr>
      </w:pPr>
      <w:r w:rsidRPr="00BB7712">
        <w:rPr>
          <w:rFonts w:cs="Times New Roman"/>
          <w:i/>
          <w:szCs w:val="24"/>
          <w:lang w:val="en-US"/>
        </w:rPr>
        <w:t>Keywords</w:t>
      </w:r>
      <w:r w:rsidRPr="00BB7712">
        <w:rPr>
          <w:rFonts w:cs="Times New Roman"/>
          <w:szCs w:val="24"/>
          <w:lang w:val="en-US"/>
        </w:rPr>
        <w:t xml:space="preserve">: </w:t>
      </w:r>
      <w:r w:rsidR="00502745">
        <w:rPr>
          <w:rFonts w:cs="Times New Roman"/>
          <w:szCs w:val="24"/>
          <w:lang w:val="en-US"/>
        </w:rPr>
        <w:t xml:space="preserve">Pedagogical Content Knowledge, </w:t>
      </w:r>
      <w:r w:rsidR="0049221F">
        <w:rPr>
          <w:rFonts w:cs="Times New Roman"/>
          <w:szCs w:val="24"/>
          <w:lang w:val="en-US"/>
        </w:rPr>
        <w:t xml:space="preserve">activity theory, </w:t>
      </w:r>
      <w:r w:rsidR="00502745">
        <w:rPr>
          <w:rFonts w:cs="Times New Roman"/>
          <w:szCs w:val="24"/>
          <w:lang w:val="en-US"/>
        </w:rPr>
        <w:t xml:space="preserve">teacher </w:t>
      </w:r>
      <w:r w:rsidR="000918E5">
        <w:rPr>
          <w:rFonts w:cs="Times New Roman"/>
          <w:szCs w:val="24"/>
          <w:lang w:val="en-US"/>
        </w:rPr>
        <w:t>training</w:t>
      </w:r>
    </w:p>
    <w:p w:rsidR="00E95DE6" w:rsidRPr="005B2F6D" w:rsidRDefault="00E95DE6" w:rsidP="000918E5">
      <w:pPr>
        <w:autoSpaceDE w:val="0"/>
        <w:autoSpaceDN w:val="0"/>
        <w:adjustRightInd w:val="0"/>
        <w:spacing w:line="276" w:lineRule="auto"/>
        <w:jc w:val="both"/>
        <w:rPr>
          <w:rFonts w:cs="Times New Roman"/>
          <w:szCs w:val="24"/>
          <w:lang w:val="en-US"/>
        </w:rPr>
      </w:pPr>
      <w:r w:rsidRPr="00553D68">
        <w:rPr>
          <w:rFonts w:cs="Times New Roman"/>
          <w:color w:val="000000"/>
          <w:szCs w:val="24"/>
          <w:lang w:val="en-US"/>
        </w:rPr>
        <w:t xml:space="preserve">This research is part of a broader project which aims at studying the impact </w:t>
      </w:r>
      <w:r w:rsidR="00196F94" w:rsidRPr="00553D68">
        <w:rPr>
          <w:rFonts w:cs="Times New Roman"/>
          <w:color w:val="000000"/>
          <w:szCs w:val="24"/>
          <w:lang w:val="en-US"/>
        </w:rPr>
        <w:t xml:space="preserve">on students learning </w:t>
      </w:r>
      <w:r w:rsidRPr="00553D68">
        <w:rPr>
          <w:rFonts w:cs="Times New Roman"/>
          <w:color w:val="000000"/>
          <w:szCs w:val="24"/>
          <w:lang w:val="en-US"/>
        </w:rPr>
        <w:t xml:space="preserve">of a </w:t>
      </w:r>
      <w:r w:rsidR="000918E5">
        <w:rPr>
          <w:rFonts w:cs="Times New Roman"/>
          <w:szCs w:val="24"/>
          <w:lang w:val="en-US"/>
        </w:rPr>
        <w:t xml:space="preserve">teacher training </w:t>
      </w:r>
      <w:r w:rsidRPr="00553D68">
        <w:rPr>
          <w:rFonts w:cs="Times New Roman"/>
          <w:color w:val="000000"/>
          <w:szCs w:val="24"/>
          <w:lang w:val="en-US"/>
        </w:rPr>
        <w:t>program</w:t>
      </w:r>
      <w:r w:rsidR="00A6458A">
        <w:rPr>
          <w:rFonts w:cs="Times New Roman"/>
          <w:color w:val="000000"/>
          <w:szCs w:val="24"/>
          <w:lang w:val="en-US"/>
        </w:rPr>
        <w:t xml:space="preserve"> (TP)</w:t>
      </w:r>
      <w:r w:rsidRPr="00553D68">
        <w:rPr>
          <w:rFonts w:cs="Times New Roman"/>
          <w:color w:val="000000"/>
          <w:szCs w:val="24"/>
          <w:lang w:val="en-US"/>
        </w:rPr>
        <w:t xml:space="preserve"> for </w:t>
      </w:r>
      <w:r w:rsidR="00A6458A">
        <w:rPr>
          <w:rFonts w:cs="Times New Roman"/>
          <w:color w:val="000000"/>
          <w:szCs w:val="24"/>
          <w:lang w:val="en-US"/>
        </w:rPr>
        <w:t xml:space="preserve">in service </w:t>
      </w:r>
      <w:r w:rsidRPr="00553D68">
        <w:rPr>
          <w:rFonts w:cs="Times New Roman"/>
          <w:color w:val="000000"/>
          <w:szCs w:val="24"/>
          <w:lang w:val="en-US"/>
        </w:rPr>
        <w:t>primary teachers</w:t>
      </w:r>
      <w:r w:rsidR="00D1438A">
        <w:rPr>
          <w:rFonts w:cs="Times New Roman"/>
          <w:color w:val="000000"/>
          <w:szCs w:val="24"/>
          <w:lang w:val="en-US"/>
        </w:rPr>
        <w:t xml:space="preserve"> </w:t>
      </w:r>
      <w:r w:rsidRPr="00553D68">
        <w:rPr>
          <w:rFonts w:cs="Times New Roman"/>
          <w:color w:val="000000"/>
          <w:szCs w:val="24"/>
          <w:lang w:val="en-US"/>
        </w:rPr>
        <w:t xml:space="preserve">in </w:t>
      </w:r>
      <w:r w:rsidR="00D1438A">
        <w:rPr>
          <w:rFonts w:cs="Times New Roman"/>
          <w:color w:val="000000"/>
          <w:szCs w:val="24"/>
          <w:lang w:val="en-US"/>
        </w:rPr>
        <w:t xml:space="preserve">order to develop </w:t>
      </w:r>
      <w:r w:rsidRPr="00553D68">
        <w:rPr>
          <w:rFonts w:cs="Times New Roman"/>
          <w:color w:val="000000"/>
          <w:szCs w:val="24"/>
          <w:lang w:val="en-US"/>
        </w:rPr>
        <w:t xml:space="preserve">inquiry based </w:t>
      </w:r>
      <w:r w:rsidR="000918E5">
        <w:rPr>
          <w:rFonts w:cs="Times New Roman"/>
          <w:color w:val="000000"/>
          <w:szCs w:val="24"/>
          <w:lang w:val="en-US"/>
        </w:rPr>
        <w:t xml:space="preserve">science </w:t>
      </w:r>
      <w:r w:rsidRPr="00553D68">
        <w:rPr>
          <w:rFonts w:cs="Times New Roman"/>
          <w:color w:val="000000"/>
          <w:szCs w:val="24"/>
          <w:lang w:val="en-US"/>
        </w:rPr>
        <w:t xml:space="preserve">teaching </w:t>
      </w:r>
      <w:r w:rsidR="000918E5">
        <w:rPr>
          <w:rFonts w:cs="Times New Roman"/>
          <w:color w:val="000000"/>
          <w:szCs w:val="24"/>
          <w:lang w:val="en-US"/>
        </w:rPr>
        <w:t>(IBST)</w:t>
      </w:r>
      <w:r w:rsidRPr="00553D68">
        <w:rPr>
          <w:rFonts w:cs="Times New Roman"/>
          <w:color w:val="000000"/>
          <w:szCs w:val="24"/>
          <w:lang w:val="en-US"/>
        </w:rPr>
        <w:t xml:space="preserve">. One step of this project is to identify the impact of the </w:t>
      </w:r>
      <w:r w:rsidR="00EC228E">
        <w:rPr>
          <w:rFonts w:cs="Times New Roman"/>
          <w:color w:val="000000"/>
          <w:szCs w:val="24"/>
          <w:lang w:val="en-US"/>
        </w:rPr>
        <w:t>TP</w:t>
      </w:r>
      <w:r w:rsidRPr="00553D68">
        <w:rPr>
          <w:rFonts w:cs="Times New Roman"/>
          <w:color w:val="000000"/>
          <w:szCs w:val="24"/>
          <w:lang w:val="en-US"/>
        </w:rPr>
        <w:t xml:space="preserve"> on teachers</w:t>
      </w:r>
      <w:r w:rsidR="00D1438A">
        <w:rPr>
          <w:rFonts w:cs="Times New Roman"/>
          <w:color w:val="000000"/>
          <w:szCs w:val="24"/>
          <w:lang w:val="en-US"/>
        </w:rPr>
        <w:t>’</w:t>
      </w:r>
      <w:r w:rsidRPr="00553D68">
        <w:rPr>
          <w:rFonts w:cs="Times New Roman"/>
          <w:color w:val="000000"/>
          <w:szCs w:val="24"/>
          <w:lang w:val="en-US"/>
        </w:rPr>
        <w:t xml:space="preserve"> knowledge, as we assume that the changes that </w:t>
      </w:r>
      <w:r w:rsidR="00D976E8">
        <w:rPr>
          <w:rFonts w:cs="Times New Roman"/>
          <w:color w:val="000000"/>
          <w:szCs w:val="24"/>
          <w:lang w:val="en-US"/>
        </w:rPr>
        <w:t xml:space="preserve">can </w:t>
      </w:r>
      <w:r w:rsidRPr="00553D68">
        <w:rPr>
          <w:rFonts w:cs="Times New Roman"/>
          <w:color w:val="000000"/>
          <w:szCs w:val="24"/>
          <w:lang w:val="en-US"/>
        </w:rPr>
        <w:t xml:space="preserve">occur in a teacher’s practice is </w:t>
      </w:r>
      <w:r w:rsidR="00FE0841">
        <w:rPr>
          <w:rFonts w:cs="Times New Roman"/>
          <w:color w:val="000000"/>
          <w:szCs w:val="24"/>
          <w:lang w:val="en-US"/>
        </w:rPr>
        <w:t>at le</w:t>
      </w:r>
      <w:r w:rsidR="00C12DF1">
        <w:rPr>
          <w:rFonts w:cs="Times New Roman"/>
          <w:color w:val="000000"/>
          <w:szCs w:val="24"/>
          <w:lang w:val="en-US"/>
        </w:rPr>
        <w:t>a</w:t>
      </w:r>
      <w:r w:rsidR="00FE0841">
        <w:rPr>
          <w:rFonts w:cs="Times New Roman"/>
          <w:color w:val="000000"/>
          <w:szCs w:val="24"/>
          <w:lang w:val="en-US"/>
        </w:rPr>
        <w:t>s</w:t>
      </w:r>
      <w:r w:rsidR="00C12DF1">
        <w:rPr>
          <w:rFonts w:cs="Times New Roman"/>
          <w:color w:val="000000"/>
          <w:szCs w:val="24"/>
          <w:lang w:val="en-US"/>
        </w:rPr>
        <w:t>t partly</w:t>
      </w:r>
      <w:r w:rsidR="00FE0841">
        <w:rPr>
          <w:rFonts w:cs="Times New Roman"/>
          <w:color w:val="000000"/>
          <w:szCs w:val="24"/>
          <w:lang w:val="en-US"/>
        </w:rPr>
        <w:t xml:space="preserve"> associated</w:t>
      </w:r>
      <w:r w:rsidR="00FC3B08">
        <w:rPr>
          <w:rFonts w:cs="Times New Roman"/>
          <w:color w:val="000000"/>
          <w:szCs w:val="24"/>
          <w:lang w:val="en-US"/>
        </w:rPr>
        <w:t xml:space="preserve"> </w:t>
      </w:r>
      <w:r w:rsidRPr="00553D68">
        <w:rPr>
          <w:rFonts w:cs="Times New Roman"/>
          <w:color w:val="000000"/>
          <w:szCs w:val="24"/>
          <w:lang w:val="en-US"/>
        </w:rPr>
        <w:t>to changes in his/her knowledge. Pedagogical Content Knowledge (Shulman, 1986) is referred to as a type of knowledge that is an important determinant in te</w:t>
      </w:r>
      <w:r w:rsidR="000D0677">
        <w:rPr>
          <w:rFonts w:cs="Times New Roman"/>
          <w:color w:val="000000"/>
          <w:szCs w:val="24"/>
          <w:lang w:val="en-US"/>
        </w:rPr>
        <w:t>achers’ efficacy. According to v</w:t>
      </w:r>
      <w:r w:rsidRPr="00553D68">
        <w:rPr>
          <w:rFonts w:cs="Times New Roman"/>
          <w:color w:val="000000"/>
          <w:szCs w:val="24"/>
          <w:lang w:val="en-US"/>
        </w:rPr>
        <w:t xml:space="preserve">an </w:t>
      </w:r>
      <w:proofErr w:type="spellStart"/>
      <w:r w:rsidRPr="00553D68">
        <w:rPr>
          <w:rFonts w:cs="Times New Roman"/>
          <w:color w:val="000000"/>
          <w:szCs w:val="24"/>
          <w:lang w:val="en-US"/>
        </w:rPr>
        <w:t>Driel</w:t>
      </w:r>
      <w:proofErr w:type="spellEnd"/>
      <w:r w:rsidRPr="00553D68">
        <w:rPr>
          <w:rFonts w:cs="Times New Roman"/>
          <w:color w:val="000000"/>
          <w:szCs w:val="24"/>
          <w:lang w:val="en-US"/>
        </w:rPr>
        <w:t xml:space="preserve"> et al. (1998), </w:t>
      </w:r>
      <w:r w:rsidR="00D976E8">
        <w:rPr>
          <w:rFonts w:cs="Times New Roman"/>
          <w:color w:val="000000"/>
          <w:szCs w:val="24"/>
          <w:lang w:val="en-US"/>
        </w:rPr>
        <w:t xml:space="preserve">even if </w:t>
      </w:r>
      <w:r w:rsidRPr="00553D68">
        <w:rPr>
          <w:rFonts w:cs="Times New Roman"/>
          <w:szCs w:val="24"/>
          <w:lang w:val="en-US"/>
        </w:rPr>
        <w:t>PCK develops in the actual</w:t>
      </w:r>
      <w:r w:rsidR="00A6458A">
        <w:rPr>
          <w:rFonts w:cs="Times New Roman"/>
          <w:szCs w:val="24"/>
          <w:lang w:val="en-US"/>
        </w:rPr>
        <w:t xml:space="preserve"> teaching practice of teachers</w:t>
      </w:r>
      <w:r w:rsidR="00D976E8">
        <w:rPr>
          <w:rFonts w:cs="Times New Roman"/>
          <w:szCs w:val="24"/>
          <w:lang w:val="en-US"/>
        </w:rPr>
        <w:t>,</w:t>
      </w:r>
      <w:r w:rsidR="00A6458A">
        <w:rPr>
          <w:rFonts w:cs="Times New Roman"/>
          <w:szCs w:val="24"/>
          <w:lang w:val="en-US"/>
        </w:rPr>
        <w:t xml:space="preserve"> </w:t>
      </w:r>
      <w:r w:rsidRPr="00553D68">
        <w:rPr>
          <w:rFonts w:cs="Times New Roman"/>
          <w:szCs w:val="24"/>
          <w:lang w:val="en-US"/>
        </w:rPr>
        <w:t xml:space="preserve">specific courses or workshops </w:t>
      </w:r>
      <w:r w:rsidR="00D976E8">
        <w:rPr>
          <w:rFonts w:cs="Times New Roman"/>
          <w:szCs w:val="24"/>
          <w:lang w:val="en-US"/>
        </w:rPr>
        <w:t xml:space="preserve">also </w:t>
      </w:r>
      <w:r w:rsidRPr="00553D68">
        <w:rPr>
          <w:rFonts w:cs="Times New Roman"/>
          <w:szCs w:val="24"/>
          <w:lang w:val="en-US"/>
        </w:rPr>
        <w:t>have the potential to influence the development of PCK.</w:t>
      </w:r>
      <w:r w:rsidR="00A6458A">
        <w:rPr>
          <w:rFonts w:cs="Times New Roman"/>
          <w:szCs w:val="24"/>
          <w:lang w:val="en-US"/>
        </w:rPr>
        <w:t xml:space="preserve"> </w:t>
      </w:r>
      <w:r w:rsidR="00A6458A">
        <w:rPr>
          <w:rFonts w:cs="Times New Roman"/>
          <w:color w:val="000000"/>
          <w:szCs w:val="24"/>
          <w:lang w:val="en-US"/>
        </w:rPr>
        <w:t xml:space="preserve">In this paper we present a </w:t>
      </w:r>
      <w:r w:rsidR="00D976E8">
        <w:rPr>
          <w:rFonts w:cs="Times New Roman"/>
          <w:color w:val="000000"/>
          <w:szCs w:val="24"/>
          <w:lang w:val="en-US"/>
        </w:rPr>
        <w:t xml:space="preserve">way of </w:t>
      </w:r>
      <w:r w:rsidR="00C12DF1" w:rsidRPr="00C12DF1">
        <w:rPr>
          <w:rFonts w:cs="Times New Roman"/>
          <w:color w:val="000000"/>
          <w:szCs w:val="24"/>
          <w:lang w:val="en-US"/>
        </w:rPr>
        <w:t>categoriz</w:t>
      </w:r>
      <w:r w:rsidR="00D976E8">
        <w:rPr>
          <w:rFonts w:cs="Times New Roman"/>
          <w:color w:val="000000"/>
          <w:szCs w:val="24"/>
          <w:lang w:val="en-US"/>
        </w:rPr>
        <w:t>ing</w:t>
      </w:r>
      <w:r w:rsidR="00C12DF1" w:rsidRPr="00C12DF1">
        <w:rPr>
          <w:rFonts w:cs="Times New Roman"/>
          <w:color w:val="000000"/>
          <w:szCs w:val="24"/>
          <w:lang w:val="en-US"/>
        </w:rPr>
        <w:t xml:space="preserve"> PCK specifically developed to study the impact of </w:t>
      </w:r>
      <w:r w:rsidR="00D976E8">
        <w:rPr>
          <w:rFonts w:cs="Times New Roman"/>
          <w:color w:val="000000"/>
          <w:szCs w:val="24"/>
          <w:lang w:val="en-US"/>
        </w:rPr>
        <w:t>a given</w:t>
      </w:r>
      <w:r w:rsidR="00D1438A">
        <w:rPr>
          <w:rFonts w:cs="Times New Roman"/>
          <w:color w:val="000000"/>
          <w:szCs w:val="24"/>
          <w:lang w:val="en-US"/>
        </w:rPr>
        <w:t xml:space="preserve"> </w:t>
      </w:r>
      <w:r w:rsidR="00C12DF1">
        <w:rPr>
          <w:rFonts w:cs="Times New Roman"/>
          <w:color w:val="000000"/>
          <w:szCs w:val="24"/>
          <w:lang w:val="en-US"/>
        </w:rPr>
        <w:t>TP</w:t>
      </w:r>
      <w:r w:rsidR="00C12DF1" w:rsidRPr="00C12DF1">
        <w:rPr>
          <w:rFonts w:cs="Times New Roman"/>
          <w:color w:val="000000"/>
          <w:szCs w:val="24"/>
          <w:lang w:val="en-US"/>
        </w:rPr>
        <w:t xml:space="preserve"> on teachers’ practice</w:t>
      </w:r>
      <w:r w:rsidR="00C12DF1">
        <w:rPr>
          <w:rFonts w:cs="Times New Roman"/>
          <w:color w:val="000000"/>
          <w:szCs w:val="24"/>
          <w:lang w:val="en-US"/>
        </w:rPr>
        <w:t xml:space="preserve">s </w:t>
      </w:r>
      <w:r w:rsidR="00C12DF1" w:rsidRPr="00C12DF1">
        <w:rPr>
          <w:rFonts w:cs="Times New Roman"/>
          <w:color w:val="000000"/>
          <w:szCs w:val="24"/>
          <w:lang w:val="en-US"/>
        </w:rPr>
        <w:t>and some first results</w:t>
      </w:r>
      <w:r w:rsidR="00C12DF1">
        <w:rPr>
          <w:rFonts w:cs="Times New Roman"/>
          <w:color w:val="000000"/>
          <w:szCs w:val="24"/>
          <w:lang w:val="en-US"/>
        </w:rPr>
        <w:t>.</w:t>
      </w:r>
    </w:p>
    <w:p w:rsidR="00E95DE6" w:rsidRPr="00553D68" w:rsidRDefault="00E95DE6" w:rsidP="00E95DE6">
      <w:pPr>
        <w:spacing w:line="276" w:lineRule="auto"/>
        <w:jc w:val="both"/>
        <w:rPr>
          <w:rFonts w:cs="Times New Roman"/>
          <w:b/>
          <w:sz w:val="28"/>
          <w:szCs w:val="24"/>
          <w:lang w:val="en-US"/>
        </w:rPr>
      </w:pPr>
      <w:r w:rsidRPr="00553D68">
        <w:rPr>
          <w:rFonts w:cs="Times New Roman"/>
          <w:b/>
          <w:sz w:val="28"/>
          <w:szCs w:val="24"/>
          <w:lang w:val="en-US"/>
        </w:rPr>
        <w:t>THEORETICAL FRAMEWORK</w:t>
      </w:r>
    </w:p>
    <w:p w:rsidR="00E95DE6" w:rsidRPr="0049221F" w:rsidRDefault="00E95DE6" w:rsidP="0049221F">
      <w:pPr>
        <w:pStyle w:val="SenseBody"/>
        <w:spacing w:after="120" w:line="276" w:lineRule="auto"/>
        <w:rPr>
          <w:color w:val="000000"/>
          <w:sz w:val="24"/>
          <w:szCs w:val="24"/>
        </w:rPr>
      </w:pPr>
      <w:proofErr w:type="gramStart"/>
      <w:r w:rsidRPr="00553D68">
        <w:rPr>
          <w:color w:val="000000"/>
          <w:sz w:val="24"/>
          <w:szCs w:val="24"/>
        </w:rPr>
        <w:t>Shulman</w:t>
      </w:r>
      <w:r w:rsidR="00C12DF1">
        <w:rPr>
          <w:color w:val="000000"/>
          <w:sz w:val="24"/>
          <w:szCs w:val="24"/>
        </w:rPr>
        <w:t xml:space="preserve"> (1986)</w:t>
      </w:r>
      <w:r w:rsidRPr="00553D68">
        <w:rPr>
          <w:color w:val="000000"/>
          <w:sz w:val="24"/>
          <w:szCs w:val="24"/>
        </w:rPr>
        <w:t xml:space="preserve"> states that </w:t>
      </w:r>
      <w:r w:rsidR="00424C85" w:rsidRPr="00553D68">
        <w:rPr>
          <w:color w:val="000000"/>
          <w:sz w:val="24"/>
          <w:szCs w:val="24"/>
        </w:rPr>
        <w:t>Pedagogical Content Knowledge (PCK)</w:t>
      </w:r>
      <w:r w:rsidR="00424C85">
        <w:rPr>
          <w:color w:val="000000"/>
          <w:sz w:val="24"/>
          <w:szCs w:val="24"/>
        </w:rPr>
        <w:t xml:space="preserve"> is a </w:t>
      </w:r>
      <w:r w:rsidRPr="00553D68">
        <w:rPr>
          <w:color w:val="000000"/>
          <w:sz w:val="24"/>
          <w:szCs w:val="24"/>
        </w:rPr>
        <w:t>category of knowledge</w:t>
      </w:r>
      <w:r w:rsidR="00424C85">
        <w:rPr>
          <w:color w:val="000000"/>
          <w:sz w:val="24"/>
          <w:szCs w:val="24"/>
        </w:rPr>
        <w:t xml:space="preserve"> considered as</w:t>
      </w:r>
      <w:r w:rsidRPr="00553D68">
        <w:rPr>
          <w:color w:val="000000"/>
          <w:sz w:val="24"/>
          <w:szCs w:val="24"/>
        </w:rPr>
        <w:t xml:space="preserve"> </w:t>
      </w:r>
      <w:r w:rsidR="00424C85">
        <w:rPr>
          <w:color w:val="000000"/>
          <w:sz w:val="24"/>
          <w:szCs w:val="24"/>
        </w:rPr>
        <w:t>central for teaching</w:t>
      </w:r>
      <w:r w:rsidRPr="00553D68">
        <w:rPr>
          <w:color w:val="000000"/>
          <w:sz w:val="24"/>
          <w:szCs w:val="24"/>
        </w:rPr>
        <w:t>.</w:t>
      </w:r>
      <w:proofErr w:type="gramEnd"/>
      <w:r w:rsidRPr="00553D68">
        <w:rPr>
          <w:color w:val="000000"/>
          <w:sz w:val="24"/>
          <w:szCs w:val="24"/>
        </w:rPr>
        <w:t xml:space="preserve"> This category of knowledge is defined as “going beyond knowledge of subject matter per se to the dimension of subject matter knowledge for teaching” (Shulman, 1986, p. 9). In science education</w:t>
      </w:r>
      <w:r w:rsidR="0027559F">
        <w:rPr>
          <w:color w:val="000000"/>
          <w:sz w:val="24"/>
          <w:szCs w:val="24"/>
        </w:rPr>
        <w:t xml:space="preserve"> different PCK models have been developed</w:t>
      </w:r>
      <w:r w:rsidR="00424C85">
        <w:rPr>
          <w:color w:val="000000"/>
          <w:sz w:val="24"/>
          <w:szCs w:val="24"/>
        </w:rPr>
        <w:t>.</w:t>
      </w:r>
      <w:r w:rsidRPr="00553D68">
        <w:rPr>
          <w:color w:val="000000"/>
          <w:sz w:val="24"/>
          <w:szCs w:val="24"/>
        </w:rPr>
        <w:t xml:space="preserve"> </w:t>
      </w:r>
      <w:r w:rsidR="00424C85">
        <w:rPr>
          <w:color w:val="000000"/>
          <w:sz w:val="24"/>
          <w:szCs w:val="24"/>
        </w:rPr>
        <w:t>W</w:t>
      </w:r>
      <w:r w:rsidR="0027559F">
        <w:rPr>
          <w:color w:val="000000"/>
          <w:sz w:val="24"/>
          <w:szCs w:val="24"/>
        </w:rPr>
        <w:t xml:space="preserve">e have chosen the </w:t>
      </w:r>
      <w:r w:rsidRPr="00553D68">
        <w:rPr>
          <w:color w:val="000000"/>
          <w:sz w:val="24"/>
          <w:szCs w:val="24"/>
        </w:rPr>
        <w:t xml:space="preserve">model </w:t>
      </w:r>
      <w:r w:rsidR="0027559F">
        <w:rPr>
          <w:color w:val="000000"/>
          <w:sz w:val="24"/>
          <w:szCs w:val="24"/>
        </w:rPr>
        <w:t>proposed</w:t>
      </w:r>
      <w:r w:rsidRPr="00553D68">
        <w:rPr>
          <w:color w:val="000000"/>
          <w:sz w:val="24"/>
          <w:szCs w:val="24"/>
        </w:rPr>
        <w:t xml:space="preserve"> by Magnusson et al. (1999)</w:t>
      </w:r>
      <w:r w:rsidR="0027559F">
        <w:rPr>
          <w:color w:val="000000"/>
          <w:sz w:val="24"/>
          <w:szCs w:val="24"/>
        </w:rPr>
        <w:t xml:space="preserve"> </w:t>
      </w:r>
      <w:r w:rsidR="00D1438A">
        <w:rPr>
          <w:color w:val="000000"/>
          <w:sz w:val="24"/>
          <w:szCs w:val="24"/>
        </w:rPr>
        <w:t>which</w:t>
      </w:r>
      <w:r w:rsidR="00424C85">
        <w:rPr>
          <w:color w:val="000000"/>
          <w:sz w:val="24"/>
          <w:szCs w:val="24"/>
        </w:rPr>
        <w:t xml:space="preserve"> has</w:t>
      </w:r>
      <w:r w:rsidRPr="00553D68">
        <w:rPr>
          <w:color w:val="000000"/>
          <w:sz w:val="24"/>
          <w:szCs w:val="24"/>
        </w:rPr>
        <w:t xml:space="preserve"> been used by many researchers (Friedrichsen et al., 2011). In this model different components of PCK are</w:t>
      </w:r>
      <w:r w:rsidR="00A654A2">
        <w:rPr>
          <w:color w:val="000000"/>
          <w:sz w:val="24"/>
          <w:szCs w:val="24"/>
        </w:rPr>
        <w:t xml:space="preserve"> described</w:t>
      </w:r>
      <w:r w:rsidRPr="00553D68">
        <w:rPr>
          <w:color w:val="000000"/>
          <w:sz w:val="24"/>
          <w:szCs w:val="24"/>
        </w:rPr>
        <w:t>: Orientatio</w:t>
      </w:r>
      <w:r w:rsidR="00D1438A">
        <w:rPr>
          <w:color w:val="000000"/>
          <w:sz w:val="24"/>
          <w:szCs w:val="24"/>
        </w:rPr>
        <w:t xml:space="preserve">ns towards science teaching, </w:t>
      </w:r>
      <w:r w:rsidRPr="00553D68">
        <w:rPr>
          <w:color w:val="000000"/>
          <w:sz w:val="24"/>
          <w:szCs w:val="24"/>
        </w:rPr>
        <w:t>knowledge and beliefs about science curri</w:t>
      </w:r>
      <w:r w:rsidR="00D1438A">
        <w:rPr>
          <w:color w:val="000000"/>
          <w:sz w:val="24"/>
          <w:szCs w:val="24"/>
        </w:rPr>
        <w:t>culum,</w:t>
      </w:r>
      <w:r w:rsidRPr="00553D68">
        <w:rPr>
          <w:color w:val="000000"/>
          <w:sz w:val="24"/>
          <w:szCs w:val="24"/>
        </w:rPr>
        <w:t xml:space="preserve"> knowledge and beliefs about student’s understandin</w:t>
      </w:r>
      <w:r w:rsidR="00D1438A">
        <w:rPr>
          <w:color w:val="000000"/>
          <w:sz w:val="24"/>
          <w:szCs w:val="24"/>
        </w:rPr>
        <w:t xml:space="preserve">g of specific science topics, </w:t>
      </w:r>
      <w:r w:rsidRPr="00553D68">
        <w:rPr>
          <w:color w:val="000000"/>
          <w:sz w:val="24"/>
          <w:szCs w:val="24"/>
        </w:rPr>
        <w:t xml:space="preserve"> knowledge and beliefs ab</w:t>
      </w:r>
      <w:r w:rsidR="00D1438A">
        <w:rPr>
          <w:color w:val="000000"/>
          <w:sz w:val="24"/>
          <w:szCs w:val="24"/>
        </w:rPr>
        <w:t>out assessment in science and</w:t>
      </w:r>
      <w:r w:rsidRPr="00553D68">
        <w:rPr>
          <w:color w:val="000000"/>
          <w:sz w:val="24"/>
          <w:szCs w:val="24"/>
        </w:rPr>
        <w:t xml:space="preserve"> knowledge and beliefs about instructional strategies for teaching science. The Orientation component is central and shapes the other components.</w:t>
      </w:r>
      <w:r w:rsidR="005B2F6D">
        <w:rPr>
          <w:color w:val="000000"/>
          <w:sz w:val="24"/>
          <w:szCs w:val="24"/>
        </w:rPr>
        <w:t xml:space="preserve"> </w:t>
      </w:r>
      <w:r w:rsidR="00424C85" w:rsidRPr="007907CB">
        <w:rPr>
          <w:color w:val="000000"/>
          <w:sz w:val="24"/>
          <w:szCs w:val="24"/>
        </w:rPr>
        <w:t>Friedrichsen et al. (2011)</w:t>
      </w:r>
      <w:r w:rsidR="000D0677" w:rsidRPr="007907CB">
        <w:rPr>
          <w:color w:val="000000"/>
          <w:sz w:val="24"/>
          <w:szCs w:val="24"/>
        </w:rPr>
        <w:t xml:space="preserve"> </w:t>
      </w:r>
      <w:r w:rsidRPr="007907CB">
        <w:rPr>
          <w:color w:val="000000"/>
          <w:sz w:val="24"/>
          <w:szCs w:val="24"/>
        </w:rPr>
        <w:t xml:space="preserve">argue that the orientation component should be conceptualized as comprising three different </w:t>
      </w:r>
      <w:r w:rsidR="000918E5" w:rsidRPr="007907CB">
        <w:rPr>
          <w:color w:val="000000"/>
          <w:sz w:val="24"/>
          <w:szCs w:val="24"/>
        </w:rPr>
        <w:t xml:space="preserve">knowledge </w:t>
      </w:r>
      <w:r w:rsidR="000918E5" w:rsidRPr="007907CB">
        <w:rPr>
          <w:sz w:val="24"/>
          <w:szCs w:val="24"/>
        </w:rPr>
        <w:t>and beliefs</w:t>
      </w:r>
      <w:r w:rsidRPr="007907CB">
        <w:rPr>
          <w:color w:val="000000"/>
          <w:sz w:val="24"/>
          <w:szCs w:val="24"/>
        </w:rPr>
        <w:t>:</w:t>
      </w:r>
      <w:r w:rsidR="00D1438A">
        <w:rPr>
          <w:color w:val="000000"/>
          <w:sz w:val="24"/>
          <w:szCs w:val="24"/>
        </w:rPr>
        <w:t xml:space="preserve"> </w:t>
      </w:r>
      <w:r w:rsidRPr="007907CB">
        <w:rPr>
          <w:sz w:val="24"/>
          <w:szCs w:val="24"/>
        </w:rPr>
        <w:t>goals and purposes of science teaching</w:t>
      </w:r>
      <w:r w:rsidR="00540DDA" w:rsidRPr="007907CB">
        <w:rPr>
          <w:sz w:val="24"/>
          <w:szCs w:val="24"/>
        </w:rPr>
        <w:t xml:space="preserve"> (Goals)</w:t>
      </w:r>
      <w:r w:rsidRPr="007907CB">
        <w:rPr>
          <w:sz w:val="24"/>
          <w:szCs w:val="24"/>
        </w:rPr>
        <w:t>;</w:t>
      </w:r>
      <w:r w:rsidR="0049221F" w:rsidRPr="007907CB">
        <w:rPr>
          <w:sz w:val="24"/>
          <w:szCs w:val="24"/>
        </w:rPr>
        <w:t xml:space="preserve"> </w:t>
      </w:r>
      <w:r w:rsidRPr="007907CB">
        <w:rPr>
          <w:sz w:val="24"/>
          <w:szCs w:val="24"/>
        </w:rPr>
        <w:t>science teaching</w:t>
      </w:r>
      <w:r w:rsidR="00540DDA" w:rsidRPr="007907CB">
        <w:rPr>
          <w:sz w:val="24"/>
          <w:szCs w:val="24"/>
        </w:rPr>
        <w:t xml:space="preserve"> (Teaching/learning)</w:t>
      </w:r>
      <w:r w:rsidRPr="007907CB">
        <w:rPr>
          <w:sz w:val="24"/>
          <w:szCs w:val="24"/>
        </w:rPr>
        <w:t>;</w:t>
      </w:r>
      <w:r w:rsidR="0049221F" w:rsidRPr="007907CB">
        <w:rPr>
          <w:sz w:val="24"/>
          <w:szCs w:val="24"/>
        </w:rPr>
        <w:t xml:space="preserve"> </w:t>
      </w:r>
      <w:r w:rsidRPr="007907CB">
        <w:rPr>
          <w:sz w:val="24"/>
          <w:szCs w:val="24"/>
        </w:rPr>
        <w:t>and nature of science</w:t>
      </w:r>
      <w:r w:rsidR="00540DDA" w:rsidRPr="007907CB">
        <w:rPr>
          <w:sz w:val="24"/>
          <w:szCs w:val="24"/>
        </w:rPr>
        <w:t xml:space="preserve"> (NOS)</w:t>
      </w:r>
      <w:r w:rsidRPr="007907CB">
        <w:rPr>
          <w:sz w:val="24"/>
          <w:szCs w:val="24"/>
        </w:rPr>
        <w:t>.</w:t>
      </w:r>
      <w:r w:rsidR="00D976E8">
        <w:rPr>
          <w:sz w:val="24"/>
          <w:szCs w:val="24"/>
        </w:rPr>
        <w:t xml:space="preserve"> </w:t>
      </w:r>
      <w:r w:rsidR="006C69FA" w:rsidRPr="007907CB">
        <w:rPr>
          <w:sz w:val="24"/>
          <w:szCs w:val="24"/>
        </w:rPr>
        <w:t>One</w:t>
      </w:r>
      <w:r w:rsidR="006C69FA">
        <w:rPr>
          <w:sz w:val="24"/>
          <w:szCs w:val="24"/>
        </w:rPr>
        <w:t xml:space="preserve"> way of </w:t>
      </w:r>
      <w:r w:rsidR="000918E5">
        <w:rPr>
          <w:sz w:val="24"/>
          <w:szCs w:val="24"/>
        </w:rPr>
        <w:t>conceptualizing</w:t>
      </w:r>
      <w:r w:rsidR="006C69FA">
        <w:rPr>
          <w:sz w:val="24"/>
          <w:szCs w:val="24"/>
        </w:rPr>
        <w:t xml:space="preserve"> the development of PCK is to take into account the potential linkage between the different </w:t>
      </w:r>
      <w:r w:rsidR="00E33DE9">
        <w:rPr>
          <w:sz w:val="24"/>
          <w:szCs w:val="24"/>
        </w:rPr>
        <w:t>components</w:t>
      </w:r>
      <w:r w:rsidR="006C69FA">
        <w:rPr>
          <w:sz w:val="24"/>
          <w:szCs w:val="24"/>
        </w:rPr>
        <w:t xml:space="preserve"> (Park &amp; Chen, 2012)</w:t>
      </w:r>
      <w:r w:rsidR="00D976E8">
        <w:rPr>
          <w:sz w:val="24"/>
          <w:szCs w:val="24"/>
        </w:rPr>
        <w:t>.</w:t>
      </w:r>
    </w:p>
    <w:p w:rsidR="00424C85" w:rsidRDefault="00E95DE6" w:rsidP="00CD4215">
      <w:pPr>
        <w:pStyle w:val="ThirdLevelSection"/>
        <w:spacing w:line="276" w:lineRule="auto"/>
        <w:jc w:val="both"/>
        <w:rPr>
          <w:rFonts w:eastAsia="Times New Roman"/>
          <w:i w:val="0"/>
          <w:color w:val="000000"/>
          <w:sz w:val="24"/>
          <w:lang w:val="en-AU" w:eastAsia="en-GB"/>
        </w:rPr>
      </w:pPr>
      <w:r w:rsidRPr="00E95DE6">
        <w:rPr>
          <w:rFonts w:eastAsia="Times New Roman"/>
          <w:i w:val="0"/>
          <w:color w:val="000000"/>
          <w:sz w:val="24"/>
          <w:lang w:val="en-AU" w:eastAsia="en-GB"/>
        </w:rPr>
        <w:t>Th</w:t>
      </w:r>
      <w:r w:rsidR="006F3573">
        <w:rPr>
          <w:rFonts w:eastAsia="Times New Roman"/>
          <w:i w:val="0"/>
          <w:color w:val="000000"/>
          <w:sz w:val="24"/>
          <w:lang w:val="en-AU" w:eastAsia="en-GB"/>
        </w:rPr>
        <w:t>e question of the specificity of</w:t>
      </w:r>
      <w:r w:rsidRPr="00E95DE6">
        <w:rPr>
          <w:rFonts w:eastAsia="Times New Roman"/>
          <w:i w:val="0"/>
          <w:color w:val="000000"/>
          <w:sz w:val="24"/>
          <w:lang w:val="en-AU" w:eastAsia="en-GB"/>
        </w:rPr>
        <w:t xml:space="preserve"> PCK has been discussed in the literature (van </w:t>
      </w:r>
      <w:proofErr w:type="spellStart"/>
      <w:r w:rsidR="00A654A2">
        <w:rPr>
          <w:rFonts w:eastAsia="Times New Roman"/>
          <w:i w:val="0"/>
          <w:color w:val="000000"/>
          <w:sz w:val="24"/>
          <w:lang w:val="en-AU" w:eastAsia="en-GB"/>
        </w:rPr>
        <w:t>Driel</w:t>
      </w:r>
      <w:proofErr w:type="spellEnd"/>
      <w:r w:rsidR="00A654A2">
        <w:rPr>
          <w:rFonts w:eastAsia="Times New Roman"/>
          <w:i w:val="0"/>
          <w:color w:val="000000"/>
          <w:sz w:val="24"/>
          <w:lang w:val="en-AU" w:eastAsia="en-GB"/>
        </w:rPr>
        <w:t xml:space="preserve"> 1998; V</w:t>
      </w:r>
      <w:r w:rsidR="00A6458A">
        <w:rPr>
          <w:rFonts w:eastAsia="Times New Roman"/>
          <w:i w:val="0"/>
          <w:color w:val="000000"/>
          <w:sz w:val="24"/>
          <w:lang w:val="en-AU" w:eastAsia="en-GB"/>
        </w:rPr>
        <w:t xml:space="preserve">eal &amp; </w:t>
      </w:r>
      <w:proofErr w:type="spellStart"/>
      <w:r w:rsidR="00A6458A">
        <w:rPr>
          <w:rFonts w:eastAsia="Times New Roman"/>
          <w:i w:val="0"/>
          <w:color w:val="000000"/>
          <w:sz w:val="24"/>
          <w:lang w:val="en-AU" w:eastAsia="en-GB"/>
        </w:rPr>
        <w:t>Mc</w:t>
      </w:r>
      <w:r w:rsidR="00CD4215">
        <w:rPr>
          <w:rFonts w:eastAsia="Times New Roman"/>
          <w:i w:val="0"/>
          <w:color w:val="000000"/>
          <w:sz w:val="24"/>
          <w:lang w:val="en-AU" w:eastAsia="en-GB"/>
        </w:rPr>
        <w:t>K</w:t>
      </w:r>
      <w:r w:rsidRPr="00E95DE6">
        <w:rPr>
          <w:rFonts w:eastAsia="Times New Roman"/>
          <w:i w:val="0"/>
          <w:color w:val="000000"/>
          <w:sz w:val="24"/>
          <w:lang w:val="en-AU" w:eastAsia="en-GB"/>
        </w:rPr>
        <w:t>inster</w:t>
      </w:r>
      <w:proofErr w:type="spellEnd"/>
      <w:r w:rsidRPr="00E95DE6">
        <w:rPr>
          <w:rFonts w:eastAsia="Times New Roman"/>
          <w:i w:val="0"/>
          <w:color w:val="000000"/>
          <w:sz w:val="24"/>
          <w:lang w:val="en-AU" w:eastAsia="en-GB"/>
        </w:rPr>
        <w:t xml:space="preserve">, 1999). </w:t>
      </w:r>
      <w:r w:rsidR="00424C85">
        <w:rPr>
          <w:rFonts w:eastAsia="Times New Roman"/>
          <w:i w:val="0"/>
          <w:color w:val="000000"/>
          <w:sz w:val="24"/>
          <w:lang w:val="en-AU" w:eastAsia="en-GB"/>
        </w:rPr>
        <w:t xml:space="preserve">Indeed </w:t>
      </w:r>
      <w:r w:rsidRPr="00E95DE6">
        <w:rPr>
          <w:rFonts w:eastAsia="Times New Roman"/>
          <w:i w:val="0"/>
          <w:color w:val="000000"/>
          <w:sz w:val="24"/>
          <w:lang w:val="en-AU" w:eastAsia="en-GB"/>
        </w:rPr>
        <w:t>it is not clear if PCK is subject specific (i</w:t>
      </w:r>
      <w:r w:rsidR="00CD4215">
        <w:rPr>
          <w:rFonts w:eastAsia="Times New Roman"/>
          <w:i w:val="0"/>
          <w:color w:val="000000"/>
          <w:sz w:val="24"/>
          <w:lang w:val="en-AU" w:eastAsia="en-GB"/>
        </w:rPr>
        <w:t>.</w:t>
      </w:r>
      <w:r w:rsidRPr="00E95DE6">
        <w:rPr>
          <w:rFonts w:eastAsia="Times New Roman"/>
          <w:i w:val="0"/>
          <w:color w:val="000000"/>
          <w:sz w:val="24"/>
          <w:lang w:val="en-AU" w:eastAsia="en-GB"/>
        </w:rPr>
        <w:t>e.</w:t>
      </w:r>
      <w:r w:rsidR="00CD4215">
        <w:rPr>
          <w:rFonts w:eastAsia="Times New Roman"/>
          <w:i w:val="0"/>
          <w:color w:val="000000"/>
          <w:sz w:val="24"/>
          <w:lang w:val="en-AU" w:eastAsia="en-GB"/>
        </w:rPr>
        <w:t>,</w:t>
      </w:r>
      <w:r w:rsidRPr="00E95DE6">
        <w:rPr>
          <w:rFonts w:eastAsia="Times New Roman"/>
          <w:i w:val="0"/>
          <w:color w:val="000000"/>
          <w:sz w:val="24"/>
          <w:lang w:val="en-AU" w:eastAsia="en-GB"/>
        </w:rPr>
        <w:t xml:space="preserve"> Specific to science) or topic specific (i</w:t>
      </w:r>
      <w:r w:rsidR="00CD4215">
        <w:rPr>
          <w:rFonts w:eastAsia="Times New Roman"/>
          <w:i w:val="0"/>
          <w:color w:val="000000"/>
          <w:sz w:val="24"/>
          <w:lang w:val="en-AU" w:eastAsia="en-GB"/>
        </w:rPr>
        <w:t>.</w:t>
      </w:r>
      <w:r w:rsidRPr="00E95DE6">
        <w:rPr>
          <w:rFonts w:eastAsia="Times New Roman"/>
          <w:i w:val="0"/>
          <w:color w:val="000000"/>
          <w:sz w:val="24"/>
          <w:lang w:val="en-AU" w:eastAsia="en-GB"/>
        </w:rPr>
        <w:t>e.</w:t>
      </w:r>
      <w:r w:rsidR="00CD4215">
        <w:rPr>
          <w:rFonts w:eastAsia="Times New Roman"/>
          <w:i w:val="0"/>
          <w:color w:val="000000"/>
          <w:sz w:val="24"/>
          <w:lang w:val="en-AU" w:eastAsia="en-GB"/>
        </w:rPr>
        <w:t>,</w:t>
      </w:r>
      <w:r w:rsidRPr="00E95DE6">
        <w:rPr>
          <w:rFonts w:eastAsia="Times New Roman"/>
          <w:i w:val="0"/>
          <w:color w:val="000000"/>
          <w:sz w:val="24"/>
          <w:lang w:val="en-AU" w:eastAsia="en-GB"/>
        </w:rPr>
        <w:t xml:space="preserve"> Specific to electricity, mechanics…).</w:t>
      </w:r>
      <w:r w:rsidR="00CD4215">
        <w:rPr>
          <w:rFonts w:eastAsia="Times New Roman"/>
          <w:i w:val="0"/>
          <w:color w:val="000000"/>
          <w:sz w:val="24"/>
          <w:lang w:val="en-AU" w:eastAsia="en-GB"/>
        </w:rPr>
        <w:t xml:space="preserve"> </w:t>
      </w:r>
    </w:p>
    <w:p w:rsidR="00E95DE6" w:rsidRPr="00CD4215" w:rsidRDefault="00E95DE6" w:rsidP="00CD4215">
      <w:pPr>
        <w:pStyle w:val="ThirdLevelSection"/>
        <w:spacing w:line="276" w:lineRule="auto"/>
        <w:jc w:val="both"/>
        <w:rPr>
          <w:rFonts w:eastAsia="Times New Roman"/>
          <w:i w:val="0"/>
          <w:color w:val="000000"/>
          <w:sz w:val="24"/>
          <w:lang w:val="en-AU" w:eastAsia="en-GB"/>
        </w:rPr>
      </w:pPr>
      <w:r w:rsidRPr="00CD4215">
        <w:rPr>
          <w:rFonts w:eastAsia="Times New Roman"/>
          <w:i w:val="0"/>
          <w:color w:val="000000"/>
          <w:sz w:val="24"/>
          <w:lang w:val="en-AU" w:eastAsia="en-GB"/>
        </w:rPr>
        <w:t xml:space="preserve">As pointed by </w:t>
      </w:r>
      <w:r w:rsidR="002B5044" w:rsidRPr="00CD4215">
        <w:rPr>
          <w:rFonts w:eastAsia="Times New Roman"/>
          <w:i w:val="0"/>
          <w:color w:val="000000"/>
          <w:sz w:val="24"/>
          <w:lang w:val="en-AU" w:eastAsia="en-GB"/>
        </w:rPr>
        <w:t xml:space="preserve">van </w:t>
      </w:r>
      <w:proofErr w:type="spellStart"/>
      <w:r w:rsidR="002B5044" w:rsidRPr="00CD4215">
        <w:rPr>
          <w:rFonts w:eastAsia="Times New Roman"/>
          <w:i w:val="0"/>
          <w:color w:val="000000"/>
          <w:sz w:val="24"/>
          <w:lang w:val="en-AU" w:eastAsia="en-GB"/>
        </w:rPr>
        <w:t>Dijk</w:t>
      </w:r>
      <w:proofErr w:type="spellEnd"/>
      <w:r w:rsidRPr="00CD4215">
        <w:rPr>
          <w:rFonts w:eastAsia="Times New Roman"/>
          <w:i w:val="0"/>
          <w:color w:val="000000"/>
          <w:sz w:val="24"/>
          <w:lang w:val="en-AU" w:eastAsia="en-GB"/>
        </w:rPr>
        <w:t xml:space="preserve"> &amp; </w:t>
      </w:r>
      <w:proofErr w:type="spellStart"/>
      <w:r w:rsidRPr="00CD4215">
        <w:rPr>
          <w:rFonts w:eastAsia="Times New Roman"/>
          <w:i w:val="0"/>
          <w:color w:val="000000"/>
          <w:sz w:val="24"/>
          <w:lang w:val="en-AU" w:eastAsia="en-GB"/>
        </w:rPr>
        <w:t>Kattmann</w:t>
      </w:r>
      <w:proofErr w:type="spellEnd"/>
      <w:r w:rsidRPr="00CD4215">
        <w:rPr>
          <w:rFonts w:eastAsia="Times New Roman"/>
          <w:i w:val="0"/>
          <w:color w:val="000000"/>
          <w:sz w:val="24"/>
          <w:lang w:val="en-AU" w:eastAsia="en-GB"/>
        </w:rPr>
        <w:t xml:space="preserve"> (2006), </w:t>
      </w:r>
      <w:r w:rsidR="006F3573">
        <w:rPr>
          <w:rFonts w:eastAsia="Times New Roman"/>
          <w:i w:val="0"/>
          <w:color w:val="000000"/>
          <w:sz w:val="24"/>
          <w:lang w:val="en-AU" w:eastAsia="en-GB"/>
        </w:rPr>
        <w:t>there is confusion</w:t>
      </w:r>
      <w:r w:rsidRPr="00CD4215">
        <w:rPr>
          <w:rFonts w:eastAsia="Times New Roman"/>
          <w:i w:val="0"/>
          <w:color w:val="000000"/>
          <w:sz w:val="24"/>
          <w:lang w:val="en-AU" w:eastAsia="en-GB"/>
        </w:rPr>
        <w:t xml:space="preserve"> if PCK refers to what we could call “</w:t>
      </w:r>
      <w:r w:rsidRPr="0027559F">
        <w:rPr>
          <w:rFonts w:eastAsia="Times New Roman"/>
          <w:color w:val="000000"/>
          <w:sz w:val="24"/>
          <w:lang w:val="en-AU" w:eastAsia="en-GB"/>
        </w:rPr>
        <w:t xml:space="preserve">reference </w:t>
      </w:r>
      <w:r w:rsidR="0027559F">
        <w:rPr>
          <w:rFonts w:eastAsia="Times New Roman"/>
          <w:color w:val="000000"/>
          <w:sz w:val="24"/>
          <w:lang w:val="en-AU" w:eastAsia="en-GB"/>
        </w:rPr>
        <w:t>PCK</w:t>
      </w:r>
      <w:r w:rsidRPr="00CD4215">
        <w:rPr>
          <w:rFonts w:eastAsia="Times New Roman"/>
          <w:i w:val="0"/>
          <w:color w:val="000000"/>
          <w:sz w:val="24"/>
          <w:lang w:val="en-AU" w:eastAsia="en-GB"/>
        </w:rPr>
        <w:t>” or “</w:t>
      </w:r>
      <w:r w:rsidRPr="0027559F">
        <w:rPr>
          <w:rFonts w:eastAsia="Times New Roman"/>
          <w:color w:val="000000"/>
          <w:sz w:val="24"/>
          <w:lang w:val="en-AU" w:eastAsia="en-GB"/>
        </w:rPr>
        <w:t xml:space="preserve">personal </w:t>
      </w:r>
      <w:r w:rsidR="0027559F">
        <w:rPr>
          <w:rFonts w:eastAsia="Times New Roman"/>
          <w:color w:val="000000"/>
          <w:sz w:val="24"/>
          <w:lang w:val="en-AU" w:eastAsia="en-GB"/>
        </w:rPr>
        <w:t>PCK</w:t>
      </w:r>
      <w:r w:rsidRPr="00CD4215">
        <w:rPr>
          <w:rFonts w:eastAsia="Times New Roman"/>
          <w:i w:val="0"/>
          <w:color w:val="000000"/>
          <w:sz w:val="24"/>
          <w:lang w:val="en-AU" w:eastAsia="en-GB"/>
        </w:rPr>
        <w:t xml:space="preserve">”. </w:t>
      </w:r>
      <w:r w:rsidR="0027559F">
        <w:rPr>
          <w:rFonts w:eastAsia="Times New Roman"/>
          <w:i w:val="0"/>
          <w:color w:val="000000"/>
          <w:sz w:val="24"/>
          <w:lang w:val="en-AU" w:eastAsia="en-GB"/>
        </w:rPr>
        <w:t>We consider that r</w:t>
      </w:r>
      <w:r w:rsidRPr="00CD4215">
        <w:rPr>
          <w:rFonts w:eastAsia="Times New Roman"/>
          <w:i w:val="0"/>
          <w:color w:val="000000"/>
          <w:sz w:val="24"/>
          <w:lang w:val="en-AU" w:eastAsia="en-GB"/>
        </w:rPr>
        <w:t xml:space="preserve">eference PCK </w:t>
      </w:r>
      <w:r w:rsidR="0027559F">
        <w:rPr>
          <w:rFonts w:eastAsia="Times New Roman"/>
          <w:i w:val="0"/>
          <w:color w:val="000000"/>
          <w:sz w:val="24"/>
          <w:lang w:val="en-AU" w:eastAsia="en-GB"/>
        </w:rPr>
        <w:t>can be made explicit and shared</w:t>
      </w:r>
      <w:r w:rsidR="00D976E8">
        <w:rPr>
          <w:rFonts w:eastAsia="Times New Roman"/>
          <w:i w:val="0"/>
          <w:color w:val="000000"/>
          <w:sz w:val="24"/>
          <w:lang w:val="en-AU" w:eastAsia="en-GB"/>
        </w:rPr>
        <w:t xml:space="preserve"> within a </w:t>
      </w:r>
      <w:r w:rsidR="00A13003">
        <w:rPr>
          <w:rFonts w:eastAsia="Times New Roman"/>
          <w:i w:val="0"/>
          <w:color w:val="000000"/>
          <w:sz w:val="24"/>
          <w:lang w:val="en-AU" w:eastAsia="en-GB"/>
        </w:rPr>
        <w:t>community; w</w:t>
      </w:r>
      <w:r w:rsidR="0027559F">
        <w:rPr>
          <w:rFonts w:eastAsia="Times New Roman"/>
          <w:i w:val="0"/>
          <w:color w:val="000000"/>
          <w:sz w:val="24"/>
          <w:lang w:val="en-AU" w:eastAsia="en-GB"/>
        </w:rPr>
        <w:t>hat’s more it</w:t>
      </w:r>
      <w:r w:rsidRPr="00CD4215">
        <w:rPr>
          <w:rFonts w:eastAsia="Times New Roman"/>
          <w:i w:val="0"/>
          <w:color w:val="000000"/>
          <w:sz w:val="24"/>
          <w:lang w:val="en-AU" w:eastAsia="en-GB"/>
        </w:rPr>
        <w:t xml:space="preserve"> can be used in teacher education and </w:t>
      </w:r>
      <w:r w:rsidR="00A13003">
        <w:rPr>
          <w:rFonts w:eastAsia="Times New Roman"/>
          <w:i w:val="0"/>
          <w:color w:val="000000"/>
          <w:sz w:val="24"/>
          <w:lang w:val="en-AU" w:eastAsia="en-GB"/>
        </w:rPr>
        <w:t xml:space="preserve">can be listed in </w:t>
      </w:r>
      <w:r w:rsidRPr="00CD4215">
        <w:rPr>
          <w:rFonts w:eastAsia="Times New Roman"/>
          <w:i w:val="0"/>
          <w:color w:val="000000"/>
          <w:sz w:val="24"/>
          <w:lang w:val="en-AU" w:eastAsia="en-GB"/>
        </w:rPr>
        <w:t>textbooks</w:t>
      </w:r>
      <w:r w:rsidR="0027559F">
        <w:rPr>
          <w:rFonts w:eastAsia="Times New Roman"/>
          <w:i w:val="0"/>
          <w:color w:val="000000"/>
          <w:sz w:val="24"/>
          <w:lang w:val="en-AU" w:eastAsia="en-GB"/>
        </w:rPr>
        <w:t>.</w:t>
      </w:r>
      <w:r w:rsidRPr="00CD4215">
        <w:rPr>
          <w:rFonts w:eastAsia="Times New Roman"/>
          <w:i w:val="0"/>
          <w:color w:val="000000"/>
          <w:sz w:val="24"/>
          <w:lang w:val="en-AU" w:eastAsia="en-GB"/>
        </w:rPr>
        <w:t xml:space="preserve"> </w:t>
      </w:r>
      <w:r w:rsidR="0027559F">
        <w:rPr>
          <w:rFonts w:eastAsia="Times New Roman"/>
          <w:i w:val="0"/>
          <w:color w:val="000000"/>
          <w:sz w:val="24"/>
          <w:lang w:val="en-AU" w:eastAsia="en-GB"/>
        </w:rPr>
        <w:t>P</w:t>
      </w:r>
      <w:r w:rsidRPr="00CD4215">
        <w:rPr>
          <w:rFonts w:eastAsia="Times New Roman"/>
          <w:i w:val="0"/>
          <w:color w:val="000000"/>
          <w:sz w:val="24"/>
          <w:lang w:val="en-AU" w:eastAsia="en-GB"/>
        </w:rPr>
        <w:t xml:space="preserve">ersonal PCK is </w:t>
      </w:r>
      <w:r w:rsidR="0027559F">
        <w:rPr>
          <w:rFonts w:eastAsia="Times New Roman"/>
          <w:i w:val="0"/>
          <w:color w:val="000000"/>
          <w:sz w:val="24"/>
          <w:lang w:val="en-AU" w:eastAsia="en-GB"/>
        </w:rPr>
        <w:t xml:space="preserve">a </w:t>
      </w:r>
      <w:r w:rsidR="0027559F" w:rsidRPr="00D1438A">
        <w:rPr>
          <w:rFonts w:eastAsia="Times New Roman"/>
          <w:color w:val="000000"/>
          <w:sz w:val="24"/>
          <w:lang w:val="en-AU" w:eastAsia="en-GB"/>
        </w:rPr>
        <w:t>personal</w:t>
      </w:r>
      <w:r w:rsidR="0027559F">
        <w:rPr>
          <w:rFonts w:eastAsia="Times New Roman"/>
          <w:i w:val="0"/>
          <w:color w:val="000000"/>
          <w:sz w:val="24"/>
          <w:lang w:val="en-AU" w:eastAsia="en-GB"/>
        </w:rPr>
        <w:t xml:space="preserve"> construction which is context dependant</w:t>
      </w:r>
      <w:r w:rsidRPr="00CD4215">
        <w:rPr>
          <w:rFonts w:eastAsia="Times New Roman"/>
          <w:i w:val="0"/>
          <w:color w:val="000000"/>
          <w:sz w:val="24"/>
          <w:lang w:val="en-AU" w:eastAsia="en-GB"/>
        </w:rPr>
        <w:t>.</w:t>
      </w:r>
    </w:p>
    <w:p w:rsidR="00230E35" w:rsidRDefault="00E95DE6" w:rsidP="00FC3B08">
      <w:pPr>
        <w:autoSpaceDE w:val="0"/>
        <w:autoSpaceDN w:val="0"/>
        <w:adjustRightInd w:val="0"/>
        <w:spacing w:line="276" w:lineRule="auto"/>
        <w:jc w:val="both"/>
        <w:rPr>
          <w:rFonts w:cs="Times New Roman"/>
          <w:szCs w:val="24"/>
          <w:lang w:val="en-US"/>
        </w:rPr>
      </w:pPr>
      <w:r w:rsidRPr="00553D68">
        <w:rPr>
          <w:rFonts w:cs="Times New Roman"/>
          <w:szCs w:val="24"/>
          <w:lang w:val="en-US"/>
        </w:rPr>
        <w:lastRenderedPageBreak/>
        <w:t xml:space="preserve">As the focus of our project is the impact of a </w:t>
      </w:r>
      <w:r w:rsidR="006F3573">
        <w:rPr>
          <w:rFonts w:cs="Times New Roman"/>
          <w:szCs w:val="24"/>
          <w:lang w:val="en-US"/>
        </w:rPr>
        <w:t>TP</w:t>
      </w:r>
      <w:r w:rsidRPr="00553D68">
        <w:rPr>
          <w:rFonts w:cs="Times New Roman"/>
          <w:szCs w:val="24"/>
          <w:lang w:val="en-US"/>
        </w:rPr>
        <w:t xml:space="preserve"> on students learning, we are interested in studying teachers’ personal </w:t>
      </w:r>
      <w:r w:rsidR="00F814F9">
        <w:rPr>
          <w:rFonts w:cs="Times New Roman"/>
          <w:szCs w:val="24"/>
          <w:lang w:val="en-US"/>
        </w:rPr>
        <w:t xml:space="preserve">PCK. </w:t>
      </w:r>
      <w:r w:rsidRPr="00553D68">
        <w:rPr>
          <w:rFonts w:cs="Times New Roman"/>
          <w:szCs w:val="24"/>
          <w:lang w:val="en-US"/>
        </w:rPr>
        <w:t xml:space="preserve">We assume that the </w:t>
      </w:r>
      <w:r w:rsidR="00EC228E">
        <w:rPr>
          <w:rFonts w:cs="Times New Roman"/>
          <w:szCs w:val="24"/>
          <w:lang w:val="en-US"/>
        </w:rPr>
        <w:t>TP</w:t>
      </w:r>
      <w:r w:rsidRPr="00553D68">
        <w:rPr>
          <w:rFonts w:cs="Times New Roman"/>
          <w:szCs w:val="24"/>
          <w:lang w:val="en-US"/>
        </w:rPr>
        <w:t xml:space="preserve"> aims</w:t>
      </w:r>
      <w:r w:rsidR="00037887" w:rsidRPr="00553D68">
        <w:rPr>
          <w:rFonts w:cs="Times New Roman"/>
          <w:szCs w:val="24"/>
          <w:lang w:val="en-US"/>
        </w:rPr>
        <w:t xml:space="preserve">, amongst other finalities, </w:t>
      </w:r>
      <w:r w:rsidRPr="00553D68">
        <w:rPr>
          <w:rFonts w:cs="Times New Roman"/>
          <w:szCs w:val="24"/>
          <w:lang w:val="en-US"/>
        </w:rPr>
        <w:t>at developing personal PCK</w:t>
      </w:r>
      <w:r w:rsidR="00037887">
        <w:rPr>
          <w:rFonts w:cs="Times New Roman"/>
          <w:szCs w:val="24"/>
          <w:lang w:val="en-US"/>
        </w:rPr>
        <w:t xml:space="preserve"> </w:t>
      </w:r>
      <w:r w:rsidRPr="00553D68">
        <w:rPr>
          <w:rFonts w:cs="Times New Roman"/>
          <w:szCs w:val="24"/>
          <w:lang w:val="en-US"/>
        </w:rPr>
        <w:t xml:space="preserve">either by the teachers </w:t>
      </w:r>
      <w:r w:rsidR="00230E35">
        <w:rPr>
          <w:rFonts w:cs="Times New Roman"/>
          <w:szCs w:val="24"/>
          <w:lang w:val="en-US"/>
        </w:rPr>
        <w:t xml:space="preserve">being </w:t>
      </w:r>
      <w:r w:rsidRPr="00553D68">
        <w:rPr>
          <w:rFonts w:cs="Times New Roman"/>
          <w:szCs w:val="24"/>
          <w:lang w:val="en-US"/>
        </w:rPr>
        <w:t xml:space="preserve">in activity (as </w:t>
      </w:r>
      <w:r w:rsidR="001E67A1">
        <w:rPr>
          <w:rFonts w:cs="Times New Roman"/>
          <w:szCs w:val="24"/>
          <w:lang w:val="en-US"/>
        </w:rPr>
        <w:t xml:space="preserve">it could be done with </w:t>
      </w:r>
      <w:r w:rsidRPr="00553D68">
        <w:rPr>
          <w:rFonts w:cs="Times New Roman"/>
          <w:szCs w:val="24"/>
          <w:lang w:val="en-US"/>
        </w:rPr>
        <w:t xml:space="preserve">pupils working on </w:t>
      </w:r>
      <w:r w:rsidR="00F814F9">
        <w:rPr>
          <w:rFonts w:cs="Times New Roman"/>
          <w:szCs w:val="24"/>
          <w:lang w:val="en-US"/>
        </w:rPr>
        <w:t>science</w:t>
      </w:r>
      <w:r w:rsidRPr="00553D68">
        <w:rPr>
          <w:rFonts w:cs="Times New Roman"/>
          <w:szCs w:val="24"/>
          <w:lang w:val="en-US"/>
        </w:rPr>
        <w:t xml:space="preserve"> problem</w:t>
      </w:r>
      <w:r w:rsidR="001E67A1">
        <w:rPr>
          <w:rFonts w:cs="Times New Roman"/>
          <w:szCs w:val="24"/>
          <w:lang w:val="en-US"/>
        </w:rPr>
        <w:t>s</w:t>
      </w:r>
      <w:r w:rsidRPr="00553D68">
        <w:rPr>
          <w:rFonts w:cs="Times New Roman"/>
          <w:szCs w:val="24"/>
          <w:lang w:val="en-US"/>
        </w:rPr>
        <w:t>)</w:t>
      </w:r>
      <w:r w:rsidR="00540DDA">
        <w:rPr>
          <w:rFonts w:cs="Times New Roman"/>
          <w:szCs w:val="24"/>
          <w:lang w:val="en-US"/>
        </w:rPr>
        <w:t>,</w:t>
      </w:r>
      <w:r w:rsidRPr="00553D68">
        <w:rPr>
          <w:rFonts w:cs="Times New Roman"/>
          <w:szCs w:val="24"/>
          <w:lang w:val="en-US"/>
        </w:rPr>
        <w:t xml:space="preserve"> either by making explicit some </w:t>
      </w:r>
      <w:r w:rsidR="001E67A1">
        <w:rPr>
          <w:rFonts w:cs="Times New Roman"/>
          <w:szCs w:val="24"/>
          <w:lang w:val="en-US"/>
        </w:rPr>
        <w:t>“</w:t>
      </w:r>
      <w:r w:rsidRPr="00553D68">
        <w:rPr>
          <w:rFonts w:cs="Times New Roman"/>
          <w:szCs w:val="24"/>
          <w:lang w:val="en-US"/>
        </w:rPr>
        <w:t>reference PCK</w:t>
      </w:r>
      <w:r w:rsidR="001E67A1">
        <w:rPr>
          <w:rFonts w:cs="Times New Roman"/>
          <w:szCs w:val="24"/>
          <w:lang w:val="en-US"/>
        </w:rPr>
        <w:t>”</w:t>
      </w:r>
      <w:r w:rsidRPr="00553D68">
        <w:rPr>
          <w:rFonts w:cs="Times New Roman"/>
          <w:szCs w:val="24"/>
          <w:lang w:val="en-US"/>
        </w:rPr>
        <w:t xml:space="preserve">. In </w:t>
      </w:r>
      <w:r w:rsidR="00037887">
        <w:rPr>
          <w:rFonts w:cs="Times New Roman"/>
          <w:szCs w:val="24"/>
          <w:lang w:val="en-US"/>
        </w:rPr>
        <w:t>a first step</w:t>
      </w:r>
      <w:r w:rsidRPr="00553D68">
        <w:rPr>
          <w:rFonts w:cs="Times New Roman"/>
          <w:szCs w:val="24"/>
          <w:lang w:val="en-US"/>
        </w:rPr>
        <w:t xml:space="preserve"> we focus on the analysis </w:t>
      </w:r>
      <w:r w:rsidR="00230E35">
        <w:rPr>
          <w:rFonts w:cs="Times New Roman"/>
          <w:szCs w:val="24"/>
          <w:lang w:val="en-US"/>
        </w:rPr>
        <w:t xml:space="preserve">of </w:t>
      </w:r>
      <w:r w:rsidR="00037887">
        <w:rPr>
          <w:rFonts w:cs="Times New Roman"/>
          <w:szCs w:val="24"/>
          <w:lang w:val="en-US"/>
        </w:rPr>
        <w:t xml:space="preserve">the </w:t>
      </w:r>
      <w:r w:rsidR="00230E35">
        <w:rPr>
          <w:rFonts w:cs="Times New Roman"/>
          <w:szCs w:val="24"/>
          <w:lang w:val="en-US"/>
        </w:rPr>
        <w:t xml:space="preserve">reference </w:t>
      </w:r>
      <w:r w:rsidRPr="00553D68">
        <w:rPr>
          <w:rFonts w:cs="Times New Roman"/>
          <w:szCs w:val="24"/>
          <w:lang w:val="en-US"/>
        </w:rPr>
        <w:t>PCK made explicit.</w:t>
      </w:r>
      <w:r w:rsidR="00F560DB">
        <w:rPr>
          <w:rFonts w:cs="Times New Roman"/>
          <w:szCs w:val="24"/>
          <w:lang w:val="en-US"/>
        </w:rPr>
        <w:t xml:space="preserve"> </w:t>
      </w:r>
    </w:p>
    <w:p w:rsidR="00E95DE6" w:rsidRPr="00FC3B08" w:rsidRDefault="00230E35" w:rsidP="00FC3B08">
      <w:pPr>
        <w:autoSpaceDE w:val="0"/>
        <w:autoSpaceDN w:val="0"/>
        <w:adjustRightInd w:val="0"/>
        <w:spacing w:line="276" w:lineRule="auto"/>
        <w:jc w:val="both"/>
        <w:rPr>
          <w:rFonts w:cs="Times New Roman"/>
          <w:szCs w:val="24"/>
          <w:lang w:val="en-US"/>
        </w:rPr>
      </w:pPr>
      <w:r>
        <w:rPr>
          <w:rFonts w:cs="Times New Roman"/>
          <w:szCs w:val="24"/>
          <w:lang w:val="en-US"/>
        </w:rPr>
        <w:t>To</w:t>
      </w:r>
      <w:r w:rsidR="00E95DE6" w:rsidRPr="00553D68">
        <w:rPr>
          <w:rFonts w:cs="Times New Roman"/>
          <w:szCs w:val="24"/>
          <w:lang w:val="en-US"/>
        </w:rPr>
        <w:t xml:space="preserve"> model the development of personal PCK we use the activity theory as developed by </w:t>
      </w:r>
      <w:proofErr w:type="spellStart"/>
      <w:r w:rsidR="00E95DE6" w:rsidRPr="00553D68">
        <w:rPr>
          <w:rFonts w:cs="Times New Roman"/>
          <w:szCs w:val="24"/>
          <w:lang w:val="en-US"/>
        </w:rPr>
        <w:t>Engenström</w:t>
      </w:r>
      <w:proofErr w:type="spellEnd"/>
      <w:r w:rsidR="00F560DB">
        <w:rPr>
          <w:rFonts w:cs="Times New Roman"/>
          <w:szCs w:val="24"/>
          <w:lang w:val="en-US"/>
        </w:rPr>
        <w:t xml:space="preserve"> (2001)</w:t>
      </w:r>
      <w:r w:rsidR="00E95DE6" w:rsidRPr="00553D68">
        <w:rPr>
          <w:rFonts w:cs="Times New Roman"/>
          <w:szCs w:val="24"/>
          <w:lang w:val="en-US"/>
        </w:rPr>
        <w:t>.</w:t>
      </w:r>
      <w:r w:rsidR="00976CBE">
        <w:rPr>
          <w:rFonts w:cs="Times New Roman"/>
          <w:szCs w:val="24"/>
          <w:lang w:val="en-US"/>
        </w:rPr>
        <w:t xml:space="preserve"> In this theory</w:t>
      </w:r>
      <w:r w:rsidR="00E95DE6" w:rsidRPr="00553D68">
        <w:rPr>
          <w:rFonts w:cs="Times New Roman"/>
          <w:szCs w:val="24"/>
          <w:lang w:val="en-US"/>
        </w:rPr>
        <w:t xml:space="preserve"> human activity is modeled by an activity system </w:t>
      </w:r>
      <w:r w:rsidR="000918E5">
        <w:rPr>
          <w:rFonts w:cs="Times New Roman"/>
          <w:szCs w:val="24"/>
          <w:lang w:val="en-US"/>
        </w:rPr>
        <w:t xml:space="preserve">(AS) </w:t>
      </w:r>
      <w:r w:rsidR="00E95DE6" w:rsidRPr="00553D68">
        <w:rPr>
          <w:rFonts w:cs="Times New Roman"/>
          <w:szCs w:val="24"/>
          <w:lang w:val="en-US"/>
        </w:rPr>
        <w:t xml:space="preserve">defined by the interrelation between different elements: </w:t>
      </w:r>
      <w:r w:rsidR="00E95DE6" w:rsidRPr="00230E35">
        <w:rPr>
          <w:rFonts w:cs="Times New Roman"/>
          <w:szCs w:val="24"/>
          <w:lang w:val="en-US"/>
        </w:rPr>
        <w:t xml:space="preserve">a subject, an object, tools, rule of actions, division of </w:t>
      </w:r>
      <w:proofErr w:type="spellStart"/>
      <w:r w:rsidR="00E95DE6" w:rsidRPr="00230E35">
        <w:rPr>
          <w:rFonts w:cs="Times New Roman"/>
          <w:szCs w:val="24"/>
          <w:lang w:val="en-US"/>
        </w:rPr>
        <w:t>labour</w:t>
      </w:r>
      <w:proofErr w:type="spellEnd"/>
      <w:r w:rsidR="00E95DE6" w:rsidRPr="00230E35">
        <w:rPr>
          <w:rFonts w:cs="Times New Roman"/>
          <w:szCs w:val="24"/>
          <w:lang w:val="en-US"/>
        </w:rPr>
        <w:t>, and a community. The activity theory stress</w:t>
      </w:r>
      <w:r>
        <w:rPr>
          <w:rFonts w:cs="Times New Roman"/>
          <w:szCs w:val="24"/>
          <w:lang w:val="en-US"/>
        </w:rPr>
        <w:t>es</w:t>
      </w:r>
      <w:r w:rsidR="00E95DE6" w:rsidRPr="00230E35">
        <w:rPr>
          <w:rFonts w:cs="Times New Roman"/>
          <w:szCs w:val="24"/>
          <w:lang w:val="en-US"/>
        </w:rPr>
        <w:t xml:space="preserve"> the importance of interconnected </w:t>
      </w:r>
      <w:r w:rsidR="000918E5" w:rsidRPr="00230E35">
        <w:rPr>
          <w:rFonts w:cs="Times New Roman"/>
          <w:szCs w:val="24"/>
          <w:lang w:val="en-US"/>
        </w:rPr>
        <w:t>AS</w:t>
      </w:r>
      <w:r w:rsidR="00E95DE6" w:rsidRPr="00230E35">
        <w:rPr>
          <w:rFonts w:cs="Times New Roman"/>
          <w:szCs w:val="24"/>
          <w:lang w:val="en-US"/>
        </w:rPr>
        <w:t xml:space="preserve">. </w:t>
      </w:r>
      <w:r w:rsidR="008E4B3B" w:rsidRPr="00230E35">
        <w:rPr>
          <w:rFonts w:cs="Times New Roman"/>
          <w:szCs w:val="24"/>
          <w:lang w:val="en-US"/>
        </w:rPr>
        <w:t>For this communication</w:t>
      </w:r>
      <w:r w:rsidR="00E95DE6" w:rsidRPr="00230E35">
        <w:rPr>
          <w:rFonts w:cs="Times New Roman"/>
          <w:szCs w:val="24"/>
          <w:lang w:val="en-US"/>
        </w:rPr>
        <w:t xml:space="preserve"> we will focus on two </w:t>
      </w:r>
      <w:r w:rsidR="000918E5" w:rsidRPr="00230E35">
        <w:rPr>
          <w:rFonts w:cs="Times New Roman"/>
          <w:szCs w:val="24"/>
          <w:lang w:val="en-US"/>
        </w:rPr>
        <w:t>AS</w:t>
      </w:r>
      <w:r w:rsidR="00E95DE6" w:rsidRPr="00230E35">
        <w:rPr>
          <w:rFonts w:cs="Times New Roman"/>
          <w:szCs w:val="24"/>
          <w:lang w:val="en-US"/>
        </w:rPr>
        <w:t xml:space="preserve">: </w:t>
      </w:r>
      <w:r w:rsidR="00FC3B08" w:rsidRPr="00230E35">
        <w:rPr>
          <w:rFonts w:cs="Times New Roman"/>
          <w:szCs w:val="24"/>
          <w:lang w:val="en-US"/>
        </w:rPr>
        <w:t>(1)</w:t>
      </w:r>
      <w:r w:rsidR="00540DDA" w:rsidRPr="00230E35">
        <w:rPr>
          <w:rFonts w:cs="Times New Roman"/>
          <w:szCs w:val="24"/>
          <w:lang w:val="en-US"/>
        </w:rPr>
        <w:t xml:space="preserve"> </w:t>
      </w:r>
      <w:r w:rsidR="00FC3B08" w:rsidRPr="00230E35">
        <w:rPr>
          <w:rFonts w:cs="Times New Roman"/>
          <w:szCs w:val="24"/>
          <w:lang w:val="en-US"/>
        </w:rPr>
        <w:t>the</w:t>
      </w:r>
      <w:r w:rsidR="00E95DE6" w:rsidRPr="00230E35">
        <w:rPr>
          <w:rFonts w:cs="Times New Roman"/>
          <w:szCs w:val="24"/>
          <w:lang w:val="en-US"/>
        </w:rPr>
        <w:t xml:space="preserve"> first one corresponds to the activity of teaching science in the classroom. In this system the subject is the teacher, the community is the teacher and the students, the object is to teach science, and the tools</w:t>
      </w:r>
      <w:r>
        <w:rPr>
          <w:rFonts w:cs="Times New Roman"/>
          <w:szCs w:val="24"/>
          <w:lang w:val="en-US"/>
        </w:rPr>
        <w:t xml:space="preserve"> </w:t>
      </w:r>
      <w:r w:rsidR="00E95DE6" w:rsidRPr="00230E35">
        <w:rPr>
          <w:rFonts w:cs="Times New Roman"/>
          <w:szCs w:val="24"/>
          <w:lang w:val="en-US"/>
        </w:rPr>
        <w:t xml:space="preserve">comprises reference </w:t>
      </w:r>
      <w:r>
        <w:rPr>
          <w:rFonts w:cs="Times New Roman"/>
          <w:szCs w:val="24"/>
          <w:lang w:val="en-US"/>
        </w:rPr>
        <w:t xml:space="preserve">PCK. </w:t>
      </w:r>
      <w:r w:rsidR="00E95DE6" w:rsidRPr="00230E35">
        <w:rPr>
          <w:rFonts w:cs="Times New Roman"/>
          <w:szCs w:val="24"/>
          <w:lang w:val="en-US"/>
        </w:rPr>
        <w:t xml:space="preserve">Personal PCK can be seen as the capacity of the teacher to link the different elements of the </w:t>
      </w:r>
      <w:r w:rsidR="000918E5" w:rsidRPr="00230E35">
        <w:rPr>
          <w:rFonts w:cs="Times New Roman"/>
          <w:szCs w:val="24"/>
          <w:lang w:val="en-US"/>
        </w:rPr>
        <w:t>AS</w:t>
      </w:r>
      <w:r w:rsidR="00106CE3" w:rsidRPr="00230E35">
        <w:rPr>
          <w:rFonts w:cs="Times New Roman"/>
          <w:szCs w:val="24"/>
          <w:lang w:val="en-US"/>
        </w:rPr>
        <w:t xml:space="preserve"> in order to reach its goal.</w:t>
      </w:r>
      <w:r w:rsidR="00E95DE6" w:rsidRPr="00230E35">
        <w:rPr>
          <w:rFonts w:cs="Times New Roman"/>
          <w:szCs w:val="24"/>
          <w:lang w:val="en-US"/>
        </w:rPr>
        <w:t xml:space="preserve"> </w:t>
      </w:r>
      <w:r w:rsidR="00FC3B08" w:rsidRPr="00230E35">
        <w:rPr>
          <w:rFonts w:cs="Times New Roman"/>
          <w:szCs w:val="24"/>
          <w:lang w:val="en-US"/>
        </w:rPr>
        <w:t>(2)</w:t>
      </w:r>
      <w:r w:rsidR="00540DDA" w:rsidRPr="00230E35">
        <w:rPr>
          <w:rFonts w:cs="Times New Roman"/>
          <w:szCs w:val="24"/>
          <w:lang w:val="en-US"/>
        </w:rPr>
        <w:t xml:space="preserve"> </w:t>
      </w:r>
      <w:r w:rsidR="00E95DE6" w:rsidRPr="00230E35">
        <w:rPr>
          <w:rFonts w:cs="Times New Roman"/>
          <w:szCs w:val="24"/>
          <w:lang w:val="en-US"/>
        </w:rPr>
        <w:t xml:space="preserve">The second </w:t>
      </w:r>
      <w:r w:rsidR="000918E5" w:rsidRPr="00230E35">
        <w:rPr>
          <w:rFonts w:cs="Times New Roman"/>
          <w:szCs w:val="24"/>
          <w:lang w:val="en-US"/>
        </w:rPr>
        <w:t>AS</w:t>
      </w:r>
      <w:r w:rsidR="00E95DE6" w:rsidRPr="00230E35">
        <w:rPr>
          <w:rFonts w:cs="Times New Roman"/>
          <w:szCs w:val="24"/>
          <w:lang w:val="en-US"/>
        </w:rPr>
        <w:t xml:space="preserve"> models</w:t>
      </w:r>
      <w:r w:rsidR="006C7955">
        <w:rPr>
          <w:rFonts w:cs="Times New Roman"/>
          <w:szCs w:val="24"/>
          <w:lang w:val="en-US"/>
        </w:rPr>
        <w:t xml:space="preserve"> </w:t>
      </w:r>
      <w:r w:rsidR="00D1438A">
        <w:rPr>
          <w:rFonts w:cs="Times New Roman"/>
          <w:szCs w:val="24"/>
          <w:lang w:val="en-US"/>
        </w:rPr>
        <w:t xml:space="preserve">is </w:t>
      </w:r>
      <w:r w:rsidR="006C7955">
        <w:rPr>
          <w:rFonts w:cs="Times New Roman"/>
          <w:szCs w:val="24"/>
          <w:lang w:val="en-US"/>
        </w:rPr>
        <w:t>a</w:t>
      </w:r>
      <w:r w:rsidR="00D1438A">
        <w:rPr>
          <w:rFonts w:cs="Times New Roman"/>
          <w:szCs w:val="24"/>
          <w:lang w:val="en-US"/>
        </w:rPr>
        <w:t xml:space="preserve"> </w:t>
      </w:r>
      <w:r w:rsidR="006C7955">
        <w:rPr>
          <w:rFonts w:cs="Times New Roman"/>
          <w:szCs w:val="24"/>
          <w:lang w:val="en-US"/>
        </w:rPr>
        <w:t>part of the activity in TP</w:t>
      </w:r>
      <w:r w:rsidR="00E95DE6" w:rsidRPr="00230E35">
        <w:rPr>
          <w:rFonts w:cs="Times New Roman"/>
          <w:szCs w:val="24"/>
          <w:lang w:val="en-US"/>
        </w:rPr>
        <w:t xml:space="preserve">. In this system the </w:t>
      </w:r>
      <w:r w:rsidR="006C7955">
        <w:rPr>
          <w:rFonts w:cs="Times New Roman"/>
          <w:szCs w:val="24"/>
          <w:lang w:val="en-US"/>
        </w:rPr>
        <w:t xml:space="preserve">subject is the teacher, the </w:t>
      </w:r>
      <w:r w:rsidR="00E95DE6" w:rsidRPr="00230E35">
        <w:rPr>
          <w:rFonts w:cs="Times New Roman"/>
          <w:szCs w:val="24"/>
          <w:lang w:val="en-US"/>
        </w:rPr>
        <w:t xml:space="preserve">object is to develop some reference PCK in order to design </w:t>
      </w:r>
      <w:r w:rsidR="006C7955">
        <w:rPr>
          <w:rFonts w:cs="Times New Roman"/>
          <w:szCs w:val="24"/>
          <w:lang w:val="en-US"/>
        </w:rPr>
        <w:t>an IBST sequence and</w:t>
      </w:r>
      <w:r w:rsidR="00E95DE6" w:rsidRPr="00230E35">
        <w:rPr>
          <w:rFonts w:cs="Times New Roman"/>
          <w:szCs w:val="24"/>
          <w:lang w:val="en-US"/>
        </w:rPr>
        <w:t xml:space="preserve"> the community corresponds to the group of teachers following the program and the trainer.</w:t>
      </w:r>
    </w:p>
    <w:p w:rsidR="00E95DE6" w:rsidRPr="00230E35" w:rsidRDefault="00E95DE6" w:rsidP="00E95DE6">
      <w:pPr>
        <w:spacing w:line="276" w:lineRule="auto"/>
        <w:jc w:val="both"/>
        <w:rPr>
          <w:rFonts w:cs="Times New Roman"/>
          <w:szCs w:val="24"/>
          <w:lang w:val="en-US"/>
        </w:rPr>
      </w:pPr>
      <w:r w:rsidRPr="00230E35">
        <w:rPr>
          <w:rFonts w:cs="Times New Roman"/>
          <w:szCs w:val="24"/>
          <w:lang w:val="en-US"/>
        </w:rPr>
        <w:t xml:space="preserve">According to the activity theory, development occurs with contradiction between the different </w:t>
      </w:r>
      <w:r w:rsidR="000918E5" w:rsidRPr="00230E35">
        <w:rPr>
          <w:rFonts w:cs="Times New Roman"/>
          <w:szCs w:val="24"/>
          <w:lang w:val="en-US"/>
        </w:rPr>
        <w:t>AS</w:t>
      </w:r>
      <w:r w:rsidRPr="00230E35">
        <w:rPr>
          <w:rFonts w:cs="Times New Roman"/>
          <w:szCs w:val="24"/>
          <w:lang w:val="en-US"/>
        </w:rPr>
        <w:t xml:space="preserve">. Therefore, </w:t>
      </w:r>
      <w:r w:rsidR="00037887">
        <w:rPr>
          <w:rFonts w:cs="Times New Roman"/>
          <w:szCs w:val="24"/>
          <w:lang w:val="en-US"/>
        </w:rPr>
        <w:t xml:space="preserve">we can consider that </w:t>
      </w:r>
      <w:r w:rsidR="005B2F6D" w:rsidRPr="00230E35">
        <w:rPr>
          <w:rFonts w:cs="Times New Roman"/>
          <w:szCs w:val="24"/>
          <w:lang w:val="en-US"/>
        </w:rPr>
        <w:t xml:space="preserve">one way </w:t>
      </w:r>
      <w:r w:rsidRPr="00230E35">
        <w:rPr>
          <w:rFonts w:cs="Times New Roman"/>
          <w:szCs w:val="24"/>
          <w:lang w:val="en-US"/>
        </w:rPr>
        <w:t xml:space="preserve">to develop teachers personal PCK, </w:t>
      </w:r>
      <w:r w:rsidR="005B2F6D" w:rsidRPr="00230E35">
        <w:rPr>
          <w:rFonts w:cs="Times New Roman"/>
          <w:szCs w:val="24"/>
          <w:lang w:val="en-US"/>
        </w:rPr>
        <w:t xml:space="preserve">is to </w:t>
      </w:r>
      <w:r w:rsidR="00F21BE3" w:rsidRPr="00230E35">
        <w:rPr>
          <w:rFonts w:cs="Times New Roman"/>
          <w:szCs w:val="24"/>
          <w:lang w:val="en-US"/>
        </w:rPr>
        <w:t>elicit</w:t>
      </w:r>
      <w:r w:rsidR="005B2F6D" w:rsidRPr="00230E35">
        <w:rPr>
          <w:rFonts w:cs="Times New Roman"/>
          <w:szCs w:val="24"/>
          <w:lang w:val="en-US"/>
        </w:rPr>
        <w:t xml:space="preserve"> contradictions between some </w:t>
      </w:r>
      <w:r w:rsidRPr="00230E35">
        <w:rPr>
          <w:rFonts w:cs="Times New Roman"/>
          <w:szCs w:val="24"/>
          <w:lang w:val="en-US"/>
        </w:rPr>
        <w:t xml:space="preserve">elements of the </w:t>
      </w:r>
      <w:r w:rsidR="000918E5" w:rsidRPr="00230E35">
        <w:rPr>
          <w:rFonts w:cs="Times New Roman"/>
          <w:szCs w:val="24"/>
          <w:lang w:val="en-US"/>
        </w:rPr>
        <w:t>AS</w:t>
      </w:r>
      <w:r w:rsidRPr="00230E35">
        <w:rPr>
          <w:rFonts w:cs="Times New Roman"/>
          <w:szCs w:val="24"/>
          <w:lang w:val="en-US"/>
        </w:rPr>
        <w:t xml:space="preserve"> “to teach science in the classroom’ </w:t>
      </w:r>
      <w:r w:rsidR="00DF0191" w:rsidRPr="00230E35">
        <w:rPr>
          <w:rFonts w:cs="Times New Roman"/>
          <w:szCs w:val="24"/>
          <w:lang w:val="en-US"/>
        </w:rPr>
        <w:t>with elements of the</w:t>
      </w:r>
      <w:r w:rsidRPr="00230E35">
        <w:rPr>
          <w:rFonts w:cs="Times New Roman"/>
          <w:szCs w:val="24"/>
          <w:lang w:val="en-US"/>
        </w:rPr>
        <w:t xml:space="preserve"> </w:t>
      </w:r>
      <w:r w:rsidR="000918E5" w:rsidRPr="00230E35">
        <w:rPr>
          <w:rFonts w:cs="Times New Roman"/>
          <w:szCs w:val="24"/>
          <w:lang w:val="en-US"/>
        </w:rPr>
        <w:t>AS</w:t>
      </w:r>
      <w:r w:rsidRPr="00230E35">
        <w:rPr>
          <w:rFonts w:cs="Times New Roman"/>
          <w:szCs w:val="24"/>
          <w:lang w:val="en-US"/>
        </w:rPr>
        <w:t xml:space="preserve"> “to develop some re</w:t>
      </w:r>
      <w:r w:rsidR="00106CE3" w:rsidRPr="00230E35">
        <w:rPr>
          <w:rFonts w:cs="Times New Roman"/>
          <w:szCs w:val="24"/>
          <w:lang w:val="en-US"/>
        </w:rPr>
        <w:t>ference PCK”.</w:t>
      </w:r>
    </w:p>
    <w:p w:rsidR="00E95DE6" w:rsidRPr="00AE169E" w:rsidRDefault="00CD4215" w:rsidP="00CD4215">
      <w:pPr>
        <w:spacing w:line="276" w:lineRule="auto"/>
        <w:jc w:val="both"/>
        <w:rPr>
          <w:rFonts w:cs="Times New Roman"/>
          <w:b/>
          <w:sz w:val="28"/>
          <w:szCs w:val="24"/>
          <w:lang w:val="en-US"/>
        </w:rPr>
      </w:pPr>
      <w:r w:rsidRPr="00AE169E">
        <w:rPr>
          <w:rFonts w:cs="Times New Roman"/>
          <w:b/>
          <w:sz w:val="28"/>
          <w:szCs w:val="24"/>
          <w:lang w:val="en-US"/>
        </w:rPr>
        <w:t>RESEARCH QUESTIONS</w:t>
      </w:r>
    </w:p>
    <w:p w:rsidR="00E33DE9" w:rsidRDefault="00E33DE9" w:rsidP="00E95DE6">
      <w:pPr>
        <w:autoSpaceDE w:val="0"/>
        <w:autoSpaceDN w:val="0"/>
        <w:adjustRightInd w:val="0"/>
        <w:spacing w:line="276" w:lineRule="auto"/>
        <w:jc w:val="both"/>
        <w:rPr>
          <w:rFonts w:cs="Times New Roman"/>
          <w:szCs w:val="24"/>
          <w:lang w:val="en-US"/>
        </w:rPr>
      </w:pPr>
      <w:r>
        <w:rPr>
          <w:rFonts w:cs="Times New Roman"/>
          <w:szCs w:val="24"/>
          <w:lang w:val="en-US"/>
        </w:rPr>
        <w:t xml:space="preserve">The aim of our study is to characterize the reference PCK at stake in the TP in order to understand the impact of this program on teachers’ practice. This categorization is rooted on </w:t>
      </w:r>
      <w:r w:rsidR="00106CE3">
        <w:rPr>
          <w:rFonts w:cs="Times New Roman"/>
          <w:szCs w:val="24"/>
          <w:lang w:val="en-US"/>
        </w:rPr>
        <w:t>two</w:t>
      </w:r>
      <w:r>
        <w:rPr>
          <w:rFonts w:cs="Times New Roman"/>
          <w:szCs w:val="24"/>
          <w:lang w:val="en-US"/>
        </w:rPr>
        <w:t xml:space="preserve"> assumption</w:t>
      </w:r>
      <w:r w:rsidR="00366CF0">
        <w:rPr>
          <w:rFonts w:cs="Times New Roman"/>
          <w:szCs w:val="24"/>
          <w:lang w:val="en-US"/>
        </w:rPr>
        <w:t>s</w:t>
      </w:r>
      <w:r>
        <w:rPr>
          <w:rFonts w:cs="Times New Roman"/>
          <w:szCs w:val="24"/>
          <w:lang w:val="en-US"/>
        </w:rPr>
        <w:t xml:space="preserve"> derived from our theoretical framework. First that reference PCK which are not related to an </w:t>
      </w:r>
      <w:r w:rsidR="000918E5">
        <w:rPr>
          <w:rFonts w:cs="Times New Roman"/>
          <w:szCs w:val="24"/>
          <w:lang w:val="en-US"/>
        </w:rPr>
        <w:t>AS</w:t>
      </w:r>
      <w:r>
        <w:rPr>
          <w:rFonts w:cs="Times New Roman"/>
          <w:szCs w:val="24"/>
          <w:lang w:val="en-US"/>
        </w:rPr>
        <w:t xml:space="preserve"> will not favor contradictions between the different AS at play</w:t>
      </w:r>
      <w:r w:rsidR="00366CF0">
        <w:rPr>
          <w:rFonts w:cs="Times New Roman"/>
          <w:szCs w:val="24"/>
          <w:lang w:val="en-US"/>
        </w:rPr>
        <w:t>,</w:t>
      </w:r>
      <w:r>
        <w:rPr>
          <w:rFonts w:cs="Times New Roman"/>
          <w:szCs w:val="24"/>
          <w:lang w:val="en-US"/>
        </w:rPr>
        <w:t xml:space="preserve"> hence will not favor professional development. Second that subject specific reference PCK need to be adapted to topic specific situations. </w:t>
      </w:r>
      <w:r w:rsidR="00C81EF7">
        <w:rPr>
          <w:rFonts w:cs="Times New Roman"/>
          <w:szCs w:val="24"/>
          <w:lang w:val="en-US"/>
        </w:rPr>
        <w:t>Indeed if t</w:t>
      </w:r>
      <w:r>
        <w:rPr>
          <w:rFonts w:cs="Times New Roman"/>
          <w:szCs w:val="24"/>
          <w:lang w:val="en-US"/>
        </w:rPr>
        <w:t xml:space="preserve">his adaptation is </w:t>
      </w:r>
      <w:r w:rsidR="00106CE3">
        <w:rPr>
          <w:rFonts w:cs="Times New Roman"/>
          <w:szCs w:val="24"/>
          <w:lang w:val="en-US"/>
        </w:rPr>
        <w:t xml:space="preserve">under the responsibility of the teacher </w:t>
      </w:r>
      <w:r w:rsidR="00C81EF7">
        <w:rPr>
          <w:rFonts w:cs="Times New Roman"/>
          <w:szCs w:val="24"/>
          <w:lang w:val="en-US"/>
        </w:rPr>
        <w:t>it</w:t>
      </w:r>
      <w:r w:rsidR="00106CE3">
        <w:rPr>
          <w:rFonts w:cs="Times New Roman"/>
          <w:szCs w:val="24"/>
          <w:lang w:val="en-US"/>
        </w:rPr>
        <w:t xml:space="preserve"> therefore can lead to various effects in terms of practice. We also take into account the linkage between PCK components as a feature of PCK development (Park and Chen 2012).</w:t>
      </w:r>
    </w:p>
    <w:p w:rsidR="00E95DE6" w:rsidRPr="00553D68" w:rsidRDefault="00E95DE6" w:rsidP="00E95DE6">
      <w:pPr>
        <w:spacing w:line="276" w:lineRule="auto"/>
        <w:jc w:val="both"/>
        <w:rPr>
          <w:rFonts w:cs="Times New Roman"/>
          <w:b/>
          <w:sz w:val="28"/>
          <w:lang w:val="en-US"/>
        </w:rPr>
      </w:pPr>
      <w:r w:rsidRPr="00553D68">
        <w:rPr>
          <w:rFonts w:cs="Times New Roman"/>
          <w:b/>
          <w:sz w:val="28"/>
          <w:lang w:val="en-US"/>
        </w:rPr>
        <w:t>METHODS</w:t>
      </w:r>
    </w:p>
    <w:p w:rsidR="006C7955" w:rsidRDefault="00833B0E" w:rsidP="00833B0E">
      <w:pPr>
        <w:pStyle w:val="References"/>
        <w:spacing w:line="276" w:lineRule="auto"/>
        <w:ind w:left="0" w:firstLine="0"/>
        <w:jc w:val="both"/>
        <w:rPr>
          <w:szCs w:val="22"/>
        </w:rPr>
      </w:pPr>
      <w:r w:rsidRPr="00FC3B08">
        <w:rPr>
          <w:szCs w:val="22"/>
        </w:rPr>
        <w:t xml:space="preserve">We analyze a training program dedicated to teachers to develop IBST. It is organized around several </w:t>
      </w:r>
      <w:r w:rsidR="00696CD2" w:rsidRPr="00FC3B08">
        <w:rPr>
          <w:szCs w:val="22"/>
        </w:rPr>
        <w:t>nonconsecutive</w:t>
      </w:r>
      <w:r w:rsidRPr="00FC3B08">
        <w:rPr>
          <w:szCs w:val="22"/>
        </w:rPr>
        <w:t xml:space="preserve"> workshops over two years. Different topics are addressed (mechanics, plant classification…) and the last workshop is an overview of IBST in accordance to the topics studied du</w:t>
      </w:r>
      <w:r>
        <w:rPr>
          <w:szCs w:val="22"/>
        </w:rPr>
        <w:t xml:space="preserve">ring the two past years. </w:t>
      </w:r>
    </w:p>
    <w:p w:rsidR="00833B0E" w:rsidRPr="000C0503" w:rsidRDefault="00833B0E" w:rsidP="00833B0E">
      <w:pPr>
        <w:pStyle w:val="References"/>
        <w:spacing w:line="276" w:lineRule="auto"/>
        <w:ind w:left="0" w:firstLine="0"/>
        <w:jc w:val="both"/>
        <w:rPr>
          <w:szCs w:val="22"/>
        </w:rPr>
      </w:pPr>
      <w:r>
        <w:rPr>
          <w:szCs w:val="22"/>
        </w:rPr>
        <w:t>Our data consists of 20 hours of</w:t>
      </w:r>
      <w:r w:rsidRPr="00053433">
        <w:rPr>
          <w:szCs w:val="22"/>
        </w:rPr>
        <w:t xml:space="preserve"> video recording of the teacher </w:t>
      </w:r>
      <w:r>
        <w:rPr>
          <w:szCs w:val="22"/>
        </w:rPr>
        <w:t xml:space="preserve">TP. Our analyzing method should therefore be suited for large video corpus and to different topics. </w:t>
      </w:r>
      <w:r w:rsidRPr="00553D68">
        <w:t xml:space="preserve">The whole videos </w:t>
      </w:r>
      <w:r w:rsidR="00C81EF7">
        <w:t>were</w:t>
      </w:r>
      <w:r>
        <w:t xml:space="preserve"> </w:t>
      </w:r>
      <w:r w:rsidRPr="00553D68">
        <w:t xml:space="preserve">transcribed and </w:t>
      </w:r>
      <w:r w:rsidRPr="00C81EF7">
        <w:rPr>
          <w:i/>
        </w:rPr>
        <w:t>PCK episodes</w:t>
      </w:r>
      <w:r w:rsidRPr="00553D68">
        <w:t xml:space="preserve"> selected in the transcription. A PCK episode corresponds to a moment where the trainer or the teachers talk about a reference PCK. Then these </w:t>
      </w:r>
      <w:r w:rsidRPr="007907CB">
        <w:t xml:space="preserve">PCK episodes </w:t>
      </w:r>
      <w:r w:rsidR="00C81EF7">
        <w:t>were</w:t>
      </w:r>
      <w:r w:rsidR="00696CD2" w:rsidRPr="007907CB">
        <w:t xml:space="preserve"> </w:t>
      </w:r>
      <w:r w:rsidRPr="007907CB">
        <w:t xml:space="preserve">coded according to different categories. The first one </w:t>
      </w:r>
      <w:r w:rsidR="006C7955" w:rsidRPr="007907CB">
        <w:t>corresponds to</w:t>
      </w:r>
      <w:r w:rsidRPr="007907CB">
        <w:t xml:space="preserve"> the PCK components </w:t>
      </w:r>
      <w:r w:rsidR="006C7955" w:rsidRPr="007907CB">
        <w:t xml:space="preserve">(Magnusson </w:t>
      </w:r>
      <w:proofErr w:type="gramStart"/>
      <w:r w:rsidR="006C7955" w:rsidRPr="007907CB">
        <w:t>et</w:t>
      </w:r>
      <w:proofErr w:type="gramEnd"/>
      <w:r w:rsidR="006C7955" w:rsidRPr="007907CB">
        <w:t xml:space="preserve"> al.1999;</w:t>
      </w:r>
      <w:r w:rsidRPr="007907CB">
        <w:t xml:space="preserve"> </w:t>
      </w:r>
      <w:r w:rsidRPr="007907CB">
        <w:rPr>
          <w:color w:val="000000"/>
        </w:rPr>
        <w:t>Friedrichsen et al. 2011)</w:t>
      </w:r>
      <w:r w:rsidRPr="007907CB">
        <w:t>. We</w:t>
      </w:r>
      <w:r>
        <w:t xml:space="preserve"> also coded if these episodes contain only one PCK component or if several PCK components are linked</w:t>
      </w:r>
      <w:r>
        <w:rPr>
          <w:szCs w:val="22"/>
        </w:rPr>
        <w:t xml:space="preserve">. </w:t>
      </w:r>
      <w:r w:rsidR="006C7955">
        <w:rPr>
          <w:szCs w:val="22"/>
        </w:rPr>
        <w:t>R</w:t>
      </w:r>
      <w:r w:rsidRPr="00553D68">
        <w:t xml:space="preserve">eference PCK at stake was </w:t>
      </w:r>
      <w:r w:rsidR="006C7955">
        <w:t xml:space="preserve">coded according to its </w:t>
      </w:r>
      <w:r w:rsidRPr="00553D68">
        <w:t>subject</w:t>
      </w:r>
      <w:r w:rsidR="006C7955">
        <w:t xml:space="preserve"> or topic</w:t>
      </w:r>
      <w:r w:rsidRPr="00553D68">
        <w:t xml:space="preserve"> specific </w:t>
      </w:r>
      <w:r w:rsidR="006C7955">
        <w:t>nature (</w:t>
      </w:r>
      <w:r>
        <w:rPr>
          <w:rFonts w:eastAsia="Times New Roman"/>
          <w:color w:val="000000"/>
          <w:lang w:val="en-AU" w:eastAsia="en-GB"/>
        </w:rPr>
        <w:t xml:space="preserve">Veal &amp; </w:t>
      </w:r>
      <w:proofErr w:type="spellStart"/>
      <w:r>
        <w:rPr>
          <w:rFonts w:eastAsia="Times New Roman"/>
          <w:color w:val="000000"/>
          <w:lang w:val="en-AU" w:eastAsia="en-GB"/>
        </w:rPr>
        <w:t>McKinster</w:t>
      </w:r>
      <w:proofErr w:type="spellEnd"/>
      <w:r>
        <w:rPr>
          <w:rFonts w:eastAsia="Times New Roman"/>
          <w:color w:val="000000"/>
          <w:lang w:val="en-AU" w:eastAsia="en-GB"/>
        </w:rPr>
        <w:t xml:space="preserve"> </w:t>
      </w:r>
      <w:r w:rsidRPr="00E95DE6">
        <w:rPr>
          <w:rFonts w:eastAsia="Times New Roman"/>
          <w:color w:val="000000"/>
          <w:lang w:val="en-AU" w:eastAsia="en-GB"/>
        </w:rPr>
        <w:t>1999</w:t>
      </w:r>
      <w:r>
        <w:rPr>
          <w:rFonts w:eastAsia="Times New Roman"/>
          <w:color w:val="000000"/>
          <w:lang w:val="en-AU" w:eastAsia="en-GB"/>
        </w:rPr>
        <w:t>)</w:t>
      </w:r>
      <w:r w:rsidRPr="00553D68">
        <w:t>. Finally</w:t>
      </w:r>
      <w:r>
        <w:t>,</w:t>
      </w:r>
      <w:r w:rsidRPr="00553D68">
        <w:t xml:space="preserve"> we coded whereas the reference PCK was related to elements of an </w:t>
      </w:r>
      <w:r>
        <w:t>AS</w:t>
      </w:r>
      <w:r w:rsidRPr="00553D68">
        <w:t xml:space="preserve">, and if so to which </w:t>
      </w:r>
      <w:r>
        <w:t>AS</w:t>
      </w:r>
      <w:r w:rsidRPr="00553D68">
        <w:t>.</w:t>
      </w:r>
      <w:r>
        <w:t xml:space="preserve"> </w:t>
      </w:r>
      <w:r w:rsidRPr="00553D68">
        <w:t xml:space="preserve">The whole </w:t>
      </w:r>
      <w:r>
        <w:t xml:space="preserve">coding </w:t>
      </w:r>
      <w:r w:rsidR="00C81EF7">
        <w:t>was</w:t>
      </w:r>
      <w:r>
        <w:t xml:space="preserve"> undertaken with the </w:t>
      </w:r>
      <w:proofErr w:type="spellStart"/>
      <w:r>
        <w:t>T</w:t>
      </w:r>
      <w:r w:rsidRPr="00553D68">
        <w:t>ransana</w:t>
      </w:r>
      <w:proofErr w:type="spellEnd"/>
      <w:r w:rsidRPr="00553D68">
        <w:t xml:space="preserve"> software by assigning keywords to the PCK episodes. A statistical analysis using Multiple Correspondence Analysis </w:t>
      </w:r>
      <w:r>
        <w:t xml:space="preserve">(MCA) </w:t>
      </w:r>
      <w:r w:rsidRPr="00553D68">
        <w:t>enable</w:t>
      </w:r>
      <w:r w:rsidR="006C7955">
        <w:t>s</w:t>
      </w:r>
      <w:r w:rsidRPr="00553D68">
        <w:t xml:space="preserve"> to identify some typologies of PCK episodes.</w:t>
      </w:r>
    </w:p>
    <w:p w:rsidR="00E95DE6" w:rsidRPr="00E95DE6" w:rsidRDefault="00E95DE6" w:rsidP="00E95DE6">
      <w:pPr>
        <w:spacing w:line="276" w:lineRule="auto"/>
        <w:jc w:val="both"/>
        <w:rPr>
          <w:rFonts w:cs="Times New Roman"/>
          <w:szCs w:val="24"/>
          <w:lang w:val="en-US"/>
        </w:rPr>
      </w:pPr>
      <w:r>
        <w:rPr>
          <w:rFonts w:cs="Times New Roman"/>
          <w:b/>
          <w:sz w:val="28"/>
          <w:lang w:val="en-US"/>
        </w:rPr>
        <w:lastRenderedPageBreak/>
        <w:t>RESULTS</w:t>
      </w:r>
    </w:p>
    <w:p w:rsidR="001A633D" w:rsidRDefault="00C81EF7" w:rsidP="00E95DE6">
      <w:pPr>
        <w:spacing w:line="276" w:lineRule="auto"/>
        <w:jc w:val="both"/>
        <w:rPr>
          <w:rFonts w:cs="Times New Roman"/>
          <w:lang w:val="en-US"/>
        </w:rPr>
      </w:pPr>
      <w:r>
        <w:rPr>
          <w:rFonts w:cs="Times New Roman"/>
          <w:lang w:val="en-US"/>
        </w:rPr>
        <w:t>From a quantitative point of view a</w:t>
      </w:r>
      <w:r w:rsidR="001A633D">
        <w:rPr>
          <w:rFonts w:cs="Times New Roman"/>
          <w:lang w:val="en-US"/>
        </w:rPr>
        <w:t xml:space="preserve"> total of 113 </w:t>
      </w:r>
      <w:proofErr w:type="gramStart"/>
      <w:r w:rsidR="001A633D">
        <w:rPr>
          <w:rFonts w:cs="Times New Roman"/>
          <w:lang w:val="en-US"/>
        </w:rPr>
        <w:t>reference</w:t>
      </w:r>
      <w:proofErr w:type="gramEnd"/>
      <w:r w:rsidR="001A633D">
        <w:rPr>
          <w:rFonts w:cs="Times New Roman"/>
          <w:lang w:val="en-US"/>
        </w:rPr>
        <w:t xml:space="preserve"> PCK episodes were coded</w:t>
      </w:r>
      <w:r w:rsidR="006C7955">
        <w:rPr>
          <w:rFonts w:cs="Times New Roman"/>
          <w:lang w:val="en-US"/>
        </w:rPr>
        <w:t xml:space="preserve"> amongst which the </w:t>
      </w:r>
      <w:r w:rsidR="00167459">
        <w:rPr>
          <w:rFonts w:cs="Times New Roman"/>
          <w:lang w:val="en-US"/>
        </w:rPr>
        <w:t>“</w:t>
      </w:r>
      <w:r w:rsidR="006C7955">
        <w:rPr>
          <w:rFonts w:cs="Times New Roman"/>
          <w:lang w:val="en-US"/>
        </w:rPr>
        <w:t>Strategy</w:t>
      </w:r>
      <w:r w:rsidR="00167459">
        <w:rPr>
          <w:rFonts w:cs="Times New Roman"/>
          <w:lang w:val="en-US"/>
        </w:rPr>
        <w:t>”</w:t>
      </w:r>
      <w:r w:rsidR="006C7955">
        <w:rPr>
          <w:rFonts w:cs="Times New Roman"/>
          <w:lang w:val="en-US"/>
        </w:rPr>
        <w:t xml:space="preserve"> component was coded for 64% and the </w:t>
      </w:r>
      <w:r w:rsidR="00167459">
        <w:rPr>
          <w:rFonts w:cs="Times New Roman"/>
          <w:lang w:val="en-US"/>
        </w:rPr>
        <w:t>“</w:t>
      </w:r>
      <w:r w:rsidR="006C7955">
        <w:rPr>
          <w:rFonts w:cs="Times New Roman"/>
          <w:lang w:val="en-US"/>
        </w:rPr>
        <w:t>Student Difficulty</w:t>
      </w:r>
      <w:r w:rsidR="00167459">
        <w:rPr>
          <w:rFonts w:cs="Times New Roman"/>
          <w:lang w:val="en-US"/>
        </w:rPr>
        <w:t>”</w:t>
      </w:r>
      <w:r w:rsidR="006C7955">
        <w:rPr>
          <w:rFonts w:cs="Times New Roman"/>
          <w:lang w:val="en-US"/>
        </w:rPr>
        <w:t xml:space="preserve"> component for 33%</w:t>
      </w:r>
      <w:r w:rsidR="001A633D">
        <w:rPr>
          <w:rFonts w:cs="Times New Roman"/>
          <w:lang w:val="en-US"/>
        </w:rPr>
        <w:t xml:space="preserve">. </w:t>
      </w:r>
      <w:r w:rsidR="006C7955">
        <w:rPr>
          <w:rFonts w:cs="Times New Roman"/>
          <w:lang w:val="en-US"/>
        </w:rPr>
        <w:t>66% of the</w:t>
      </w:r>
      <w:r w:rsidR="007A0B7B">
        <w:rPr>
          <w:rFonts w:cs="Times New Roman"/>
          <w:lang w:val="en-US"/>
        </w:rPr>
        <w:t xml:space="preserve"> episodes </w:t>
      </w:r>
      <w:r w:rsidR="00DD0DAF">
        <w:rPr>
          <w:rFonts w:cs="Times New Roman"/>
          <w:lang w:val="en-US"/>
        </w:rPr>
        <w:t xml:space="preserve">comprise only one PCK </w:t>
      </w:r>
      <w:r w:rsidR="00D6139E">
        <w:rPr>
          <w:rFonts w:cs="Times New Roman"/>
          <w:lang w:val="en-US"/>
        </w:rPr>
        <w:t>component</w:t>
      </w:r>
      <w:r w:rsidR="00DD0DAF">
        <w:rPr>
          <w:rFonts w:cs="Times New Roman"/>
          <w:lang w:val="en-US"/>
        </w:rPr>
        <w:t xml:space="preserve">. 45% of the episodes are linked to an </w:t>
      </w:r>
      <w:r w:rsidR="000918E5">
        <w:rPr>
          <w:rFonts w:cs="Times New Roman"/>
          <w:lang w:val="en-US"/>
        </w:rPr>
        <w:t>AS</w:t>
      </w:r>
      <w:r w:rsidR="00DD0DAF">
        <w:rPr>
          <w:rFonts w:cs="Times New Roman"/>
          <w:lang w:val="en-US"/>
        </w:rPr>
        <w:t xml:space="preserve"> and 46% are topic specific.</w:t>
      </w:r>
      <w:r w:rsidR="003E2EFD">
        <w:rPr>
          <w:rFonts w:cs="Times New Roman"/>
          <w:lang w:val="en-US"/>
        </w:rPr>
        <w:t xml:space="preserve"> No episodes contain an Assessment PCK component.</w:t>
      </w:r>
    </w:p>
    <w:p w:rsidR="00DA2F21" w:rsidRDefault="00881918" w:rsidP="001A633D">
      <w:pPr>
        <w:spacing w:line="276" w:lineRule="auto"/>
        <w:jc w:val="both"/>
        <w:rPr>
          <w:rFonts w:cs="Times New Roman"/>
          <w:lang w:val="en-US"/>
        </w:rPr>
      </w:pPr>
      <w:r>
        <w:rPr>
          <w:rFonts w:cs="Times New Roman"/>
          <w:lang w:val="en-US"/>
        </w:rPr>
        <w:t xml:space="preserve">A cluster analysis </w:t>
      </w:r>
      <w:r w:rsidR="001131AF">
        <w:rPr>
          <w:rFonts w:cs="Times New Roman"/>
          <w:lang w:val="en-US"/>
        </w:rPr>
        <w:t>based on</w:t>
      </w:r>
      <w:r w:rsidR="00DD0DAF">
        <w:rPr>
          <w:rFonts w:cs="Times New Roman"/>
          <w:lang w:val="en-US"/>
        </w:rPr>
        <w:t xml:space="preserve"> </w:t>
      </w:r>
      <w:r w:rsidR="003C26D9">
        <w:rPr>
          <w:rFonts w:cs="Times New Roman"/>
          <w:lang w:val="en-US"/>
        </w:rPr>
        <w:t xml:space="preserve">MCA </w:t>
      </w:r>
      <w:r>
        <w:rPr>
          <w:rFonts w:cs="Times New Roman"/>
          <w:lang w:val="en-US"/>
        </w:rPr>
        <w:t>shows that our data can be described following fo</w:t>
      </w:r>
      <w:r w:rsidR="001A633D">
        <w:rPr>
          <w:rFonts w:cs="Times New Roman"/>
          <w:lang w:val="en-US"/>
        </w:rPr>
        <w:t>u</w:t>
      </w:r>
      <w:r>
        <w:rPr>
          <w:rFonts w:cs="Times New Roman"/>
          <w:lang w:val="en-US"/>
        </w:rPr>
        <w:t xml:space="preserve">r clusters: (1) topic specific reference PCK which is related to an </w:t>
      </w:r>
      <w:r w:rsidR="000918E5">
        <w:rPr>
          <w:rFonts w:cs="Times New Roman"/>
          <w:lang w:val="en-US"/>
        </w:rPr>
        <w:t>AS</w:t>
      </w:r>
      <w:r>
        <w:rPr>
          <w:rFonts w:cs="Times New Roman"/>
          <w:lang w:val="en-US"/>
        </w:rPr>
        <w:t xml:space="preserve"> and comprise for most of them a Stude</w:t>
      </w:r>
      <w:r w:rsidR="001131AF">
        <w:rPr>
          <w:rFonts w:cs="Times New Roman"/>
          <w:lang w:val="en-US"/>
        </w:rPr>
        <w:t>nt difficulty component but no Curriculum or Teaching/L</w:t>
      </w:r>
      <w:r>
        <w:rPr>
          <w:rFonts w:cs="Times New Roman"/>
          <w:lang w:val="en-US"/>
        </w:rPr>
        <w:t xml:space="preserve">earning component. (2) Subject specific reference PCK which is not related to an </w:t>
      </w:r>
      <w:r w:rsidR="000918E5">
        <w:rPr>
          <w:rFonts w:cs="Times New Roman"/>
          <w:lang w:val="en-US"/>
        </w:rPr>
        <w:t>AS</w:t>
      </w:r>
      <w:r w:rsidR="001131AF">
        <w:rPr>
          <w:rFonts w:cs="Times New Roman"/>
          <w:lang w:val="en-US"/>
        </w:rPr>
        <w:t>, o</w:t>
      </w:r>
      <w:r>
        <w:rPr>
          <w:rFonts w:cs="Times New Roman"/>
          <w:lang w:val="en-US"/>
        </w:rPr>
        <w:t xml:space="preserve">nly one PCK component </w:t>
      </w:r>
      <w:r w:rsidR="00E46B18">
        <w:rPr>
          <w:rFonts w:cs="Times New Roman"/>
          <w:lang w:val="en-US"/>
        </w:rPr>
        <w:t>being</w:t>
      </w:r>
      <w:r>
        <w:rPr>
          <w:rFonts w:cs="Times New Roman"/>
          <w:lang w:val="en-US"/>
        </w:rPr>
        <w:t xml:space="preserve"> at stake </w:t>
      </w:r>
      <w:r w:rsidR="001A633D">
        <w:rPr>
          <w:rFonts w:cs="Times New Roman"/>
          <w:lang w:val="en-US"/>
        </w:rPr>
        <w:t>at the time</w:t>
      </w:r>
      <w:r>
        <w:rPr>
          <w:rFonts w:cs="Times New Roman"/>
          <w:lang w:val="en-US"/>
        </w:rPr>
        <w:t>,</w:t>
      </w:r>
      <w:r w:rsidR="001A633D">
        <w:rPr>
          <w:rFonts w:cs="Times New Roman"/>
          <w:lang w:val="en-US"/>
        </w:rPr>
        <w:t xml:space="preserve"> </w:t>
      </w:r>
      <w:r w:rsidR="00761C9E">
        <w:rPr>
          <w:rFonts w:cs="Times New Roman"/>
          <w:lang w:val="en-US"/>
        </w:rPr>
        <w:t>which</w:t>
      </w:r>
      <w:r w:rsidR="001A633D">
        <w:rPr>
          <w:rFonts w:cs="Times New Roman"/>
          <w:lang w:val="en-US"/>
        </w:rPr>
        <w:t xml:space="preserve"> can be either Strategy, Teaching/Learning, NOS or Goals. (3) Reference PCK which comprises a Curriculum component. (4) Subject specific reference PCK </w:t>
      </w:r>
      <w:r w:rsidR="003C26D9">
        <w:rPr>
          <w:rFonts w:cs="Times New Roman"/>
          <w:lang w:val="en-US"/>
        </w:rPr>
        <w:t xml:space="preserve">with </w:t>
      </w:r>
      <w:r w:rsidR="00761C9E">
        <w:rPr>
          <w:rFonts w:cs="Times New Roman"/>
          <w:lang w:val="en-US"/>
        </w:rPr>
        <w:t xml:space="preserve">several PCK components, </w:t>
      </w:r>
      <w:r w:rsidR="001A633D">
        <w:rPr>
          <w:rFonts w:cs="Times New Roman"/>
          <w:lang w:val="en-US"/>
        </w:rPr>
        <w:t>principally G</w:t>
      </w:r>
      <w:r w:rsidR="00761C9E">
        <w:rPr>
          <w:rFonts w:cs="Times New Roman"/>
          <w:lang w:val="en-US"/>
        </w:rPr>
        <w:t>oals, NOS and Teaching/Learning (all part</w:t>
      </w:r>
      <w:r w:rsidR="001A633D">
        <w:rPr>
          <w:rFonts w:cs="Times New Roman"/>
          <w:lang w:val="en-US"/>
        </w:rPr>
        <w:t xml:space="preserve"> of the Orientation towards science teaching</w:t>
      </w:r>
      <w:r w:rsidR="00761C9E">
        <w:rPr>
          <w:rFonts w:cs="Times New Roman"/>
          <w:lang w:val="en-US"/>
        </w:rPr>
        <w:t>)</w:t>
      </w:r>
      <w:r w:rsidR="001A633D">
        <w:rPr>
          <w:rFonts w:cs="Times New Roman"/>
          <w:lang w:val="en-US"/>
        </w:rPr>
        <w:t>.</w:t>
      </w:r>
      <w:r w:rsidR="001131AF">
        <w:rPr>
          <w:rFonts w:cs="Times New Roman"/>
          <w:lang w:val="en-US"/>
        </w:rPr>
        <w:t xml:space="preserve"> </w:t>
      </w:r>
      <w:r w:rsidR="00C81EF7">
        <w:rPr>
          <w:rFonts w:cs="Times New Roman"/>
          <w:lang w:val="en-US"/>
        </w:rPr>
        <w:t xml:space="preserve">Most of the </w:t>
      </w:r>
      <w:r w:rsidR="001A633D">
        <w:rPr>
          <w:rFonts w:cs="Times New Roman"/>
          <w:lang w:val="en-US"/>
        </w:rPr>
        <w:t xml:space="preserve">PCK </w:t>
      </w:r>
      <w:r w:rsidR="003E2EFD">
        <w:rPr>
          <w:rFonts w:cs="Times New Roman"/>
          <w:lang w:val="en-US"/>
        </w:rPr>
        <w:t xml:space="preserve">at stake in the </w:t>
      </w:r>
      <w:r w:rsidR="003C26D9">
        <w:rPr>
          <w:rFonts w:cs="Times New Roman"/>
          <w:lang w:val="en-US"/>
        </w:rPr>
        <w:t xml:space="preserve">TP </w:t>
      </w:r>
      <w:r w:rsidR="001A633D">
        <w:rPr>
          <w:rFonts w:cs="Times New Roman"/>
          <w:lang w:val="en-US"/>
        </w:rPr>
        <w:t xml:space="preserve">can be distinguished in two </w:t>
      </w:r>
      <w:r w:rsidR="003E2EFD">
        <w:rPr>
          <w:rFonts w:cs="Times New Roman"/>
          <w:lang w:val="en-US"/>
        </w:rPr>
        <w:t>main types</w:t>
      </w:r>
      <w:r w:rsidR="00C81EF7">
        <w:rPr>
          <w:rFonts w:cs="Times New Roman"/>
          <w:lang w:val="en-US"/>
        </w:rPr>
        <w:t>:</w:t>
      </w:r>
      <w:r w:rsidR="00E33DE9">
        <w:rPr>
          <w:rFonts w:cs="Times New Roman"/>
          <w:lang w:val="en-US"/>
        </w:rPr>
        <w:t xml:space="preserve"> (1) S</w:t>
      </w:r>
      <w:r w:rsidR="001A633D">
        <w:rPr>
          <w:rFonts w:cs="Times New Roman"/>
          <w:lang w:val="en-US"/>
        </w:rPr>
        <w:t xml:space="preserve">pecific reference PCK which are related to an </w:t>
      </w:r>
      <w:r w:rsidR="000918E5">
        <w:rPr>
          <w:rFonts w:cs="Times New Roman"/>
          <w:lang w:val="en-US"/>
        </w:rPr>
        <w:t>AS</w:t>
      </w:r>
      <w:r w:rsidR="001A633D">
        <w:rPr>
          <w:rFonts w:cs="Times New Roman"/>
          <w:lang w:val="en-US"/>
        </w:rPr>
        <w:t xml:space="preserve"> and are topic specific</w:t>
      </w:r>
      <w:r w:rsidR="003E2EFD">
        <w:rPr>
          <w:rFonts w:cs="Times New Roman"/>
          <w:lang w:val="en-US"/>
        </w:rPr>
        <w:t xml:space="preserve"> but are not linked to an orientation</w:t>
      </w:r>
      <w:r w:rsidR="00CA7F4D">
        <w:rPr>
          <w:rFonts w:cs="Times New Roman"/>
          <w:lang w:val="en-US"/>
        </w:rPr>
        <w:t xml:space="preserve"> (</w:t>
      </w:r>
      <w:r w:rsidR="000918E5">
        <w:rPr>
          <w:rFonts w:cs="Times New Roman"/>
          <w:lang w:val="en-US"/>
        </w:rPr>
        <w:t>C</w:t>
      </w:r>
      <w:r w:rsidR="00CA7F4D">
        <w:rPr>
          <w:rFonts w:cs="Times New Roman"/>
          <w:lang w:val="en-US"/>
        </w:rPr>
        <w:t>luster 1)</w:t>
      </w:r>
      <w:r w:rsidR="00E33DE9">
        <w:rPr>
          <w:rFonts w:cs="Times New Roman"/>
          <w:lang w:val="en-US"/>
        </w:rPr>
        <w:t>. (2) M</w:t>
      </w:r>
      <w:r w:rsidR="001A633D">
        <w:rPr>
          <w:rFonts w:cs="Times New Roman"/>
          <w:lang w:val="en-US"/>
        </w:rPr>
        <w:t xml:space="preserve">ore general reference PCK which are not related to an </w:t>
      </w:r>
      <w:r w:rsidR="000918E5">
        <w:rPr>
          <w:rFonts w:cs="Times New Roman"/>
          <w:lang w:val="en-US"/>
        </w:rPr>
        <w:t>AS</w:t>
      </w:r>
      <w:r w:rsidR="00E33DE9">
        <w:rPr>
          <w:rFonts w:cs="Times New Roman"/>
          <w:lang w:val="en-US"/>
        </w:rPr>
        <w:t>,</w:t>
      </w:r>
      <w:r w:rsidR="001A633D">
        <w:rPr>
          <w:rFonts w:cs="Times New Roman"/>
          <w:lang w:val="en-US"/>
        </w:rPr>
        <w:t xml:space="preserve"> are subject specific</w:t>
      </w:r>
      <w:r w:rsidR="006C69FA">
        <w:rPr>
          <w:rFonts w:cs="Times New Roman"/>
          <w:lang w:val="en-US"/>
        </w:rPr>
        <w:t xml:space="preserve"> and do not articulate several PCK components</w:t>
      </w:r>
      <w:r w:rsidR="00CA7F4D">
        <w:rPr>
          <w:rFonts w:cs="Times New Roman"/>
          <w:lang w:val="en-US"/>
        </w:rPr>
        <w:t xml:space="preserve"> (Cluster 2)</w:t>
      </w:r>
      <w:r w:rsidR="001A633D">
        <w:rPr>
          <w:rFonts w:cs="Times New Roman"/>
          <w:lang w:val="en-US"/>
        </w:rPr>
        <w:t>.</w:t>
      </w:r>
      <w:r w:rsidR="003E2EFD">
        <w:rPr>
          <w:rFonts w:cs="Times New Roman"/>
          <w:lang w:val="en-US"/>
        </w:rPr>
        <w:t xml:space="preserve"> </w:t>
      </w:r>
      <w:r w:rsidR="00C81EF7">
        <w:rPr>
          <w:rFonts w:cs="Times New Roman"/>
          <w:lang w:val="en-US"/>
        </w:rPr>
        <w:t>Let’s note that o</w:t>
      </w:r>
      <w:r w:rsidR="003E2EFD">
        <w:rPr>
          <w:rFonts w:cs="Times New Roman"/>
          <w:lang w:val="en-US"/>
        </w:rPr>
        <w:t xml:space="preserve">ur work is still in progress, as we need to study not only the moments where reference PCK </w:t>
      </w:r>
      <w:r w:rsidR="003E2EFD" w:rsidRPr="001131AF">
        <w:rPr>
          <w:rFonts w:cs="Times New Roman"/>
          <w:lang w:val="en-US"/>
        </w:rPr>
        <w:t xml:space="preserve">was </w:t>
      </w:r>
      <w:r w:rsidR="001131AF" w:rsidRPr="001131AF">
        <w:rPr>
          <w:rFonts w:cs="Times New Roman"/>
          <w:lang w:val="en-US"/>
        </w:rPr>
        <w:t>elicited</w:t>
      </w:r>
      <w:r w:rsidR="003E2EFD" w:rsidRPr="001131AF">
        <w:rPr>
          <w:rFonts w:cs="Times New Roman"/>
          <w:lang w:val="en-US"/>
        </w:rPr>
        <w:t>,</w:t>
      </w:r>
      <w:r w:rsidR="003E2EFD">
        <w:rPr>
          <w:rFonts w:cs="Times New Roman"/>
          <w:lang w:val="en-US"/>
        </w:rPr>
        <w:t xml:space="preserve"> but also the moments of activity in the </w:t>
      </w:r>
      <w:r w:rsidR="001131AF">
        <w:rPr>
          <w:rFonts w:cs="Times New Roman"/>
          <w:lang w:val="en-US"/>
        </w:rPr>
        <w:t>TP</w:t>
      </w:r>
      <w:r w:rsidR="003E2EFD">
        <w:rPr>
          <w:rFonts w:cs="Times New Roman"/>
          <w:lang w:val="en-US"/>
        </w:rPr>
        <w:t xml:space="preserve"> to </w:t>
      </w:r>
      <w:r w:rsidR="00C81EF7">
        <w:rPr>
          <w:rFonts w:cs="Times New Roman"/>
          <w:lang w:val="en-US"/>
        </w:rPr>
        <w:t>infer</w:t>
      </w:r>
      <w:r w:rsidR="003E2EFD">
        <w:rPr>
          <w:rFonts w:cs="Times New Roman"/>
          <w:lang w:val="en-US"/>
        </w:rPr>
        <w:t xml:space="preserve"> the Personal PCK </w:t>
      </w:r>
      <w:r w:rsidR="00C81EF7">
        <w:rPr>
          <w:rFonts w:cs="Times New Roman"/>
          <w:lang w:val="en-US"/>
        </w:rPr>
        <w:t xml:space="preserve">potentially </w:t>
      </w:r>
      <w:r w:rsidR="003E2EFD">
        <w:rPr>
          <w:rFonts w:cs="Times New Roman"/>
          <w:lang w:val="en-US"/>
        </w:rPr>
        <w:t xml:space="preserve">developed by teachers. </w:t>
      </w:r>
    </w:p>
    <w:p w:rsidR="003E2EFD" w:rsidRDefault="000C0503" w:rsidP="001A633D">
      <w:pPr>
        <w:spacing w:line="276" w:lineRule="auto"/>
        <w:jc w:val="both"/>
        <w:rPr>
          <w:rFonts w:cs="Times New Roman"/>
          <w:lang w:val="en-US"/>
        </w:rPr>
      </w:pPr>
      <w:r>
        <w:rPr>
          <w:rFonts w:cs="Times New Roman"/>
          <w:lang w:val="en-US"/>
        </w:rPr>
        <w:t xml:space="preserve">According to our </w:t>
      </w:r>
      <w:r w:rsidR="001131AF">
        <w:rPr>
          <w:rFonts w:cs="Times New Roman"/>
          <w:lang w:val="en-US"/>
        </w:rPr>
        <w:t>framework</w:t>
      </w:r>
      <w:r>
        <w:rPr>
          <w:rFonts w:cs="Times New Roman"/>
          <w:lang w:val="en-US"/>
        </w:rPr>
        <w:t xml:space="preserve">, </w:t>
      </w:r>
      <w:r w:rsidR="003E2EFD">
        <w:rPr>
          <w:rFonts w:cs="Times New Roman"/>
          <w:lang w:val="en-US"/>
        </w:rPr>
        <w:t xml:space="preserve">we can make some assumptions: first that a part of the </w:t>
      </w:r>
      <w:r w:rsidR="003C26D9">
        <w:rPr>
          <w:rFonts w:cs="Times New Roman"/>
          <w:lang w:val="en-US"/>
        </w:rPr>
        <w:t xml:space="preserve">TP </w:t>
      </w:r>
      <w:r w:rsidR="003E2EFD">
        <w:rPr>
          <w:rFonts w:cs="Times New Roman"/>
          <w:lang w:val="en-US"/>
        </w:rPr>
        <w:t xml:space="preserve">which was implemented </w:t>
      </w:r>
      <w:r w:rsidR="00CA7F4D">
        <w:rPr>
          <w:rFonts w:cs="Times New Roman"/>
          <w:lang w:val="en-US"/>
        </w:rPr>
        <w:t xml:space="preserve">as general </w:t>
      </w:r>
      <w:r w:rsidR="003E2EFD">
        <w:rPr>
          <w:rFonts w:cs="Times New Roman"/>
          <w:lang w:val="en-US"/>
        </w:rPr>
        <w:t>reference PCK</w:t>
      </w:r>
      <w:r w:rsidR="00CA7F4D">
        <w:rPr>
          <w:rFonts w:cs="Times New Roman"/>
          <w:lang w:val="en-US"/>
        </w:rPr>
        <w:t xml:space="preserve"> (cluster 2)</w:t>
      </w:r>
      <w:r w:rsidR="003E2EFD">
        <w:rPr>
          <w:rFonts w:cs="Times New Roman"/>
          <w:lang w:val="en-US"/>
        </w:rPr>
        <w:t xml:space="preserve"> </w:t>
      </w:r>
      <w:r w:rsidR="00CA7F4D">
        <w:rPr>
          <w:rFonts w:cs="Times New Roman"/>
          <w:lang w:val="en-US"/>
        </w:rPr>
        <w:t>will have different effects following the tea</w:t>
      </w:r>
      <w:r w:rsidR="00681AC2">
        <w:rPr>
          <w:rFonts w:cs="Times New Roman"/>
          <w:lang w:val="en-US"/>
        </w:rPr>
        <w:t>chers as they are not related to</w:t>
      </w:r>
      <w:r w:rsidR="00CA7F4D">
        <w:rPr>
          <w:rFonts w:cs="Times New Roman"/>
          <w:lang w:val="en-US"/>
        </w:rPr>
        <w:t xml:space="preserve"> an </w:t>
      </w:r>
      <w:r w:rsidR="000918E5">
        <w:rPr>
          <w:rFonts w:cs="Times New Roman"/>
          <w:lang w:val="en-US"/>
        </w:rPr>
        <w:t>AS</w:t>
      </w:r>
      <w:r w:rsidR="00CA7F4D">
        <w:rPr>
          <w:rFonts w:cs="Times New Roman"/>
          <w:lang w:val="en-US"/>
        </w:rPr>
        <w:t>, are subject specific and do not articulate several PCK components. Some more specific reference PCK might have a greater influence in the teachers’ practice, specific</w:t>
      </w:r>
      <w:r w:rsidR="00E25532">
        <w:rPr>
          <w:rFonts w:cs="Times New Roman"/>
          <w:lang w:val="en-US"/>
        </w:rPr>
        <w:t xml:space="preserve">ally those that are </w:t>
      </w:r>
      <w:r w:rsidR="00CA7F4D">
        <w:rPr>
          <w:rFonts w:cs="Times New Roman"/>
          <w:lang w:val="en-US"/>
        </w:rPr>
        <w:t>related to an</w:t>
      </w:r>
      <w:r w:rsidR="000918E5">
        <w:rPr>
          <w:rFonts w:cs="Times New Roman"/>
          <w:lang w:val="en-US"/>
        </w:rPr>
        <w:t xml:space="preserve"> AS</w:t>
      </w:r>
      <w:r w:rsidR="00CA7F4D">
        <w:rPr>
          <w:rFonts w:cs="Times New Roman"/>
          <w:lang w:val="en-US"/>
        </w:rPr>
        <w:t>, are topic specific and concern the Students’ difficulties component.</w:t>
      </w:r>
      <w:r w:rsidR="00681AC2">
        <w:rPr>
          <w:rFonts w:cs="Times New Roman"/>
          <w:lang w:val="en-US"/>
        </w:rPr>
        <w:t xml:space="preserve"> </w:t>
      </w:r>
      <w:r>
        <w:rPr>
          <w:rFonts w:cs="Times New Roman"/>
          <w:lang w:val="en-US"/>
        </w:rPr>
        <w:t>However, t</w:t>
      </w:r>
      <w:r w:rsidR="00681AC2">
        <w:rPr>
          <w:rFonts w:cs="Times New Roman"/>
          <w:lang w:val="en-US"/>
        </w:rPr>
        <w:t>his influence could be limited as this component is not systematically related to an Orientation</w:t>
      </w:r>
      <w:r w:rsidR="001131AF">
        <w:rPr>
          <w:rFonts w:cs="Times New Roman"/>
          <w:lang w:val="en-US"/>
        </w:rPr>
        <w:t xml:space="preserve"> PCK component</w:t>
      </w:r>
      <w:r w:rsidR="00681AC2">
        <w:rPr>
          <w:rFonts w:cs="Times New Roman"/>
          <w:lang w:val="en-US"/>
        </w:rPr>
        <w:t>.</w:t>
      </w:r>
      <w:r w:rsidR="00CA7F4D">
        <w:rPr>
          <w:rFonts w:cs="Times New Roman"/>
          <w:lang w:val="en-US"/>
        </w:rPr>
        <w:t xml:space="preserve"> </w:t>
      </w:r>
    </w:p>
    <w:p w:rsidR="001A633D" w:rsidRPr="00CD4215" w:rsidRDefault="00681AC2" w:rsidP="00CD4215">
      <w:pPr>
        <w:spacing w:line="276" w:lineRule="auto"/>
        <w:jc w:val="both"/>
        <w:rPr>
          <w:rFonts w:cs="Times New Roman"/>
          <w:lang w:val="en-US"/>
        </w:rPr>
      </w:pPr>
      <w:r>
        <w:rPr>
          <w:rFonts w:cs="Times New Roman"/>
          <w:lang w:val="en-US"/>
        </w:rPr>
        <w:t>Our study aims at putting to the test the Magnusson et al.</w:t>
      </w:r>
      <w:r w:rsidR="006F3573">
        <w:rPr>
          <w:rFonts w:cs="Times New Roman"/>
          <w:lang w:val="en-US"/>
        </w:rPr>
        <w:t xml:space="preserve"> (1999)</w:t>
      </w:r>
      <w:r>
        <w:rPr>
          <w:rFonts w:cs="Times New Roman"/>
          <w:lang w:val="en-US"/>
        </w:rPr>
        <w:t xml:space="preserve"> model of PCK articulated with the activity theory as a heuristic way of analyzing a development program, but also, in fine, teachers’ practice. The codding scheme derived from the theoretical framework produces some interesting results in regards to our research questions. For example the specificity of the curriculum component </w:t>
      </w:r>
      <w:r w:rsidR="00C3341E">
        <w:rPr>
          <w:rFonts w:cs="Times New Roman"/>
          <w:lang w:val="en-US"/>
        </w:rPr>
        <w:t xml:space="preserve">(cluster 3) </w:t>
      </w:r>
      <w:r>
        <w:rPr>
          <w:rFonts w:cs="Times New Roman"/>
          <w:lang w:val="en-US"/>
        </w:rPr>
        <w:t>which invites to further investigation</w:t>
      </w:r>
      <w:r w:rsidR="007550CA">
        <w:rPr>
          <w:rFonts w:cs="Times New Roman"/>
          <w:lang w:val="en-US"/>
        </w:rPr>
        <w:t>s</w:t>
      </w:r>
      <w:r>
        <w:rPr>
          <w:rFonts w:cs="Times New Roman"/>
          <w:lang w:val="en-US"/>
        </w:rPr>
        <w:t xml:space="preserve"> towards the nature of this type of knowledge.</w:t>
      </w:r>
      <w:r w:rsidR="000C0503">
        <w:rPr>
          <w:rFonts w:cs="Times New Roman"/>
          <w:lang w:val="en-US"/>
        </w:rPr>
        <w:t xml:space="preserve"> </w:t>
      </w:r>
    </w:p>
    <w:p w:rsidR="00E74AE4" w:rsidRDefault="00E74AE4" w:rsidP="00CD4215">
      <w:pPr>
        <w:pStyle w:val="FirstLevelSection"/>
      </w:pPr>
      <w:r>
        <w:t>REFERENCES</w:t>
      </w:r>
    </w:p>
    <w:p w:rsidR="00053433" w:rsidRDefault="00E95DE6" w:rsidP="00053433">
      <w:pPr>
        <w:pStyle w:val="References"/>
        <w:jc w:val="both"/>
        <w:rPr>
          <w:sz w:val="22"/>
          <w:szCs w:val="22"/>
        </w:rPr>
      </w:pPr>
      <w:proofErr w:type="spellStart"/>
      <w:r w:rsidRPr="00053433">
        <w:rPr>
          <w:sz w:val="22"/>
          <w:szCs w:val="22"/>
        </w:rPr>
        <w:t>Engeström</w:t>
      </w:r>
      <w:proofErr w:type="spellEnd"/>
      <w:r w:rsidRPr="00053433">
        <w:rPr>
          <w:sz w:val="22"/>
          <w:szCs w:val="22"/>
        </w:rPr>
        <w:t xml:space="preserve">, Y. (2001). Expansive learning at work: toward an activity theoretical reconceptualization. </w:t>
      </w:r>
      <w:r w:rsidRPr="00053433">
        <w:rPr>
          <w:i/>
          <w:sz w:val="22"/>
          <w:szCs w:val="22"/>
        </w:rPr>
        <w:t>Journal of Education</w:t>
      </w:r>
      <w:r w:rsidRPr="00053433">
        <w:rPr>
          <w:sz w:val="22"/>
          <w:szCs w:val="22"/>
        </w:rPr>
        <w:t xml:space="preserve"> </w:t>
      </w:r>
      <w:r w:rsidRPr="00053433">
        <w:rPr>
          <w:i/>
          <w:sz w:val="22"/>
          <w:szCs w:val="22"/>
        </w:rPr>
        <w:t>and Work</w:t>
      </w:r>
      <w:r w:rsidRPr="00053433">
        <w:rPr>
          <w:sz w:val="22"/>
          <w:szCs w:val="22"/>
        </w:rPr>
        <w:t xml:space="preserve">, 14(1), 133-156. </w:t>
      </w:r>
    </w:p>
    <w:p w:rsidR="00053433" w:rsidRDefault="00053433" w:rsidP="00053433">
      <w:pPr>
        <w:pStyle w:val="References"/>
        <w:jc w:val="both"/>
        <w:rPr>
          <w:sz w:val="22"/>
          <w:szCs w:val="22"/>
        </w:rPr>
      </w:pPr>
      <w:proofErr w:type="gramStart"/>
      <w:r w:rsidRPr="00053433">
        <w:rPr>
          <w:sz w:val="22"/>
          <w:szCs w:val="22"/>
        </w:rPr>
        <w:t xml:space="preserve">Friedrichsen, P., </w:t>
      </w:r>
      <w:proofErr w:type="spellStart"/>
      <w:r w:rsidRPr="00053433">
        <w:rPr>
          <w:sz w:val="22"/>
          <w:szCs w:val="22"/>
        </w:rPr>
        <w:t>Driel</w:t>
      </w:r>
      <w:proofErr w:type="spellEnd"/>
      <w:r w:rsidRPr="00053433">
        <w:rPr>
          <w:sz w:val="22"/>
          <w:szCs w:val="22"/>
        </w:rPr>
        <w:t xml:space="preserve">, J. H. V. &amp; </w:t>
      </w:r>
      <w:proofErr w:type="spellStart"/>
      <w:r w:rsidRPr="00053433">
        <w:rPr>
          <w:sz w:val="22"/>
          <w:szCs w:val="22"/>
        </w:rPr>
        <w:t>Abell</w:t>
      </w:r>
      <w:proofErr w:type="spellEnd"/>
      <w:r w:rsidRPr="00053433">
        <w:rPr>
          <w:sz w:val="22"/>
          <w:szCs w:val="22"/>
        </w:rPr>
        <w:t>, S. K. (2011).</w:t>
      </w:r>
      <w:proofErr w:type="gramEnd"/>
      <w:r w:rsidRPr="00053433">
        <w:rPr>
          <w:sz w:val="22"/>
          <w:szCs w:val="22"/>
        </w:rPr>
        <w:t xml:space="preserve"> </w:t>
      </w:r>
      <w:proofErr w:type="gramStart"/>
      <w:r w:rsidRPr="00053433">
        <w:rPr>
          <w:sz w:val="22"/>
          <w:szCs w:val="22"/>
        </w:rPr>
        <w:t>Taking a closer look at science teaching orientations.</w:t>
      </w:r>
      <w:proofErr w:type="gramEnd"/>
      <w:r w:rsidRPr="00053433">
        <w:rPr>
          <w:sz w:val="22"/>
          <w:szCs w:val="22"/>
        </w:rPr>
        <w:t xml:space="preserve"> </w:t>
      </w:r>
      <w:r w:rsidRPr="00053433">
        <w:rPr>
          <w:i/>
          <w:sz w:val="22"/>
          <w:szCs w:val="22"/>
        </w:rPr>
        <w:t>Science Education</w:t>
      </w:r>
      <w:r>
        <w:rPr>
          <w:sz w:val="22"/>
          <w:szCs w:val="22"/>
        </w:rPr>
        <w:t>, 95(2), 358–376.</w:t>
      </w:r>
    </w:p>
    <w:p w:rsidR="002B5044" w:rsidRPr="00053433" w:rsidRDefault="002B5044" w:rsidP="00053433">
      <w:pPr>
        <w:pStyle w:val="References"/>
        <w:jc w:val="both"/>
        <w:rPr>
          <w:rStyle w:val="other-ref"/>
          <w:sz w:val="22"/>
          <w:szCs w:val="22"/>
        </w:rPr>
      </w:pPr>
      <w:proofErr w:type="gramStart"/>
      <w:r w:rsidRPr="00053433">
        <w:rPr>
          <w:rFonts w:eastAsia="Times New Roman"/>
          <w:sz w:val="22"/>
          <w:szCs w:val="22"/>
          <w:lang w:eastAsia="fr-FR"/>
        </w:rPr>
        <w:t xml:space="preserve">Magnusson, S., </w:t>
      </w:r>
      <w:proofErr w:type="spellStart"/>
      <w:r w:rsidRPr="00053433">
        <w:rPr>
          <w:rFonts w:eastAsia="Times New Roman"/>
          <w:sz w:val="22"/>
          <w:szCs w:val="22"/>
          <w:lang w:eastAsia="fr-FR"/>
        </w:rPr>
        <w:t>Krajcik</w:t>
      </w:r>
      <w:proofErr w:type="spellEnd"/>
      <w:r w:rsidRPr="00053433">
        <w:rPr>
          <w:rFonts w:eastAsia="Times New Roman"/>
          <w:sz w:val="22"/>
          <w:szCs w:val="22"/>
          <w:lang w:eastAsia="fr-FR"/>
        </w:rPr>
        <w:t xml:space="preserve">, J., &amp; </w:t>
      </w:r>
      <w:proofErr w:type="spellStart"/>
      <w:r w:rsidRPr="00053433">
        <w:rPr>
          <w:rFonts w:eastAsia="Times New Roman"/>
          <w:sz w:val="22"/>
          <w:szCs w:val="22"/>
          <w:lang w:eastAsia="fr-FR"/>
        </w:rPr>
        <w:t>Borko</w:t>
      </w:r>
      <w:proofErr w:type="spellEnd"/>
      <w:r w:rsidRPr="00053433">
        <w:rPr>
          <w:rFonts w:eastAsia="Times New Roman"/>
          <w:sz w:val="22"/>
          <w:szCs w:val="22"/>
          <w:lang w:eastAsia="fr-FR"/>
        </w:rPr>
        <w:t>, H. (1999).</w:t>
      </w:r>
      <w:proofErr w:type="gramEnd"/>
      <w:r w:rsidRPr="00053433">
        <w:rPr>
          <w:rFonts w:eastAsia="Times New Roman"/>
          <w:sz w:val="22"/>
          <w:szCs w:val="22"/>
          <w:lang w:eastAsia="fr-FR"/>
        </w:rPr>
        <w:t xml:space="preserve"> </w:t>
      </w:r>
      <w:proofErr w:type="gramStart"/>
      <w:r w:rsidRPr="00053433">
        <w:rPr>
          <w:rFonts w:eastAsia="Times New Roman"/>
          <w:sz w:val="22"/>
          <w:szCs w:val="22"/>
          <w:lang w:eastAsia="fr-FR"/>
        </w:rPr>
        <w:t>Nature, Sources and Development of Pedagogical Content Knowledge for Science Teaching.</w:t>
      </w:r>
      <w:proofErr w:type="gramEnd"/>
      <w:r w:rsidRPr="00053433">
        <w:rPr>
          <w:rFonts w:eastAsia="Times New Roman"/>
          <w:sz w:val="22"/>
          <w:szCs w:val="22"/>
          <w:lang w:eastAsia="fr-FR"/>
        </w:rPr>
        <w:t xml:space="preserve"> </w:t>
      </w:r>
      <w:r w:rsidRPr="00053433">
        <w:rPr>
          <w:rStyle w:val="other-ref"/>
          <w:sz w:val="22"/>
          <w:szCs w:val="22"/>
        </w:rPr>
        <w:t xml:space="preserve">In J. </w:t>
      </w:r>
      <w:proofErr w:type="spellStart"/>
      <w:r w:rsidRPr="00053433">
        <w:rPr>
          <w:rStyle w:val="other-ref"/>
          <w:sz w:val="22"/>
          <w:szCs w:val="22"/>
        </w:rPr>
        <w:t>Gess</w:t>
      </w:r>
      <w:proofErr w:type="spellEnd"/>
      <w:r w:rsidRPr="00053433">
        <w:rPr>
          <w:rStyle w:val="other-ref"/>
          <w:sz w:val="22"/>
          <w:szCs w:val="22"/>
        </w:rPr>
        <w:t xml:space="preserve">-Newsome &amp; N. G. Lederman (Eds.), </w:t>
      </w:r>
      <w:r w:rsidRPr="00053433">
        <w:rPr>
          <w:rStyle w:val="Accentuation"/>
          <w:sz w:val="22"/>
          <w:szCs w:val="22"/>
        </w:rPr>
        <w:t>Examining pedagogical content knowledge: The construct and its implications for science education</w:t>
      </w:r>
      <w:r w:rsidRPr="00053433">
        <w:rPr>
          <w:rStyle w:val="other-ref"/>
          <w:sz w:val="22"/>
          <w:szCs w:val="22"/>
        </w:rPr>
        <w:t xml:space="preserve"> (pp. 95-132).</w:t>
      </w:r>
      <w:r w:rsidR="000D0677">
        <w:rPr>
          <w:rStyle w:val="other-ref"/>
          <w:sz w:val="22"/>
          <w:szCs w:val="22"/>
        </w:rPr>
        <w:t xml:space="preserve"> </w:t>
      </w:r>
      <w:r w:rsidR="000D0677" w:rsidRPr="001131AF">
        <w:rPr>
          <w:rFonts w:eastAsia="Times New Roman"/>
          <w:sz w:val="22"/>
          <w:szCs w:val="22"/>
          <w:lang w:eastAsia="fr-FR"/>
        </w:rPr>
        <w:t>Dordrecht, the Netherlands: Kluwer Academic Publishers.</w:t>
      </w:r>
    </w:p>
    <w:p w:rsidR="00516259" w:rsidRPr="00516259" w:rsidRDefault="00516259" w:rsidP="00516259">
      <w:pPr>
        <w:pStyle w:val="References"/>
        <w:jc w:val="both"/>
        <w:rPr>
          <w:bCs/>
          <w:sz w:val="22"/>
          <w:lang w:val="en"/>
        </w:rPr>
      </w:pPr>
      <w:proofErr w:type="gramStart"/>
      <w:r w:rsidRPr="00516259">
        <w:rPr>
          <w:sz w:val="22"/>
        </w:rPr>
        <w:t>Park, S. &amp; Chen, Y-C C. (2012).</w:t>
      </w:r>
      <w:proofErr w:type="gramEnd"/>
      <w:r w:rsidRPr="00516259">
        <w:rPr>
          <w:sz w:val="22"/>
        </w:rPr>
        <w:t xml:space="preserve"> </w:t>
      </w:r>
      <w:proofErr w:type="gramStart"/>
      <w:r w:rsidRPr="00516259">
        <w:rPr>
          <w:bCs/>
          <w:sz w:val="22"/>
          <w:lang w:val="en"/>
        </w:rPr>
        <w:t>Mapping out the integration of the components of pedagogical content knowledge (PCK): Examples from high school biology classrooms.</w:t>
      </w:r>
      <w:proofErr w:type="gramEnd"/>
      <w:r w:rsidRPr="00516259">
        <w:rPr>
          <w:bCs/>
          <w:sz w:val="22"/>
          <w:lang w:val="en"/>
        </w:rPr>
        <w:t xml:space="preserve"> </w:t>
      </w:r>
      <w:proofErr w:type="gramStart"/>
      <w:r w:rsidRPr="00516259">
        <w:rPr>
          <w:bCs/>
          <w:i/>
          <w:sz w:val="22"/>
          <w:lang w:val="en"/>
        </w:rPr>
        <w:t>Journal of research in science teaching</w:t>
      </w:r>
      <w:r w:rsidR="00761C9E">
        <w:rPr>
          <w:bCs/>
          <w:sz w:val="22"/>
          <w:lang w:val="en"/>
        </w:rPr>
        <w:t>, 49(7)</w:t>
      </w:r>
      <w:r w:rsidRPr="00516259">
        <w:rPr>
          <w:bCs/>
          <w:sz w:val="22"/>
          <w:lang w:val="en"/>
        </w:rPr>
        <w:t>.</w:t>
      </w:r>
      <w:proofErr w:type="gramEnd"/>
      <w:r w:rsidRPr="00516259">
        <w:rPr>
          <w:bCs/>
          <w:sz w:val="22"/>
          <w:lang w:val="en"/>
        </w:rPr>
        <w:t xml:space="preserve"> </w:t>
      </w:r>
    </w:p>
    <w:p w:rsidR="00972AC2" w:rsidRPr="00053433" w:rsidRDefault="00972AC2" w:rsidP="00053433">
      <w:pPr>
        <w:pStyle w:val="References"/>
        <w:jc w:val="both"/>
        <w:rPr>
          <w:sz w:val="22"/>
          <w:szCs w:val="22"/>
        </w:rPr>
      </w:pPr>
      <w:r w:rsidRPr="00053433">
        <w:rPr>
          <w:sz w:val="22"/>
          <w:szCs w:val="22"/>
        </w:rPr>
        <w:t xml:space="preserve">Shulman, L. S. (1986). </w:t>
      </w:r>
      <w:r w:rsidRPr="00053433">
        <w:rPr>
          <w:rStyle w:val="Accentuation"/>
          <w:sz w:val="22"/>
          <w:szCs w:val="22"/>
        </w:rPr>
        <w:t>Those who understand: Knowledge growth in teaching</w:t>
      </w:r>
      <w:r w:rsidRPr="00053433">
        <w:rPr>
          <w:sz w:val="22"/>
          <w:szCs w:val="22"/>
        </w:rPr>
        <w:t>. Educational Researcher, 15(4), 4-14.</w:t>
      </w:r>
    </w:p>
    <w:p w:rsidR="00972AC2" w:rsidRPr="00053433" w:rsidRDefault="00972AC2" w:rsidP="00053433">
      <w:pPr>
        <w:pStyle w:val="References"/>
        <w:jc w:val="both"/>
        <w:rPr>
          <w:sz w:val="22"/>
          <w:szCs w:val="22"/>
        </w:rPr>
      </w:pPr>
      <w:proofErr w:type="gramStart"/>
      <w:r w:rsidRPr="00053433">
        <w:rPr>
          <w:sz w:val="22"/>
          <w:szCs w:val="22"/>
        </w:rPr>
        <w:t>van</w:t>
      </w:r>
      <w:proofErr w:type="gramEnd"/>
      <w:r w:rsidRPr="00053433">
        <w:rPr>
          <w:sz w:val="22"/>
          <w:szCs w:val="22"/>
        </w:rPr>
        <w:t xml:space="preserve"> </w:t>
      </w:r>
      <w:proofErr w:type="spellStart"/>
      <w:r w:rsidRPr="00053433">
        <w:rPr>
          <w:sz w:val="22"/>
          <w:szCs w:val="22"/>
        </w:rPr>
        <w:t>Dijk</w:t>
      </w:r>
      <w:proofErr w:type="spellEnd"/>
      <w:r w:rsidRPr="00053433">
        <w:rPr>
          <w:sz w:val="22"/>
          <w:szCs w:val="22"/>
        </w:rPr>
        <w:t xml:space="preserve">, E., &amp; </w:t>
      </w:r>
      <w:proofErr w:type="spellStart"/>
      <w:r w:rsidRPr="00053433">
        <w:rPr>
          <w:sz w:val="22"/>
          <w:szCs w:val="22"/>
        </w:rPr>
        <w:t>Kattmann</w:t>
      </w:r>
      <w:proofErr w:type="spellEnd"/>
      <w:r w:rsidRPr="00053433">
        <w:rPr>
          <w:sz w:val="22"/>
          <w:szCs w:val="22"/>
        </w:rPr>
        <w:t>, U</w:t>
      </w:r>
      <w:r w:rsidR="002B5044" w:rsidRPr="00053433">
        <w:rPr>
          <w:sz w:val="22"/>
          <w:szCs w:val="22"/>
        </w:rPr>
        <w:t>.</w:t>
      </w:r>
      <w:r w:rsidRPr="00053433">
        <w:rPr>
          <w:sz w:val="22"/>
          <w:szCs w:val="22"/>
        </w:rPr>
        <w:t xml:space="preserve"> (2006). </w:t>
      </w:r>
      <w:proofErr w:type="gramStart"/>
      <w:r w:rsidRPr="00053433">
        <w:rPr>
          <w:sz w:val="22"/>
          <w:szCs w:val="22"/>
        </w:rPr>
        <w:t>A research model for the study of science teachers’ PCK and improving teacher education.</w:t>
      </w:r>
      <w:proofErr w:type="gramEnd"/>
      <w:r w:rsidRPr="00053433">
        <w:rPr>
          <w:sz w:val="22"/>
          <w:szCs w:val="22"/>
        </w:rPr>
        <w:t xml:space="preserve"> </w:t>
      </w:r>
      <w:r w:rsidRPr="00053433">
        <w:rPr>
          <w:i/>
          <w:sz w:val="22"/>
          <w:szCs w:val="22"/>
        </w:rPr>
        <w:t>Teacher and Teacher Education</w:t>
      </w:r>
      <w:r w:rsidR="002B5044" w:rsidRPr="00053433">
        <w:rPr>
          <w:sz w:val="22"/>
          <w:szCs w:val="22"/>
        </w:rPr>
        <w:t>,</w:t>
      </w:r>
      <w:r w:rsidRPr="00053433">
        <w:rPr>
          <w:sz w:val="22"/>
          <w:szCs w:val="22"/>
        </w:rPr>
        <w:t xml:space="preserve"> </w:t>
      </w:r>
      <w:r w:rsidR="002B5044" w:rsidRPr="00053433">
        <w:rPr>
          <w:rStyle w:val="publication-meta-journal"/>
          <w:sz w:val="22"/>
          <w:szCs w:val="22"/>
        </w:rPr>
        <w:t>23(6), 885-897.</w:t>
      </w:r>
    </w:p>
    <w:p w:rsidR="00053433" w:rsidRDefault="002B5044" w:rsidP="00053433">
      <w:pPr>
        <w:pStyle w:val="References"/>
        <w:jc w:val="both"/>
        <w:rPr>
          <w:sz w:val="22"/>
          <w:szCs w:val="22"/>
        </w:rPr>
      </w:pPr>
      <w:proofErr w:type="gramStart"/>
      <w:r w:rsidRPr="00AE169E">
        <w:rPr>
          <w:sz w:val="22"/>
          <w:szCs w:val="22"/>
          <w:lang w:val="fr-FR"/>
        </w:rPr>
        <w:t>van</w:t>
      </w:r>
      <w:proofErr w:type="gramEnd"/>
      <w:r w:rsidRPr="00AE169E">
        <w:rPr>
          <w:sz w:val="22"/>
          <w:szCs w:val="22"/>
          <w:lang w:val="fr-FR"/>
        </w:rPr>
        <w:t xml:space="preserve"> </w:t>
      </w:r>
      <w:proofErr w:type="spellStart"/>
      <w:r w:rsidRPr="00AE169E">
        <w:rPr>
          <w:sz w:val="22"/>
          <w:szCs w:val="22"/>
          <w:lang w:val="fr-FR"/>
        </w:rPr>
        <w:t>Driel</w:t>
      </w:r>
      <w:proofErr w:type="spellEnd"/>
      <w:r w:rsidRPr="00AE169E">
        <w:rPr>
          <w:sz w:val="22"/>
          <w:szCs w:val="22"/>
          <w:lang w:val="fr-FR"/>
        </w:rPr>
        <w:t xml:space="preserve">, J.H., </w:t>
      </w:r>
      <w:proofErr w:type="spellStart"/>
      <w:r w:rsidRPr="00AE169E">
        <w:rPr>
          <w:sz w:val="22"/>
          <w:szCs w:val="22"/>
          <w:lang w:val="fr-FR"/>
        </w:rPr>
        <w:t>Verloop</w:t>
      </w:r>
      <w:proofErr w:type="spellEnd"/>
      <w:r w:rsidRPr="00AE169E">
        <w:rPr>
          <w:sz w:val="22"/>
          <w:szCs w:val="22"/>
          <w:lang w:val="fr-FR"/>
        </w:rPr>
        <w:t xml:space="preserve">, N., &amp; De Vos, W. (1998). </w:t>
      </w:r>
      <w:proofErr w:type="gramStart"/>
      <w:r w:rsidRPr="00053433">
        <w:rPr>
          <w:sz w:val="22"/>
          <w:szCs w:val="22"/>
        </w:rPr>
        <w:t xml:space="preserve">Developing science </w:t>
      </w:r>
      <w:proofErr w:type="spellStart"/>
      <w:r w:rsidRPr="00053433">
        <w:rPr>
          <w:sz w:val="22"/>
          <w:szCs w:val="22"/>
        </w:rPr>
        <w:t>teachers’pedagogical</w:t>
      </w:r>
      <w:proofErr w:type="spellEnd"/>
      <w:r w:rsidRPr="00053433">
        <w:rPr>
          <w:sz w:val="22"/>
          <w:szCs w:val="22"/>
        </w:rPr>
        <w:t xml:space="preserve"> content knowledge.</w:t>
      </w:r>
      <w:proofErr w:type="gramEnd"/>
      <w:r w:rsidRPr="00053433">
        <w:rPr>
          <w:sz w:val="22"/>
          <w:szCs w:val="22"/>
        </w:rPr>
        <w:t xml:space="preserve"> </w:t>
      </w:r>
      <w:r w:rsidRPr="00053433">
        <w:rPr>
          <w:i/>
          <w:sz w:val="22"/>
          <w:szCs w:val="22"/>
        </w:rPr>
        <w:t>Journal of Research in Science Teaching</w:t>
      </w:r>
      <w:r w:rsidRPr="00053433">
        <w:rPr>
          <w:sz w:val="22"/>
          <w:szCs w:val="22"/>
        </w:rPr>
        <w:t>, 35(6), 673-695.</w:t>
      </w:r>
    </w:p>
    <w:p w:rsidR="00972AC2" w:rsidRPr="00761C9E" w:rsidRDefault="002B5044" w:rsidP="00761C9E">
      <w:pPr>
        <w:pStyle w:val="References"/>
        <w:jc w:val="both"/>
        <w:rPr>
          <w:sz w:val="22"/>
          <w:szCs w:val="22"/>
        </w:rPr>
      </w:pPr>
      <w:proofErr w:type="gramStart"/>
      <w:r w:rsidRPr="002B5044">
        <w:rPr>
          <w:rFonts w:eastAsia="Times New Roman"/>
          <w:color w:val="000000"/>
          <w:sz w:val="22"/>
          <w:szCs w:val="22"/>
          <w:lang w:val="en-AU" w:eastAsia="en-GB"/>
        </w:rPr>
        <w:t xml:space="preserve">Veal, W. R., &amp; </w:t>
      </w:r>
      <w:proofErr w:type="spellStart"/>
      <w:r w:rsidRPr="002B5044">
        <w:rPr>
          <w:rFonts w:eastAsia="Times New Roman"/>
          <w:color w:val="000000"/>
          <w:sz w:val="22"/>
          <w:szCs w:val="22"/>
          <w:lang w:val="en-AU" w:eastAsia="en-GB"/>
        </w:rPr>
        <w:t>MaKinster</w:t>
      </w:r>
      <w:proofErr w:type="spellEnd"/>
      <w:r w:rsidRPr="002B5044">
        <w:rPr>
          <w:rFonts w:eastAsia="Times New Roman"/>
          <w:color w:val="000000"/>
          <w:sz w:val="22"/>
          <w:szCs w:val="22"/>
          <w:lang w:val="en-AU" w:eastAsia="en-GB"/>
        </w:rPr>
        <w:t>,</w:t>
      </w:r>
      <w:r w:rsidRPr="00053433">
        <w:rPr>
          <w:rFonts w:eastAsia="Times New Roman"/>
          <w:color w:val="000000"/>
          <w:sz w:val="22"/>
          <w:szCs w:val="22"/>
          <w:lang w:val="en-AU" w:eastAsia="en-GB"/>
        </w:rPr>
        <w:t xml:space="preserve"> </w:t>
      </w:r>
      <w:r w:rsidRPr="002B5044">
        <w:rPr>
          <w:rFonts w:eastAsia="Times New Roman"/>
          <w:color w:val="000000"/>
          <w:sz w:val="22"/>
          <w:szCs w:val="22"/>
          <w:lang w:val="en-AU" w:eastAsia="en-GB"/>
        </w:rPr>
        <w:t>J. G. (1999).</w:t>
      </w:r>
      <w:proofErr w:type="gramEnd"/>
      <w:r w:rsidRPr="002B5044">
        <w:rPr>
          <w:rFonts w:eastAsia="Times New Roman"/>
          <w:color w:val="000000"/>
          <w:sz w:val="22"/>
          <w:szCs w:val="22"/>
          <w:lang w:val="en-AU" w:eastAsia="en-GB"/>
        </w:rPr>
        <w:t xml:space="preserve"> </w:t>
      </w:r>
      <w:proofErr w:type="gramStart"/>
      <w:r w:rsidRPr="002B5044">
        <w:rPr>
          <w:rFonts w:eastAsia="Times New Roman"/>
          <w:color w:val="000000"/>
          <w:sz w:val="22"/>
          <w:szCs w:val="22"/>
          <w:lang w:val="en-AU" w:eastAsia="en-GB"/>
        </w:rPr>
        <w:t xml:space="preserve">Pedagogical </w:t>
      </w:r>
      <w:r w:rsidR="00CD4215" w:rsidRPr="00053433">
        <w:rPr>
          <w:rFonts w:eastAsia="Times New Roman"/>
          <w:color w:val="000000"/>
          <w:sz w:val="22"/>
          <w:szCs w:val="22"/>
          <w:lang w:val="en-AU" w:eastAsia="en-GB"/>
        </w:rPr>
        <w:t>Content K</w:t>
      </w:r>
      <w:r w:rsidRPr="002B5044">
        <w:rPr>
          <w:rFonts w:eastAsia="Times New Roman"/>
          <w:color w:val="000000"/>
          <w:sz w:val="22"/>
          <w:szCs w:val="22"/>
          <w:lang w:val="en-AU" w:eastAsia="en-GB"/>
        </w:rPr>
        <w:t>nowledge taxonomies.</w:t>
      </w:r>
      <w:proofErr w:type="gramEnd"/>
      <w:r w:rsidRPr="002B5044">
        <w:rPr>
          <w:rFonts w:eastAsia="Times New Roman"/>
          <w:color w:val="000000"/>
          <w:sz w:val="22"/>
          <w:szCs w:val="22"/>
          <w:lang w:val="en-AU" w:eastAsia="en-GB"/>
        </w:rPr>
        <w:t xml:space="preserve"> </w:t>
      </w:r>
      <w:proofErr w:type="gramStart"/>
      <w:r w:rsidRPr="002B5044">
        <w:rPr>
          <w:rFonts w:eastAsia="Times New Roman"/>
          <w:i/>
          <w:color w:val="000000"/>
          <w:sz w:val="22"/>
          <w:szCs w:val="22"/>
          <w:lang w:val="en-AU" w:eastAsia="en-GB"/>
        </w:rPr>
        <w:t>Electronic Journal of Science Education</w:t>
      </w:r>
      <w:r w:rsidRPr="002B5044">
        <w:rPr>
          <w:rFonts w:eastAsia="Times New Roman"/>
          <w:color w:val="000000"/>
          <w:sz w:val="22"/>
          <w:szCs w:val="22"/>
          <w:lang w:val="en-AU" w:eastAsia="en-GB"/>
        </w:rPr>
        <w:t>, 3(4).</w:t>
      </w:r>
      <w:proofErr w:type="gramEnd"/>
      <w:r w:rsidRPr="002B5044">
        <w:rPr>
          <w:rFonts w:eastAsia="Times New Roman"/>
          <w:color w:val="000000"/>
          <w:sz w:val="22"/>
          <w:szCs w:val="22"/>
          <w:lang w:val="en-AU" w:eastAsia="en-GB"/>
        </w:rPr>
        <w:t xml:space="preserve"> </w:t>
      </w:r>
    </w:p>
    <w:sectPr w:rsidR="00972AC2" w:rsidRPr="00761C9E" w:rsidSect="00E74AE4">
      <w:head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767B" w:rsidRDefault="00A5767B" w:rsidP="00FD2E3B">
      <w:pPr>
        <w:spacing w:after="0"/>
      </w:pPr>
      <w:r>
        <w:separator/>
      </w:r>
    </w:p>
  </w:endnote>
  <w:endnote w:type="continuationSeparator" w:id="0">
    <w:p w:rsidR="00A5767B" w:rsidRDefault="00A5767B" w:rsidP="00FD2E3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767B" w:rsidRDefault="00A5767B" w:rsidP="00FD2E3B">
      <w:pPr>
        <w:spacing w:after="0"/>
      </w:pPr>
      <w:r>
        <w:separator/>
      </w:r>
    </w:p>
  </w:footnote>
  <w:footnote w:type="continuationSeparator" w:id="0">
    <w:p w:rsidR="00A5767B" w:rsidRDefault="00A5767B" w:rsidP="00FD2E3B">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E3B" w:rsidRDefault="00FD2E3B" w:rsidP="00FD2E3B">
    <w:pPr>
      <w:pStyle w:val="En-tte"/>
      <w:jc w:val="right"/>
    </w:pPr>
    <w:r>
      <w:rPr>
        <w:noProof/>
        <w:lang w:val="fr-FR" w:eastAsia="fr-FR"/>
      </w:rPr>
      <w:drawing>
        <wp:inline distT="0" distB="0" distL="0" distR="0" wp14:anchorId="288A0791" wp14:editId="52510165">
          <wp:extent cx="2060452" cy="36576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1">
                    <a:extLst>
                      <a:ext uri="{28A0092B-C50C-407E-A947-70E740481C1C}">
                        <a14:useLocalDpi xmlns:a14="http://schemas.microsoft.com/office/drawing/2010/main" val="0"/>
                      </a:ext>
                    </a:extLst>
                  </a:blip>
                  <a:stretch>
                    <a:fillRect/>
                  </a:stretch>
                </pic:blipFill>
                <pic:spPr>
                  <a:xfrm>
                    <a:off x="0" y="0"/>
                    <a:ext cx="2060452" cy="36576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743262"/>
    <w:multiLevelType w:val="singleLevel"/>
    <w:tmpl w:val="096A7D68"/>
    <w:lvl w:ilvl="0">
      <w:numFmt w:val="bullet"/>
      <w:pStyle w:val="SenseItem"/>
      <w:lvlText w:val="–"/>
      <w:lvlJc w:val="left"/>
      <w:pPr>
        <w:tabs>
          <w:tab w:val="num" w:pos="360"/>
        </w:tabs>
        <w:ind w:left="227" w:hanging="227"/>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9DF"/>
    <w:rsid w:val="00020B3B"/>
    <w:rsid w:val="00037887"/>
    <w:rsid w:val="00053433"/>
    <w:rsid w:val="000918E5"/>
    <w:rsid w:val="000C0503"/>
    <w:rsid w:val="000D0677"/>
    <w:rsid w:val="000E17EB"/>
    <w:rsid w:val="00100612"/>
    <w:rsid w:val="001034D8"/>
    <w:rsid w:val="00106CE3"/>
    <w:rsid w:val="001131AF"/>
    <w:rsid w:val="001171D3"/>
    <w:rsid w:val="00137405"/>
    <w:rsid w:val="00147E50"/>
    <w:rsid w:val="00167459"/>
    <w:rsid w:val="00196F94"/>
    <w:rsid w:val="001A0522"/>
    <w:rsid w:val="001A633D"/>
    <w:rsid w:val="001E67A1"/>
    <w:rsid w:val="00230E35"/>
    <w:rsid w:val="0027559F"/>
    <w:rsid w:val="002B5044"/>
    <w:rsid w:val="00305574"/>
    <w:rsid w:val="003110CD"/>
    <w:rsid w:val="00366CF0"/>
    <w:rsid w:val="003C26D9"/>
    <w:rsid w:val="003E2EFD"/>
    <w:rsid w:val="00424C85"/>
    <w:rsid w:val="00434F05"/>
    <w:rsid w:val="004534DF"/>
    <w:rsid w:val="0049221F"/>
    <w:rsid w:val="004C4045"/>
    <w:rsid w:val="00502745"/>
    <w:rsid w:val="00503B03"/>
    <w:rsid w:val="00516259"/>
    <w:rsid w:val="005305B9"/>
    <w:rsid w:val="00540DDA"/>
    <w:rsid w:val="00580C04"/>
    <w:rsid w:val="005B2F6D"/>
    <w:rsid w:val="0066163A"/>
    <w:rsid w:val="00681AC2"/>
    <w:rsid w:val="00690D2E"/>
    <w:rsid w:val="00696CD2"/>
    <w:rsid w:val="006C69FA"/>
    <w:rsid w:val="006C7955"/>
    <w:rsid w:val="006F3573"/>
    <w:rsid w:val="007550CA"/>
    <w:rsid w:val="00761C9E"/>
    <w:rsid w:val="007907CB"/>
    <w:rsid w:val="007A0B7B"/>
    <w:rsid w:val="007E7FC8"/>
    <w:rsid w:val="008057F2"/>
    <w:rsid w:val="008141AB"/>
    <w:rsid w:val="00833B0E"/>
    <w:rsid w:val="00881918"/>
    <w:rsid w:val="008E0A03"/>
    <w:rsid w:val="008E4B3B"/>
    <w:rsid w:val="00972AC2"/>
    <w:rsid w:val="00976CBE"/>
    <w:rsid w:val="00A13003"/>
    <w:rsid w:val="00A34700"/>
    <w:rsid w:val="00A5767B"/>
    <w:rsid w:val="00A6458A"/>
    <w:rsid w:val="00A64757"/>
    <w:rsid w:val="00A654A2"/>
    <w:rsid w:val="00A72C11"/>
    <w:rsid w:val="00A83FB3"/>
    <w:rsid w:val="00A93CC1"/>
    <w:rsid w:val="00AC6347"/>
    <w:rsid w:val="00AE169E"/>
    <w:rsid w:val="00B07084"/>
    <w:rsid w:val="00BB7712"/>
    <w:rsid w:val="00C12DF1"/>
    <w:rsid w:val="00C30540"/>
    <w:rsid w:val="00C3341E"/>
    <w:rsid w:val="00C34301"/>
    <w:rsid w:val="00C81EF7"/>
    <w:rsid w:val="00CA7F4D"/>
    <w:rsid w:val="00CB616C"/>
    <w:rsid w:val="00CD4215"/>
    <w:rsid w:val="00D1438A"/>
    <w:rsid w:val="00D32CCA"/>
    <w:rsid w:val="00D55046"/>
    <w:rsid w:val="00D579DB"/>
    <w:rsid w:val="00D6139E"/>
    <w:rsid w:val="00D976E8"/>
    <w:rsid w:val="00DA2F21"/>
    <w:rsid w:val="00DB0706"/>
    <w:rsid w:val="00DD0DAF"/>
    <w:rsid w:val="00DF0191"/>
    <w:rsid w:val="00E229DF"/>
    <w:rsid w:val="00E25532"/>
    <w:rsid w:val="00E33DE9"/>
    <w:rsid w:val="00E45CE3"/>
    <w:rsid w:val="00E46B18"/>
    <w:rsid w:val="00E740D5"/>
    <w:rsid w:val="00E74AE4"/>
    <w:rsid w:val="00E83467"/>
    <w:rsid w:val="00E95DE6"/>
    <w:rsid w:val="00EC228E"/>
    <w:rsid w:val="00EE54FA"/>
    <w:rsid w:val="00F21BE3"/>
    <w:rsid w:val="00F45CBC"/>
    <w:rsid w:val="00F54ECA"/>
    <w:rsid w:val="00F560DB"/>
    <w:rsid w:val="00F652CD"/>
    <w:rsid w:val="00F814F9"/>
    <w:rsid w:val="00FB0590"/>
    <w:rsid w:val="00FB7A2F"/>
    <w:rsid w:val="00FC3B08"/>
    <w:rsid w:val="00FD2E3B"/>
    <w:rsid w:val="00FE084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9DF"/>
    <w:pPr>
      <w:spacing w:after="120" w:line="240" w:lineRule="auto"/>
    </w:pPr>
    <w:rPr>
      <w:rFonts w:ascii="Times New Roman" w:hAnsi="Times New Roman"/>
      <w:sz w:val="24"/>
      <w:lang w:val="el-GR"/>
    </w:rPr>
  </w:style>
  <w:style w:type="paragraph" w:styleId="Titre1">
    <w:name w:val="heading 1"/>
    <w:basedOn w:val="Normal"/>
    <w:next w:val="Normal"/>
    <w:link w:val="Titre1Car"/>
    <w:uiPriority w:val="9"/>
    <w:qFormat/>
    <w:rsid w:val="0051625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link w:val="Titre2Car"/>
    <w:uiPriority w:val="9"/>
    <w:qFormat/>
    <w:rsid w:val="002B5044"/>
    <w:pPr>
      <w:spacing w:before="100" w:beforeAutospacing="1" w:after="100" w:afterAutospacing="1"/>
      <w:outlineLvl w:val="1"/>
    </w:pPr>
    <w:rPr>
      <w:rFonts w:eastAsia="Times New Roman" w:cs="Times New Roman"/>
      <w:b/>
      <w:bCs/>
      <w:sz w:val="36"/>
      <w:szCs w:val="36"/>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LE16points">
    <w:name w:val="TITLE 16 points"/>
    <w:basedOn w:val="Normal"/>
    <w:link w:val="TITLE16pointsChar"/>
    <w:qFormat/>
    <w:rsid w:val="00E229DF"/>
    <w:pPr>
      <w:jc w:val="center"/>
    </w:pPr>
    <w:rPr>
      <w:rFonts w:cs="Times New Roman"/>
      <w:b/>
      <w:caps/>
      <w:sz w:val="32"/>
      <w:szCs w:val="32"/>
      <w:lang w:val="en-US"/>
    </w:rPr>
  </w:style>
  <w:style w:type="paragraph" w:customStyle="1" w:styleId="FirstLevelSection">
    <w:name w:val="First Level Section"/>
    <w:basedOn w:val="Normal"/>
    <w:link w:val="FirstLevelSectionChar"/>
    <w:qFormat/>
    <w:rsid w:val="00E229DF"/>
    <w:pPr>
      <w:keepNext/>
      <w:tabs>
        <w:tab w:val="left" w:pos="2964"/>
      </w:tabs>
    </w:pPr>
    <w:rPr>
      <w:rFonts w:cs="Times New Roman"/>
      <w:b/>
      <w:caps/>
      <w:sz w:val="28"/>
      <w:szCs w:val="24"/>
      <w:lang w:val="en-US"/>
    </w:rPr>
  </w:style>
  <w:style w:type="character" w:customStyle="1" w:styleId="TITLE16pointsChar">
    <w:name w:val="TITLE 16 points Char"/>
    <w:basedOn w:val="Policepardfaut"/>
    <w:link w:val="TITLE16points"/>
    <w:rsid w:val="00E229DF"/>
    <w:rPr>
      <w:rFonts w:ascii="Times New Roman" w:hAnsi="Times New Roman" w:cs="Times New Roman"/>
      <w:b/>
      <w:caps/>
      <w:sz w:val="32"/>
      <w:szCs w:val="32"/>
      <w:lang w:val="en-US"/>
    </w:rPr>
  </w:style>
  <w:style w:type="paragraph" w:customStyle="1" w:styleId="SecondLevelSection">
    <w:name w:val="Second Level Section"/>
    <w:basedOn w:val="Normal"/>
    <w:link w:val="SecondLevelSectionChar"/>
    <w:qFormat/>
    <w:rsid w:val="00E229DF"/>
    <w:pPr>
      <w:tabs>
        <w:tab w:val="left" w:pos="2964"/>
      </w:tabs>
    </w:pPr>
    <w:rPr>
      <w:rFonts w:cs="Times New Roman"/>
      <w:b/>
      <w:sz w:val="28"/>
      <w:szCs w:val="24"/>
      <w:lang w:val="en-US"/>
    </w:rPr>
  </w:style>
  <w:style w:type="character" w:customStyle="1" w:styleId="FirstLevelSectionChar">
    <w:name w:val="First Level Section Char"/>
    <w:basedOn w:val="Policepardfaut"/>
    <w:link w:val="FirstLevelSection"/>
    <w:rsid w:val="00E229DF"/>
    <w:rPr>
      <w:rFonts w:ascii="Times New Roman" w:hAnsi="Times New Roman" w:cs="Times New Roman"/>
      <w:b/>
      <w:caps/>
      <w:sz w:val="28"/>
      <w:szCs w:val="24"/>
      <w:lang w:val="en-US"/>
    </w:rPr>
  </w:style>
  <w:style w:type="paragraph" w:customStyle="1" w:styleId="ThirdLevelSection">
    <w:name w:val="Third Level Section"/>
    <w:basedOn w:val="Normal"/>
    <w:link w:val="ThirdLevelSectionChar"/>
    <w:qFormat/>
    <w:rsid w:val="00E229DF"/>
    <w:pPr>
      <w:tabs>
        <w:tab w:val="left" w:pos="2964"/>
      </w:tabs>
    </w:pPr>
    <w:rPr>
      <w:rFonts w:cs="Times New Roman"/>
      <w:i/>
      <w:sz w:val="28"/>
      <w:szCs w:val="24"/>
      <w:lang w:val="en-US"/>
    </w:rPr>
  </w:style>
  <w:style w:type="character" w:customStyle="1" w:styleId="SecondLevelSectionChar">
    <w:name w:val="Second Level Section Char"/>
    <w:basedOn w:val="Policepardfaut"/>
    <w:link w:val="SecondLevelSection"/>
    <w:rsid w:val="00E229DF"/>
    <w:rPr>
      <w:rFonts w:ascii="Times New Roman" w:hAnsi="Times New Roman" w:cs="Times New Roman"/>
      <w:b/>
      <w:sz w:val="28"/>
      <w:szCs w:val="24"/>
      <w:lang w:val="en-US"/>
    </w:rPr>
  </w:style>
  <w:style w:type="character" w:customStyle="1" w:styleId="ThirdLevelSectionChar">
    <w:name w:val="Third Level Section Char"/>
    <w:basedOn w:val="Policepardfaut"/>
    <w:link w:val="ThirdLevelSection"/>
    <w:rsid w:val="00E229DF"/>
    <w:rPr>
      <w:rFonts w:ascii="Times New Roman" w:hAnsi="Times New Roman" w:cs="Times New Roman"/>
      <w:i/>
      <w:sz w:val="28"/>
      <w:szCs w:val="24"/>
      <w:lang w:val="en-US"/>
    </w:rPr>
  </w:style>
  <w:style w:type="paragraph" w:customStyle="1" w:styleId="References">
    <w:name w:val="References"/>
    <w:basedOn w:val="Normal"/>
    <w:link w:val="ReferencesChar"/>
    <w:qFormat/>
    <w:rsid w:val="00E229DF"/>
    <w:pPr>
      <w:tabs>
        <w:tab w:val="left" w:pos="2964"/>
      </w:tabs>
      <w:ind w:left="1134" w:hanging="1134"/>
      <w:contextualSpacing/>
    </w:pPr>
    <w:rPr>
      <w:rFonts w:cs="Times New Roman"/>
      <w:szCs w:val="24"/>
      <w:lang w:val="en-US"/>
    </w:rPr>
  </w:style>
  <w:style w:type="character" w:customStyle="1" w:styleId="ReferencesChar">
    <w:name w:val="References Char"/>
    <w:basedOn w:val="Policepardfaut"/>
    <w:link w:val="References"/>
    <w:rsid w:val="00E229DF"/>
    <w:rPr>
      <w:rFonts w:ascii="Times New Roman" w:hAnsi="Times New Roman" w:cs="Times New Roman"/>
      <w:sz w:val="24"/>
      <w:szCs w:val="24"/>
      <w:lang w:val="en-US"/>
    </w:rPr>
  </w:style>
  <w:style w:type="paragraph" w:styleId="En-tte">
    <w:name w:val="header"/>
    <w:basedOn w:val="Normal"/>
    <w:link w:val="En-tteCar"/>
    <w:uiPriority w:val="99"/>
    <w:unhideWhenUsed/>
    <w:rsid w:val="00FD2E3B"/>
    <w:pPr>
      <w:tabs>
        <w:tab w:val="center" w:pos="4513"/>
        <w:tab w:val="right" w:pos="9026"/>
      </w:tabs>
      <w:spacing w:after="0"/>
    </w:pPr>
  </w:style>
  <w:style w:type="character" w:customStyle="1" w:styleId="En-tteCar">
    <w:name w:val="En-tête Car"/>
    <w:basedOn w:val="Policepardfaut"/>
    <w:link w:val="En-tte"/>
    <w:uiPriority w:val="99"/>
    <w:rsid w:val="00FD2E3B"/>
    <w:rPr>
      <w:rFonts w:ascii="Times New Roman" w:hAnsi="Times New Roman"/>
      <w:sz w:val="24"/>
      <w:lang w:val="el-GR"/>
    </w:rPr>
  </w:style>
  <w:style w:type="paragraph" w:styleId="Pieddepage">
    <w:name w:val="footer"/>
    <w:basedOn w:val="Normal"/>
    <w:link w:val="PieddepageCar"/>
    <w:uiPriority w:val="99"/>
    <w:unhideWhenUsed/>
    <w:rsid w:val="00FD2E3B"/>
    <w:pPr>
      <w:tabs>
        <w:tab w:val="center" w:pos="4513"/>
        <w:tab w:val="right" w:pos="9026"/>
      </w:tabs>
      <w:spacing w:after="0"/>
    </w:pPr>
  </w:style>
  <w:style w:type="character" w:customStyle="1" w:styleId="PieddepageCar">
    <w:name w:val="Pied de page Car"/>
    <w:basedOn w:val="Policepardfaut"/>
    <w:link w:val="Pieddepage"/>
    <w:uiPriority w:val="99"/>
    <w:rsid w:val="00FD2E3B"/>
    <w:rPr>
      <w:rFonts w:ascii="Times New Roman" w:hAnsi="Times New Roman"/>
      <w:sz w:val="24"/>
      <w:lang w:val="el-GR"/>
    </w:rPr>
  </w:style>
  <w:style w:type="paragraph" w:styleId="Textedebulles">
    <w:name w:val="Balloon Text"/>
    <w:basedOn w:val="Normal"/>
    <w:link w:val="TextedebullesCar"/>
    <w:uiPriority w:val="99"/>
    <w:semiHidden/>
    <w:unhideWhenUsed/>
    <w:rsid w:val="00FB0590"/>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FB0590"/>
    <w:rPr>
      <w:rFonts w:ascii="Tahoma" w:hAnsi="Tahoma" w:cs="Tahoma"/>
      <w:sz w:val="16"/>
      <w:szCs w:val="16"/>
      <w:lang w:val="el-GR"/>
    </w:rPr>
  </w:style>
  <w:style w:type="character" w:styleId="Accentuation">
    <w:name w:val="Emphasis"/>
    <w:basedOn w:val="Policepardfaut"/>
    <w:uiPriority w:val="20"/>
    <w:qFormat/>
    <w:rsid w:val="00E74AE4"/>
    <w:rPr>
      <w:i/>
      <w:iCs/>
    </w:rPr>
  </w:style>
  <w:style w:type="paragraph" w:customStyle="1" w:styleId="SenseBody">
    <w:name w:val="SenseBody"/>
    <w:basedOn w:val="Corpsdetexte"/>
    <w:rsid w:val="00E95DE6"/>
    <w:pPr>
      <w:tabs>
        <w:tab w:val="left" w:pos="227"/>
      </w:tabs>
      <w:spacing w:after="0"/>
      <w:jc w:val="both"/>
    </w:pPr>
    <w:rPr>
      <w:rFonts w:eastAsia="Times New Roman" w:cs="Times New Roman"/>
      <w:sz w:val="20"/>
      <w:szCs w:val="20"/>
      <w:lang w:val="en-AU" w:eastAsia="en-GB"/>
    </w:rPr>
  </w:style>
  <w:style w:type="paragraph" w:styleId="Corpsdetexte">
    <w:name w:val="Body Text"/>
    <w:basedOn w:val="Normal"/>
    <w:link w:val="CorpsdetexteCar"/>
    <w:uiPriority w:val="99"/>
    <w:semiHidden/>
    <w:unhideWhenUsed/>
    <w:rsid w:val="00E95DE6"/>
  </w:style>
  <w:style w:type="character" w:customStyle="1" w:styleId="CorpsdetexteCar">
    <w:name w:val="Corps de texte Car"/>
    <w:basedOn w:val="Policepardfaut"/>
    <w:link w:val="Corpsdetexte"/>
    <w:uiPriority w:val="99"/>
    <w:semiHidden/>
    <w:rsid w:val="00E95DE6"/>
    <w:rPr>
      <w:rFonts w:ascii="Times New Roman" w:hAnsi="Times New Roman"/>
      <w:sz w:val="24"/>
      <w:lang w:val="el-GR"/>
    </w:rPr>
  </w:style>
  <w:style w:type="paragraph" w:customStyle="1" w:styleId="SenseItem">
    <w:name w:val="SenseItem"/>
    <w:basedOn w:val="SenseBody"/>
    <w:rsid w:val="00E95DE6"/>
    <w:pPr>
      <w:numPr>
        <w:numId w:val="1"/>
      </w:numPr>
    </w:pPr>
  </w:style>
  <w:style w:type="character" w:customStyle="1" w:styleId="shorttext">
    <w:name w:val="short_text"/>
    <w:basedOn w:val="Policepardfaut"/>
    <w:rsid w:val="00E95DE6"/>
  </w:style>
  <w:style w:type="character" w:styleId="Lienhypertexte">
    <w:name w:val="Hyperlink"/>
    <w:basedOn w:val="Policepardfaut"/>
    <w:uiPriority w:val="99"/>
    <w:semiHidden/>
    <w:unhideWhenUsed/>
    <w:rsid w:val="00972AC2"/>
    <w:rPr>
      <w:color w:val="0000FF"/>
      <w:u w:val="single"/>
    </w:rPr>
  </w:style>
  <w:style w:type="character" w:customStyle="1" w:styleId="other-ref">
    <w:name w:val="other-ref"/>
    <w:basedOn w:val="Policepardfaut"/>
    <w:rsid w:val="00972AC2"/>
  </w:style>
  <w:style w:type="character" w:customStyle="1" w:styleId="publication-meta-journal">
    <w:name w:val="publication-meta-journal"/>
    <w:basedOn w:val="Policepardfaut"/>
    <w:rsid w:val="002B5044"/>
  </w:style>
  <w:style w:type="character" w:customStyle="1" w:styleId="Titre2Car">
    <w:name w:val="Titre 2 Car"/>
    <w:basedOn w:val="Policepardfaut"/>
    <w:link w:val="Titre2"/>
    <w:uiPriority w:val="9"/>
    <w:rsid w:val="002B5044"/>
    <w:rPr>
      <w:rFonts w:ascii="Times New Roman" w:eastAsia="Times New Roman" w:hAnsi="Times New Roman" w:cs="Times New Roman"/>
      <w:b/>
      <w:bCs/>
      <w:sz w:val="36"/>
      <w:szCs w:val="36"/>
      <w:lang w:val="fr-FR" w:eastAsia="fr-FR"/>
    </w:rPr>
  </w:style>
  <w:style w:type="character" w:customStyle="1" w:styleId="Titre1Car">
    <w:name w:val="Titre 1 Car"/>
    <w:basedOn w:val="Policepardfaut"/>
    <w:link w:val="Titre1"/>
    <w:uiPriority w:val="9"/>
    <w:rsid w:val="00516259"/>
    <w:rPr>
      <w:rFonts w:asciiTheme="majorHAnsi" w:eastAsiaTheme="majorEastAsia" w:hAnsiTheme="majorHAnsi" w:cstheme="majorBidi"/>
      <w:b/>
      <w:bCs/>
      <w:color w:val="2E74B5" w:themeColor="accent1" w:themeShade="BF"/>
      <w:sz w:val="28"/>
      <w:szCs w:val="28"/>
      <w:lang w:val="el-GR"/>
    </w:rPr>
  </w:style>
  <w:style w:type="character" w:styleId="Marquedecommentaire">
    <w:name w:val="annotation reference"/>
    <w:basedOn w:val="Policepardfaut"/>
    <w:uiPriority w:val="99"/>
    <w:semiHidden/>
    <w:unhideWhenUsed/>
    <w:rsid w:val="00AC6347"/>
    <w:rPr>
      <w:sz w:val="16"/>
      <w:szCs w:val="16"/>
    </w:rPr>
  </w:style>
  <w:style w:type="paragraph" w:styleId="Commentaire">
    <w:name w:val="annotation text"/>
    <w:basedOn w:val="Normal"/>
    <w:link w:val="CommentaireCar"/>
    <w:uiPriority w:val="99"/>
    <w:semiHidden/>
    <w:unhideWhenUsed/>
    <w:rsid w:val="00AC6347"/>
    <w:rPr>
      <w:sz w:val="20"/>
      <w:szCs w:val="20"/>
    </w:rPr>
  </w:style>
  <w:style w:type="character" w:customStyle="1" w:styleId="CommentaireCar">
    <w:name w:val="Commentaire Car"/>
    <w:basedOn w:val="Policepardfaut"/>
    <w:link w:val="Commentaire"/>
    <w:uiPriority w:val="99"/>
    <w:semiHidden/>
    <w:rsid w:val="00AC6347"/>
    <w:rPr>
      <w:rFonts w:ascii="Times New Roman" w:hAnsi="Times New Roman"/>
      <w:sz w:val="20"/>
      <w:szCs w:val="20"/>
      <w:lang w:val="el-GR"/>
    </w:rPr>
  </w:style>
  <w:style w:type="paragraph" w:styleId="Objetducommentaire">
    <w:name w:val="annotation subject"/>
    <w:basedOn w:val="Commentaire"/>
    <w:next w:val="Commentaire"/>
    <w:link w:val="ObjetducommentaireCar"/>
    <w:uiPriority w:val="99"/>
    <w:semiHidden/>
    <w:unhideWhenUsed/>
    <w:rsid w:val="00AC6347"/>
    <w:rPr>
      <w:b/>
      <w:bCs/>
    </w:rPr>
  </w:style>
  <w:style w:type="character" w:customStyle="1" w:styleId="ObjetducommentaireCar">
    <w:name w:val="Objet du commentaire Car"/>
    <w:basedOn w:val="CommentaireCar"/>
    <w:link w:val="Objetducommentaire"/>
    <w:uiPriority w:val="99"/>
    <w:semiHidden/>
    <w:rsid w:val="00AC6347"/>
    <w:rPr>
      <w:rFonts w:ascii="Times New Roman" w:hAnsi="Times New Roman"/>
      <w:b/>
      <w:bCs/>
      <w:sz w:val="20"/>
      <w:szCs w:val="20"/>
      <w:lang w:val="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9DF"/>
    <w:pPr>
      <w:spacing w:after="120" w:line="240" w:lineRule="auto"/>
    </w:pPr>
    <w:rPr>
      <w:rFonts w:ascii="Times New Roman" w:hAnsi="Times New Roman"/>
      <w:sz w:val="24"/>
      <w:lang w:val="el-GR"/>
    </w:rPr>
  </w:style>
  <w:style w:type="paragraph" w:styleId="Titre1">
    <w:name w:val="heading 1"/>
    <w:basedOn w:val="Normal"/>
    <w:next w:val="Normal"/>
    <w:link w:val="Titre1Car"/>
    <w:uiPriority w:val="9"/>
    <w:qFormat/>
    <w:rsid w:val="0051625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link w:val="Titre2Car"/>
    <w:uiPriority w:val="9"/>
    <w:qFormat/>
    <w:rsid w:val="002B5044"/>
    <w:pPr>
      <w:spacing w:before="100" w:beforeAutospacing="1" w:after="100" w:afterAutospacing="1"/>
      <w:outlineLvl w:val="1"/>
    </w:pPr>
    <w:rPr>
      <w:rFonts w:eastAsia="Times New Roman" w:cs="Times New Roman"/>
      <w:b/>
      <w:bCs/>
      <w:sz w:val="36"/>
      <w:szCs w:val="36"/>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ITLE16points">
    <w:name w:val="TITLE 16 points"/>
    <w:basedOn w:val="Normal"/>
    <w:link w:val="TITLE16pointsChar"/>
    <w:qFormat/>
    <w:rsid w:val="00E229DF"/>
    <w:pPr>
      <w:jc w:val="center"/>
    </w:pPr>
    <w:rPr>
      <w:rFonts w:cs="Times New Roman"/>
      <w:b/>
      <w:caps/>
      <w:sz w:val="32"/>
      <w:szCs w:val="32"/>
      <w:lang w:val="en-US"/>
    </w:rPr>
  </w:style>
  <w:style w:type="paragraph" w:customStyle="1" w:styleId="FirstLevelSection">
    <w:name w:val="First Level Section"/>
    <w:basedOn w:val="Normal"/>
    <w:link w:val="FirstLevelSectionChar"/>
    <w:qFormat/>
    <w:rsid w:val="00E229DF"/>
    <w:pPr>
      <w:keepNext/>
      <w:tabs>
        <w:tab w:val="left" w:pos="2964"/>
      </w:tabs>
    </w:pPr>
    <w:rPr>
      <w:rFonts w:cs="Times New Roman"/>
      <w:b/>
      <w:caps/>
      <w:sz w:val="28"/>
      <w:szCs w:val="24"/>
      <w:lang w:val="en-US"/>
    </w:rPr>
  </w:style>
  <w:style w:type="character" w:customStyle="1" w:styleId="TITLE16pointsChar">
    <w:name w:val="TITLE 16 points Char"/>
    <w:basedOn w:val="Policepardfaut"/>
    <w:link w:val="TITLE16points"/>
    <w:rsid w:val="00E229DF"/>
    <w:rPr>
      <w:rFonts w:ascii="Times New Roman" w:hAnsi="Times New Roman" w:cs="Times New Roman"/>
      <w:b/>
      <w:caps/>
      <w:sz w:val="32"/>
      <w:szCs w:val="32"/>
      <w:lang w:val="en-US"/>
    </w:rPr>
  </w:style>
  <w:style w:type="paragraph" w:customStyle="1" w:styleId="SecondLevelSection">
    <w:name w:val="Second Level Section"/>
    <w:basedOn w:val="Normal"/>
    <w:link w:val="SecondLevelSectionChar"/>
    <w:qFormat/>
    <w:rsid w:val="00E229DF"/>
    <w:pPr>
      <w:tabs>
        <w:tab w:val="left" w:pos="2964"/>
      </w:tabs>
    </w:pPr>
    <w:rPr>
      <w:rFonts w:cs="Times New Roman"/>
      <w:b/>
      <w:sz w:val="28"/>
      <w:szCs w:val="24"/>
      <w:lang w:val="en-US"/>
    </w:rPr>
  </w:style>
  <w:style w:type="character" w:customStyle="1" w:styleId="FirstLevelSectionChar">
    <w:name w:val="First Level Section Char"/>
    <w:basedOn w:val="Policepardfaut"/>
    <w:link w:val="FirstLevelSection"/>
    <w:rsid w:val="00E229DF"/>
    <w:rPr>
      <w:rFonts w:ascii="Times New Roman" w:hAnsi="Times New Roman" w:cs="Times New Roman"/>
      <w:b/>
      <w:caps/>
      <w:sz w:val="28"/>
      <w:szCs w:val="24"/>
      <w:lang w:val="en-US"/>
    </w:rPr>
  </w:style>
  <w:style w:type="paragraph" w:customStyle="1" w:styleId="ThirdLevelSection">
    <w:name w:val="Third Level Section"/>
    <w:basedOn w:val="Normal"/>
    <w:link w:val="ThirdLevelSectionChar"/>
    <w:qFormat/>
    <w:rsid w:val="00E229DF"/>
    <w:pPr>
      <w:tabs>
        <w:tab w:val="left" w:pos="2964"/>
      </w:tabs>
    </w:pPr>
    <w:rPr>
      <w:rFonts w:cs="Times New Roman"/>
      <w:i/>
      <w:sz w:val="28"/>
      <w:szCs w:val="24"/>
      <w:lang w:val="en-US"/>
    </w:rPr>
  </w:style>
  <w:style w:type="character" w:customStyle="1" w:styleId="SecondLevelSectionChar">
    <w:name w:val="Second Level Section Char"/>
    <w:basedOn w:val="Policepardfaut"/>
    <w:link w:val="SecondLevelSection"/>
    <w:rsid w:val="00E229DF"/>
    <w:rPr>
      <w:rFonts w:ascii="Times New Roman" w:hAnsi="Times New Roman" w:cs="Times New Roman"/>
      <w:b/>
      <w:sz w:val="28"/>
      <w:szCs w:val="24"/>
      <w:lang w:val="en-US"/>
    </w:rPr>
  </w:style>
  <w:style w:type="character" w:customStyle="1" w:styleId="ThirdLevelSectionChar">
    <w:name w:val="Third Level Section Char"/>
    <w:basedOn w:val="Policepardfaut"/>
    <w:link w:val="ThirdLevelSection"/>
    <w:rsid w:val="00E229DF"/>
    <w:rPr>
      <w:rFonts w:ascii="Times New Roman" w:hAnsi="Times New Roman" w:cs="Times New Roman"/>
      <w:i/>
      <w:sz w:val="28"/>
      <w:szCs w:val="24"/>
      <w:lang w:val="en-US"/>
    </w:rPr>
  </w:style>
  <w:style w:type="paragraph" w:customStyle="1" w:styleId="References">
    <w:name w:val="References"/>
    <w:basedOn w:val="Normal"/>
    <w:link w:val="ReferencesChar"/>
    <w:qFormat/>
    <w:rsid w:val="00E229DF"/>
    <w:pPr>
      <w:tabs>
        <w:tab w:val="left" w:pos="2964"/>
      </w:tabs>
      <w:ind w:left="1134" w:hanging="1134"/>
      <w:contextualSpacing/>
    </w:pPr>
    <w:rPr>
      <w:rFonts w:cs="Times New Roman"/>
      <w:szCs w:val="24"/>
      <w:lang w:val="en-US"/>
    </w:rPr>
  </w:style>
  <w:style w:type="character" w:customStyle="1" w:styleId="ReferencesChar">
    <w:name w:val="References Char"/>
    <w:basedOn w:val="Policepardfaut"/>
    <w:link w:val="References"/>
    <w:rsid w:val="00E229DF"/>
    <w:rPr>
      <w:rFonts w:ascii="Times New Roman" w:hAnsi="Times New Roman" w:cs="Times New Roman"/>
      <w:sz w:val="24"/>
      <w:szCs w:val="24"/>
      <w:lang w:val="en-US"/>
    </w:rPr>
  </w:style>
  <w:style w:type="paragraph" w:styleId="En-tte">
    <w:name w:val="header"/>
    <w:basedOn w:val="Normal"/>
    <w:link w:val="En-tteCar"/>
    <w:uiPriority w:val="99"/>
    <w:unhideWhenUsed/>
    <w:rsid w:val="00FD2E3B"/>
    <w:pPr>
      <w:tabs>
        <w:tab w:val="center" w:pos="4513"/>
        <w:tab w:val="right" w:pos="9026"/>
      </w:tabs>
      <w:spacing w:after="0"/>
    </w:pPr>
  </w:style>
  <w:style w:type="character" w:customStyle="1" w:styleId="En-tteCar">
    <w:name w:val="En-tête Car"/>
    <w:basedOn w:val="Policepardfaut"/>
    <w:link w:val="En-tte"/>
    <w:uiPriority w:val="99"/>
    <w:rsid w:val="00FD2E3B"/>
    <w:rPr>
      <w:rFonts w:ascii="Times New Roman" w:hAnsi="Times New Roman"/>
      <w:sz w:val="24"/>
      <w:lang w:val="el-GR"/>
    </w:rPr>
  </w:style>
  <w:style w:type="paragraph" w:styleId="Pieddepage">
    <w:name w:val="footer"/>
    <w:basedOn w:val="Normal"/>
    <w:link w:val="PieddepageCar"/>
    <w:uiPriority w:val="99"/>
    <w:unhideWhenUsed/>
    <w:rsid w:val="00FD2E3B"/>
    <w:pPr>
      <w:tabs>
        <w:tab w:val="center" w:pos="4513"/>
        <w:tab w:val="right" w:pos="9026"/>
      </w:tabs>
      <w:spacing w:after="0"/>
    </w:pPr>
  </w:style>
  <w:style w:type="character" w:customStyle="1" w:styleId="PieddepageCar">
    <w:name w:val="Pied de page Car"/>
    <w:basedOn w:val="Policepardfaut"/>
    <w:link w:val="Pieddepage"/>
    <w:uiPriority w:val="99"/>
    <w:rsid w:val="00FD2E3B"/>
    <w:rPr>
      <w:rFonts w:ascii="Times New Roman" w:hAnsi="Times New Roman"/>
      <w:sz w:val="24"/>
      <w:lang w:val="el-GR"/>
    </w:rPr>
  </w:style>
  <w:style w:type="paragraph" w:styleId="Textedebulles">
    <w:name w:val="Balloon Text"/>
    <w:basedOn w:val="Normal"/>
    <w:link w:val="TextedebullesCar"/>
    <w:uiPriority w:val="99"/>
    <w:semiHidden/>
    <w:unhideWhenUsed/>
    <w:rsid w:val="00FB0590"/>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FB0590"/>
    <w:rPr>
      <w:rFonts w:ascii="Tahoma" w:hAnsi="Tahoma" w:cs="Tahoma"/>
      <w:sz w:val="16"/>
      <w:szCs w:val="16"/>
      <w:lang w:val="el-GR"/>
    </w:rPr>
  </w:style>
  <w:style w:type="character" w:styleId="Accentuation">
    <w:name w:val="Emphasis"/>
    <w:basedOn w:val="Policepardfaut"/>
    <w:uiPriority w:val="20"/>
    <w:qFormat/>
    <w:rsid w:val="00E74AE4"/>
    <w:rPr>
      <w:i/>
      <w:iCs/>
    </w:rPr>
  </w:style>
  <w:style w:type="paragraph" w:customStyle="1" w:styleId="SenseBody">
    <w:name w:val="SenseBody"/>
    <w:basedOn w:val="Corpsdetexte"/>
    <w:rsid w:val="00E95DE6"/>
    <w:pPr>
      <w:tabs>
        <w:tab w:val="left" w:pos="227"/>
      </w:tabs>
      <w:spacing w:after="0"/>
      <w:jc w:val="both"/>
    </w:pPr>
    <w:rPr>
      <w:rFonts w:eastAsia="Times New Roman" w:cs="Times New Roman"/>
      <w:sz w:val="20"/>
      <w:szCs w:val="20"/>
      <w:lang w:val="en-AU" w:eastAsia="en-GB"/>
    </w:rPr>
  </w:style>
  <w:style w:type="paragraph" w:styleId="Corpsdetexte">
    <w:name w:val="Body Text"/>
    <w:basedOn w:val="Normal"/>
    <w:link w:val="CorpsdetexteCar"/>
    <w:uiPriority w:val="99"/>
    <w:semiHidden/>
    <w:unhideWhenUsed/>
    <w:rsid w:val="00E95DE6"/>
  </w:style>
  <w:style w:type="character" w:customStyle="1" w:styleId="CorpsdetexteCar">
    <w:name w:val="Corps de texte Car"/>
    <w:basedOn w:val="Policepardfaut"/>
    <w:link w:val="Corpsdetexte"/>
    <w:uiPriority w:val="99"/>
    <w:semiHidden/>
    <w:rsid w:val="00E95DE6"/>
    <w:rPr>
      <w:rFonts w:ascii="Times New Roman" w:hAnsi="Times New Roman"/>
      <w:sz w:val="24"/>
      <w:lang w:val="el-GR"/>
    </w:rPr>
  </w:style>
  <w:style w:type="paragraph" w:customStyle="1" w:styleId="SenseItem">
    <w:name w:val="SenseItem"/>
    <w:basedOn w:val="SenseBody"/>
    <w:rsid w:val="00E95DE6"/>
    <w:pPr>
      <w:numPr>
        <w:numId w:val="1"/>
      </w:numPr>
    </w:pPr>
  </w:style>
  <w:style w:type="character" w:customStyle="1" w:styleId="shorttext">
    <w:name w:val="short_text"/>
    <w:basedOn w:val="Policepardfaut"/>
    <w:rsid w:val="00E95DE6"/>
  </w:style>
  <w:style w:type="character" w:styleId="Lienhypertexte">
    <w:name w:val="Hyperlink"/>
    <w:basedOn w:val="Policepardfaut"/>
    <w:uiPriority w:val="99"/>
    <w:semiHidden/>
    <w:unhideWhenUsed/>
    <w:rsid w:val="00972AC2"/>
    <w:rPr>
      <w:color w:val="0000FF"/>
      <w:u w:val="single"/>
    </w:rPr>
  </w:style>
  <w:style w:type="character" w:customStyle="1" w:styleId="other-ref">
    <w:name w:val="other-ref"/>
    <w:basedOn w:val="Policepardfaut"/>
    <w:rsid w:val="00972AC2"/>
  </w:style>
  <w:style w:type="character" w:customStyle="1" w:styleId="publication-meta-journal">
    <w:name w:val="publication-meta-journal"/>
    <w:basedOn w:val="Policepardfaut"/>
    <w:rsid w:val="002B5044"/>
  </w:style>
  <w:style w:type="character" w:customStyle="1" w:styleId="Titre2Car">
    <w:name w:val="Titre 2 Car"/>
    <w:basedOn w:val="Policepardfaut"/>
    <w:link w:val="Titre2"/>
    <w:uiPriority w:val="9"/>
    <w:rsid w:val="002B5044"/>
    <w:rPr>
      <w:rFonts w:ascii="Times New Roman" w:eastAsia="Times New Roman" w:hAnsi="Times New Roman" w:cs="Times New Roman"/>
      <w:b/>
      <w:bCs/>
      <w:sz w:val="36"/>
      <w:szCs w:val="36"/>
      <w:lang w:val="fr-FR" w:eastAsia="fr-FR"/>
    </w:rPr>
  </w:style>
  <w:style w:type="character" w:customStyle="1" w:styleId="Titre1Car">
    <w:name w:val="Titre 1 Car"/>
    <w:basedOn w:val="Policepardfaut"/>
    <w:link w:val="Titre1"/>
    <w:uiPriority w:val="9"/>
    <w:rsid w:val="00516259"/>
    <w:rPr>
      <w:rFonts w:asciiTheme="majorHAnsi" w:eastAsiaTheme="majorEastAsia" w:hAnsiTheme="majorHAnsi" w:cstheme="majorBidi"/>
      <w:b/>
      <w:bCs/>
      <w:color w:val="2E74B5" w:themeColor="accent1" w:themeShade="BF"/>
      <w:sz w:val="28"/>
      <w:szCs w:val="28"/>
      <w:lang w:val="el-GR"/>
    </w:rPr>
  </w:style>
  <w:style w:type="character" w:styleId="Marquedecommentaire">
    <w:name w:val="annotation reference"/>
    <w:basedOn w:val="Policepardfaut"/>
    <w:uiPriority w:val="99"/>
    <w:semiHidden/>
    <w:unhideWhenUsed/>
    <w:rsid w:val="00AC6347"/>
    <w:rPr>
      <w:sz w:val="16"/>
      <w:szCs w:val="16"/>
    </w:rPr>
  </w:style>
  <w:style w:type="paragraph" w:styleId="Commentaire">
    <w:name w:val="annotation text"/>
    <w:basedOn w:val="Normal"/>
    <w:link w:val="CommentaireCar"/>
    <w:uiPriority w:val="99"/>
    <w:semiHidden/>
    <w:unhideWhenUsed/>
    <w:rsid w:val="00AC6347"/>
    <w:rPr>
      <w:sz w:val="20"/>
      <w:szCs w:val="20"/>
    </w:rPr>
  </w:style>
  <w:style w:type="character" w:customStyle="1" w:styleId="CommentaireCar">
    <w:name w:val="Commentaire Car"/>
    <w:basedOn w:val="Policepardfaut"/>
    <w:link w:val="Commentaire"/>
    <w:uiPriority w:val="99"/>
    <w:semiHidden/>
    <w:rsid w:val="00AC6347"/>
    <w:rPr>
      <w:rFonts w:ascii="Times New Roman" w:hAnsi="Times New Roman"/>
      <w:sz w:val="20"/>
      <w:szCs w:val="20"/>
      <w:lang w:val="el-GR"/>
    </w:rPr>
  </w:style>
  <w:style w:type="paragraph" w:styleId="Objetducommentaire">
    <w:name w:val="annotation subject"/>
    <w:basedOn w:val="Commentaire"/>
    <w:next w:val="Commentaire"/>
    <w:link w:val="ObjetducommentaireCar"/>
    <w:uiPriority w:val="99"/>
    <w:semiHidden/>
    <w:unhideWhenUsed/>
    <w:rsid w:val="00AC6347"/>
    <w:rPr>
      <w:b/>
      <w:bCs/>
    </w:rPr>
  </w:style>
  <w:style w:type="character" w:customStyle="1" w:styleId="ObjetducommentaireCar">
    <w:name w:val="Objet du commentaire Car"/>
    <w:basedOn w:val="CommentaireCar"/>
    <w:link w:val="Objetducommentaire"/>
    <w:uiPriority w:val="99"/>
    <w:semiHidden/>
    <w:rsid w:val="00AC6347"/>
    <w:rPr>
      <w:rFonts w:ascii="Times New Roman" w:hAnsi="Times New Roman"/>
      <w:b/>
      <w:bCs/>
      <w:sz w:val="20"/>
      <w:szCs w:val="20"/>
      <w:lang w:val="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5439">
      <w:bodyDiv w:val="1"/>
      <w:marLeft w:val="0"/>
      <w:marRight w:val="0"/>
      <w:marTop w:val="0"/>
      <w:marBottom w:val="0"/>
      <w:divBdr>
        <w:top w:val="none" w:sz="0" w:space="0" w:color="auto"/>
        <w:left w:val="none" w:sz="0" w:space="0" w:color="auto"/>
        <w:bottom w:val="none" w:sz="0" w:space="0" w:color="auto"/>
        <w:right w:val="none" w:sz="0" w:space="0" w:color="auto"/>
      </w:divBdr>
    </w:div>
    <w:div w:id="512846479">
      <w:bodyDiv w:val="1"/>
      <w:marLeft w:val="0"/>
      <w:marRight w:val="0"/>
      <w:marTop w:val="0"/>
      <w:marBottom w:val="0"/>
      <w:divBdr>
        <w:top w:val="none" w:sz="0" w:space="0" w:color="auto"/>
        <w:left w:val="none" w:sz="0" w:space="0" w:color="auto"/>
        <w:bottom w:val="none" w:sz="0" w:space="0" w:color="auto"/>
        <w:right w:val="none" w:sz="0" w:space="0" w:color="auto"/>
      </w:divBdr>
    </w:div>
    <w:div w:id="681665772">
      <w:bodyDiv w:val="1"/>
      <w:marLeft w:val="0"/>
      <w:marRight w:val="0"/>
      <w:marTop w:val="0"/>
      <w:marBottom w:val="0"/>
      <w:divBdr>
        <w:top w:val="none" w:sz="0" w:space="0" w:color="auto"/>
        <w:left w:val="none" w:sz="0" w:space="0" w:color="auto"/>
        <w:bottom w:val="none" w:sz="0" w:space="0" w:color="auto"/>
        <w:right w:val="none" w:sz="0" w:space="0" w:color="auto"/>
      </w:divBdr>
    </w:div>
    <w:div w:id="821964742">
      <w:bodyDiv w:val="1"/>
      <w:marLeft w:val="0"/>
      <w:marRight w:val="0"/>
      <w:marTop w:val="0"/>
      <w:marBottom w:val="0"/>
      <w:divBdr>
        <w:top w:val="none" w:sz="0" w:space="0" w:color="auto"/>
        <w:left w:val="none" w:sz="0" w:space="0" w:color="auto"/>
        <w:bottom w:val="none" w:sz="0" w:space="0" w:color="auto"/>
        <w:right w:val="none" w:sz="0" w:space="0" w:color="auto"/>
      </w:divBdr>
      <w:divsChild>
        <w:div w:id="999114768">
          <w:marLeft w:val="0"/>
          <w:marRight w:val="0"/>
          <w:marTop w:val="0"/>
          <w:marBottom w:val="0"/>
          <w:divBdr>
            <w:top w:val="none" w:sz="0" w:space="0" w:color="auto"/>
            <w:left w:val="none" w:sz="0" w:space="0" w:color="auto"/>
            <w:bottom w:val="none" w:sz="0" w:space="0" w:color="auto"/>
            <w:right w:val="none" w:sz="0" w:space="0" w:color="auto"/>
          </w:divBdr>
        </w:div>
        <w:div w:id="919874085">
          <w:marLeft w:val="0"/>
          <w:marRight w:val="0"/>
          <w:marTop w:val="0"/>
          <w:marBottom w:val="0"/>
          <w:divBdr>
            <w:top w:val="none" w:sz="0" w:space="0" w:color="auto"/>
            <w:left w:val="none" w:sz="0" w:space="0" w:color="auto"/>
            <w:bottom w:val="none" w:sz="0" w:space="0" w:color="auto"/>
            <w:right w:val="none" w:sz="0" w:space="0" w:color="auto"/>
          </w:divBdr>
        </w:div>
        <w:div w:id="1477330893">
          <w:marLeft w:val="0"/>
          <w:marRight w:val="0"/>
          <w:marTop w:val="0"/>
          <w:marBottom w:val="0"/>
          <w:divBdr>
            <w:top w:val="none" w:sz="0" w:space="0" w:color="auto"/>
            <w:left w:val="none" w:sz="0" w:space="0" w:color="auto"/>
            <w:bottom w:val="none" w:sz="0" w:space="0" w:color="auto"/>
            <w:right w:val="none" w:sz="0" w:space="0" w:color="auto"/>
          </w:divBdr>
        </w:div>
      </w:divsChild>
    </w:div>
    <w:div w:id="1037243696">
      <w:bodyDiv w:val="1"/>
      <w:marLeft w:val="0"/>
      <w:marRight w:val="0"/>
      <w:marTop w:val="0"/>
      <w:marBottom w:val="0"/>
      <w:divBdr>
        <w:top w:val="none" w:sz="0" w:space="0" w:color="auto"/>
        <w:left w:val="none" w:sz="0" w:space="0" w:color="auto"/>
        <w:bottom w:val="none" w:sz="0" w:space="0" w:color="auto"/>
        <w:right w:val="none" w:sz="0" w:space="0" w:color="auto"/>
      </w:divBdr>
    </w:div>
    <w:div w:id="1112282065">
      <w:bodyDiv w:val="1"/>
      <w:marLeft w:val="0"/>
      <w:marRight w:val="0"/>
      <w:marTop w:val="0"/>
      <w:marBottom w:val="0"/>
      <w:divBdr>
        <w:top w:val="none" w:sz="0" w:space="0" w:color="auto"/>
        <w:left w:val="none" w:sz="0" w:space="0" w:color="auto"/>
        <w:bottom w:val="none" w:sz="0" w:space="0" w:color="auto"/>
        <w:right w:val="none" w:sz="0" w:space="0" w:color="auto"/>
      </w:divBdr>
    </w:div>
    <w:div w:id="1169633038">
      <w:bodyDiv w:val="1"/>
      <w:marLeft w:val="0"/>
      <w:marRight w:val="0"/>
      <w:marTop w:val="0"/>
      <w:marBottom w:val="0"/>
      <w:divBdr>
        <w:top w:val="none" w:sz="0" w:space="0" w:color="auto"/>
        <w:left w:val="none" w:sz="0" w:space="0" w:color="auto"/>
        <w:bottom w:val="none" w:sz="0" w:space="0" w:color="auto"/>
        <w:right w:val="none" w:sz="0" w:space="0" w:color="auto"/>
      </w:divBdr>
      <w:divsChild>
        <w:div w:id="1461193262">
          <w:marLeft w:val="0"/>
          <w:marRight w:val="0"/>
          <w:marTop w:val="0"/>
          <w:marBottom w:val="0"/>
          <w:divBdr>
            <w:top w:val="none" w:sz="0" w:space="0" w:color="auto"/>
            <w:left w:val="none" w:sz="0" w:space="0" w:color="auto"/>
            <w:bottom w:val="none" w:sz="0" w:space="0" w:color="auto"/>
            <w:right w:val="none" w:sz="0" w:space="0" w:color="auto"/>
          </w:divBdr>
        </w:div>
        <w:div w:id="502356341">
          <w:marLeft w:val="0"/>
          <w:marRight w:val="0"/>
          <w:marTop w:val="0"/>
          <w:marBottom w:val="0"/>
          <w:divBdr>
            <w:top w:val="none" w:sz="0" w:space="0" w:color="auto"/>
            <w:left w:val="none" w:sz="0" w:space="0" w:color="auto"/>
            <w:bottom w:val="none" w:sz="0" w:space="0" w:color="auto"/>
            <w:right w:val="none" w:sz="0" w:space="0" w:color="auto"/>
          </w:divBdr>
        </w:div>
        <w:div w:id="317811152">
          <w:marLeft w:val="0"/>
          <w:marRight w:val="0"/>
          <w:marTop w:val="0"/>
          <w:marBottom w:val="0"/>
          <w:divBdr>
            <w:top w:val="none" w:sz="0" w:space="0" w:color="auto"/>
            <w:left w:val="none" w:sz="0" w:space="0" w:color="auto"/>
            <w:bottom w:val="none" w:sz="0" w:space="0" w:color="auto"/>
            <w:right w:val="none" w:sz="0" w:space="0" w:color="auto"/>
          </w:divBdr>
        </w:div>
        <w:div w:id="60376503">
          <w:marLeft w:val="0"/>
          <w:marRight w:val="0"/>
          <w:marTop w:val="0"/>
          <w:marBottom w:val="0"/>
          <w:divBdr>
            <w:top w:val="none" w:sz="0" w:space="0" w:color="auto"/>
            <w:left w:val="none" w:sz="0" w:space="0" w:color="auto"/>
            <w:bottom w:val="none" w:sz="0" w:space="0" w:color="auto"/>
            <w:right w:val="none" w:sz="0" w:space="0" w:color="auto"/>
          </w:divBdr>
        </w:div>
        <w:div w:id="355738886">
          <w:marLeft w:val="0"/>
          <w:marRight w:val="0"/>
          <w:marTop w:val="0"/>
          <w:marBottom w:val="0"/>
          <w:divBdr>
            <w:top w:val="none" w:sz="0" w:space="0" w:color="auto"/>
            <w:left w:val="none" w:sz="0" w:space="0" w:color="auto"/>
            <w:bottom w:val="none" w:sz="0" w:space="0" w:color="auto"/>
            <w:right w:val="none" w:sz="0" w:space="0" w:color="auto"/>
          </w:divBdr>
        </w:div>
        <w:div w:id="2033804277">
          <w:marLeft w:val="0"/>
          <w:marRight w:val="0"/>
          <w:marTop w:val="0"/>
          <w:marBottom w:val="0"/>
          <w:divBdr>
            <w:top w:val="none" w:sz="0" w:space="0" w:color="auto"/>
            <w:left w:val="none" w:sz="0" w:space="0" w:color="auto"/>
            <w:bottom w:val="none" w:sz="0" w:space="0" w:color="auto"/>
            <w:right w:val="none" w:sz="0" w:space="0" w:color="auto"/>
          </w:divBdr>
        </w:div>
      </w:divsChild>
    </w:div>
    <w:div w:id="1764913760">
      <w:bodyDiv w:val="1"/>
      <w:marLeft w:val="0"/>
      <w:marRight w:val="0"/>
      <w:marTop w:val="0"/>
      <w:marBottom w:val="0"/>
      <w:divBdr>
        <w:top w:val="none" w:sz="0" w:space="0" w:color="auto"/>
        <w:left w:val="none" w:sz="0" w:space="0" w:color="auto"/>
        <w:bottom w:val="none" w:sz="0" w:space="0" w:color="auto"/>
        <w:right w:val="none" w:sz="0" w:space="0" w:color="auto"/>
      </w:divBdr>
    </w:div>
    <w:div w:id="2143380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25A3D6-1D9B-4B7D-B7EA-9DE8C1DF6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1861</Words>
  <Characters>10240</Characters>
  <Application>Microsoft Office Word</Application>
  <DocSecurity>0</DocSecurity>
  <Lines>85</Lines>
  <Paragraphs>24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UPMF</Company>
  <LinksUpToDate>false</LinksUpToDate>
  <CharactersWithSpaces>12077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lmitchell</dc:creator>
  <cp:lastModifiedBy>Celine Lepareur</cp:lastModifiedBy>
  <cp:revision>2</cp:revision>
  <dcterms:created xsi:type="dcterms:W3CDTF">2017-01-31T08:20:00Z</dcterms:created>
  <dcterms:modified xsi:type="dcterms:W3CDTF">2017-01-31T08:20:00Z</dcterms:modified>
</cp:coreProperties>
</file>