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DF5179" w14:textId="77777777" w:rsidR="00A609EC" w:rsidRPr="007C57D0" w:rsidRDefault="00110E6A">
      <w:pPr>
        <w:pStyle w:val="Titre"/>
      </w:pPr>
      <w:r w:rsidRPr="007C57D0">
        <w:t>Emotionally Significant Situations Experienced by Physical Education Teachers in Training</w:t>
      </w:r>
    </w:p>
    <w:p w14:paraId="7F457A8D" w14:textId="77777777" w:rsidR="00A609EC" w:rsidRPr="007C57D0" w:rsidRDefault="00110E6A">
      <w:pPr>
        <w:pStyle w:val="SectionTitle"/>
      </w:pPr>
      <w:r w:rsidRPr="007C57D0">
        <w:lastRenderedPageBreak/>
        <w:t>Abstract</w:t>
      </w:r>
    </w:p>
    <w:p w14:paraId="277B6D22" w14:textId="77777777" w:rsidR="00A609EC" w:rsidRPr="007C57D0" w:rsidRDefault="00110E6A">
      <w:pPr>
        <w:ind w:firstLine="0"/>
      </w:pPr>
      <w:r w:rsidRPr="007C57D0">
        <w:t xml:space="preserve">This research aims to identify the types of emotionally significant situations experienced by Physical Education Teachers in Training (PETTs) during their first year of their pedagogical specialization. Furthermore, the valence, the primary emotions, the intensity, the sharing and the effects of each situation were evaluated. Two emotionally significant situations were collected with a narrative questionnaire that 139 PETTs, representing three flights of students (n </w:t>
      </w:r>
      <w:r w:rsidRPr="007C57D0">
        <w:rPr>
          <w:vertAlign w:val="subscript"/>
        </w:rPr>
        <w:t>flight 1</w:t>
      </w:r>
      <w:r w:rsidRPr="007C57D0">
        <w:t xml:space="preserve"> = 45, n </w:t>
      </w:r>
      <w:r w:rsidRPr="007C57D0">
        <w:rPr>
          <w:vertAlign w:val="subscript"/>
        </w:rPr>
        <w:t>flight 2</w:t>
      </w:r>
      <w:r w:rsidRPr="007C57D0">
        <w:t xml:space="preserve"> = 53, n </w:t>
      </w:r>
      <w:r w:rsidRPr="007C57D0">
        <w:rPr>
          <w:vertAlign w:val="subscript"/>
        </w:rPr>
        <w:t xml:space="preserve">flight 3 </w:t>
      </w:r>
      <w:r w:rsidRPr="007C57D0">
        <w:t xml:space="preserve">= 41) and aged from 25 to 36 years old (n </w:t>
      </w:r>
      <w:r w:rsidRPr="007C57D0">
        <w:rPr>
          <w:vertAlign w:val="subscript"/>
        </w:rPr>
        <w:t>females</w:t>
      </w:r>
      <w:r w:rsidRPr="007C57D0">
        <w:t xml:space="preserve"> = 47 and n </w:t>
      </w:r>
      <w:r w:rsidRPr="007C57D0">
        <w:rPr>
          <w:vertAlign w:val="subscript"/>
        </w:rPr>
        <w:t>males</w:t>
      </w:r>
      <w:r w:rsidRPr="007C57D0">
        <w:t xml:space="preserve"> = 92) filled out. Data described 278 experiences treated with an inductive method that described 12 types of situations </w:t>
      </w:r>
      <w:r w:rsidRPr="007C57D0">
        <w:rPr>
          <w:rFonts w:eastAsia="Calibri"/>
        </w:rPr>
        <w:t>(six with negative valence, five with positive valence and the type “Student with special needs” has both, positive and negative</w:t>
      </w:r>
      <w:r w:rsidRPr="007C57D0">
        <w:t xml:space="preserve">). The other areas of significance were analyzed with a cross-tabulated tables and descriptive scales method. Negative situations that lead to negative emotions (181/278) were in particular related to the transgression of rules by students and the threat student’s physical integrity. The positive situations (79/278) are linked to motivated students and student’s Learning. Some situations (18/278) are beginning negatively but the issue during the lesson is positive. Most PETTs reported that these situations (233/278) have fostered their professional development. Finally, these results challenge traditional teaching methods and open up the potential value in </w:t>
      </w:r>
      <w:proofErr w:type="spellStart"/>
      <w:r w:rsidRPr="007C57D0">
        <w:rPr>
          <w:iCs/>
        </w:rPr>
        <w:t>hybridised</w:t>
      </w:r>
      <w:proofErr w:type="spellEnd"/>
      <w:r w:rsidRPr="007C57D0">
        <w:rPr>
          <w:iCs/>
        </w:rPr>
        <w:t xml:space="preserve"> coursework model </w:t>
      </w:r>
      <w:r w:rsidRPr="007C57D0">
        <w:t>of PETTs, particularly when taking into account the subjective nature of the teaching profession.</w:t>
      </w:r>
    </w:p>
    <w:p w14:paraId="45167935" w14:textId="77777777" w:rsidR="00A609EC" w:rsidRPr="007C57D0" w:rsidRDefault="00110E6A">
      <w:r w:rsidRPr="007C57D0">
        <w:rPr>
          <w:rStyle w:val="Accentuation"/>
        </w:rPr>
        <w:t>Keywords</w:t>
      </w:r>
      <w:r w:rsidRPr="007C57D0">
        <w:t>: Physical Education, trainee teacher, emotional situation, professional development</w:t>
      </w:r>
    </w:p>
    <w:p w14:paraId="0A34C784" w14:textId="77777777" w:rsidR="00A609EC" w:rsidRPr="007C57D0" w:rsidRDefault="00110E6A">
      <w:pPr>
        <w:pStyle w:val="SectionTitle"/>
      </w:pPr>
      <w:r w:rsidRPr="007C57D0">
        <w:lastRenderedPageBreak/>
        <w:t>Emotionally Significant Situations Experienced by Physical Education Teachers in Training</w:t>
      </w:r>
    </w:p>
    <w:p w14:paraId="25D6BD97" w14:textId="77777777" w:rsidR="00A609EC" w:rsidRPr="007C57D0" w:rsidRDefault="00110E6A">
      <w:pPr>
        <w:pStyle w:val="PrformatHTML"/>
        <w:spacing w:line="480" w:lineRule="auto"/>
        <w:ind w:firstLine="708"/>
        <w:rPr>
          <w:rFonts w:ascii="Times New Roman" w:hAnsi="Times New Roman" w:cs="Times New Roman"/>
          <w:sz w:val="24"/>
          <w:szCs w:val="24"/>
        </w:rPr>
      </w:pPr>
      <w:r w:rsidRPr="007C57D0">
        <w:rPr>
          <w:rFonts w:ascii="Times New Roman" w:hAnsi="Times New Roman" w:cs="Times New Roman"/>
          <w:sz w:val="24"/>
          <w:szCs w:val="24"/>
        </w:rPr>
        <w:t>The topic of the emotions of teachers has garnered a great deal of attention since the late 1990s (Hargreaves, 1998, 2000) and, in recent years, the phenomenon of novice teacher drop-out is taking on worrying proportions in Western school systems, particularly in the United States (Craig, 2017). This early "professional dropout" is also increasing in other countries and qualitative studies tend to relate it to what is described as emotional overload at the beginning of a career (</w:t>
      </w:r>
      <w:proofErr w:type="spellStart"/>
      <w:r w:rsidRPr="007C57D0">
        <w:rPr>
          <w:rFonts w:ascii="Times New Roman" w:hAnsi="Times New Roman" w:cs="Times New Roman"/>
          <w:sz w:val="24"/>
          <w:szCs w:val="24"/>
        </w:rPr>
        <w:t>Harfitt</w:t>
      </w:r>
      <w:proofErr w:type="spellEnd"/>
      <w:r w:rsidRPr="007C57D0">
        <w:rPr>
          <w:rFonts w:ascii="Times New Roman" w:hAnsi="Times New Roman" w:cs="Times New Roman"/>
          <w:sz w:val="24"/>
          <w:szCs w:val="24"/>
        </w:rPr>
        <w:t xml:space="preserve">, 2015). </w:t>
      </w:r>
    </w:p>
    <w:p w14:paraId="3A340AE5" w14:textId="77777777" w:rsidR="00A609EC" w:rsidRPr="007C57D0" w:rsidRDefault="00110E6A">
      <w:pPr>
        <w:ind w:firstLine="708"/>
      </w:pPr>
      <w:r w:rsidRPr="007C57D0">
        <w:rPr>
          <w:lang w:eastAsia="fr-FR"/>
        </w:rPr>
        <w:t>An</w:t>
      </w:r>
      <w:r w:rsidRPr="007C57D0">
        <w:t xml:space="preserve"> important number of research studies oscillates between a </w:t>
      </w:r>
      <w:proofErr w:type="spellStart"/>
      <w:r w:rsidRPr="007C57D0">
        <w:t>causalist</w:t>
      </w:r>
      <w:proofErr w:type="spellEnd"/>
      <w:r w:rsidRPr="007C57D0">
        <w:t xml:space="preserve"> logic (emotion separated from cognition is often presented as a disruptive element of human thoughtful and effective activity) and a conception which Damasio (1994), conceives emotions as inseparable from the other dimensions of activity and indispensable to take rational decisions. Other authors defend a socio-cultural perspective of emotions (Muller Mirza, 2016) by considering emotions as a set of socially and culturally mediated processes. Indeed, like thinking, emotions move from an interpsychic to an intrapsychic plane. </w:t>
      </w:r>
      <w:proofErr w:type="spellStart"/>
      <w:r w:rsidRPr="007C57D0">
        <w:t>Vygotskiĭ</w:t>
      </w:r>
      <w:proofErr w:type="spellEnd"/>
      <w:r w:rsidRPr="007C57D0">
        <w:t xml:space="preserve"> (as cited in </w:t>
      </w:r>
      <w:proofErr w:type="spellStart"/>
      <w:r w:rsidRPr="007C57D0">
        <w:t>Veresov</w:t>
      </w:r>
      <w:proofErr w:type="spellEnd"/>
      <w:r w:rsidRPr="007C57D0">
        <w:t xml:space="preserve">, 2014) emphasizes the centrality of emotions in psychic life, learning and development. Hargreaves (1998, 2000) does not separate the issue of teachers' emotions from their actions, cognition, goals and ability to achieve their goals. </w:t>
      </w:r>
    </w:p>
    <w:p w14:paraId="7992C024" w14:textId="77777777" w:rsidR="00A609EC" w:rsidRPr="007C57D0" w:rsidRDefault="00110E6A">
      <w:r w:rsidRPr="007C57D0">
        <w:t xml:space="preserve">This ambiguous position of the literature regarding the place and nature of emotion in teaching work is reinforced by the multiplicity of concepts used by authors to describe the emotional dimension of teachers' professional activity. In order to avoid conceptual confusion and delimit our research object, we will remember that "emotional skills" are the result of learning, corresponding to a recognition of the emotions of others as well as a certain number of actions (grouped according to the authors into "intelligence", "regulation" or "work"), participating in professional knowledge whose different components are inseparable (emotional and cognitive). This knowledge is learned and cannot be acquired independently </w:t>
      </w:r>
      <w:r w:rsidRPr="007C57D0">
        <w:lastRenderedPageBreak/>
        <w:t xml:space="preserve">of the situation in which it arises (Ria, </w:t>
      </w:r>
      <w:proofErr w:type="spellStart"/>
      <w:r w:rsidRPr="007C57D0">
        <w:t>Sève</w:t>
      </w:r>
      <w:proofErr w:type="spellEnd"/>
      <w:r w:rsidRPr="007C57D0">
        <w:t xml:space="preserve">, Saury, </w:t>
      </w:r>
      <w:proofErr w:type="spellStart"/>
      <w:r w:rsidRPr="007C57D0">
        <w:t>Theureau</w:t>
      </w:r>
      <w:proofErr w:type="spellEnd"/>
      <w:r w:rsidRPr="007C57D0">
        <w:t xml:space="preserve"> and Durand 2010). They are also embedded in a culture, in accordance with current norms (Gong, Chai, Duan, Zhong and Jiao, 2013).</w:t>
      </w:r>
    </w:p>
    <w:p w14:paraId="0DE213D3" w14:textId="77777777" w:rsidR="00A609EC" w:rsidRPr="007C57D0" w:rsidRDefault="00110E6A">
      <w:r w:rsidRPr="007C57D0">
        <w:t xml:space="preserve">We can assume, with Clot (2008), that the professional development cannot be considered in the absence of the "ability to be affected". Therefore, knowing when the PETT is affected through emotionally significant situations appears to us as a central issue (Descoeudres and </w:t>
      </w:r>
      <w:proofErr w:type="spellStart"/>
      <w:r w:rsidRPr="007C57D0">
        <w:t>Méard</w:t>
      </w:r>
      <w:proofErr w:type="spellEnd"/>
      <w:r w:rsidRPr="007C57D0">
        <w:t xml:space="preserve">, 2019). It is probably the opportunity to experience strong and unpredictable emotions (Ria et al., 2010) in the classroom that gives the teaching profession such an attractive human dimension despite the difficulties of its exercise. However, we believe it is necessary to identify the valence, the types of experiences, their intensity, the sharing and the future of these experiences. </w:t>
      </w:r>
    </w:p>
    <w:p w14:paraId="351F4B1D" w14:textId="77777777" w:rsidR="00A609EC" w:rsidRPr="007C57D0" w:rsidRDefault="00110E6A">
      <w:pPr>
        <w:rPr>
          <w:lang w:eastAsia="fr-FR"/>
        </w:rPr>
      </w:pPr>
      <w:r w:rsidRPr="007C57D0">
        <w:t xml:space="preserve">But the research doesn’t explore the nature of the situations that exactly affects PETTs during teaching, nor the impact of these situations on their professional development. </w:t>
      </w:r>
      <w:r w:rsidRPr="007C57D0">
        <w:rPr>
          <w:lang w:eastAsia="fr-FR"/>
        </w:rPr>
        <w:t>Whereas prior research on beginning teachers has often focused on problems and emphasized beginning teachers’ lack of competence, emotional exhaustion, survival or coping, (Johnson et al.</w:t>
      </w:r>
      <w:r w:rsidRPr="007C57D0">
        <w:rPr>
          <w:i/>
          <w:iCs/>
          <w:lang w:eastAsia="fr-FR"/>
        </w:rPr>
        <w:t>,</w:t>
      </w:r>
      <w:r w:rsidRPr="007C57D0">
        <w:rPr>
          <w:lang w:eastAsia="fr-FR"/>
        </w:rPr>
        <w:t xml:space="preserve"> 2014), we take a different approach. </w:t>
      </w:r>
    </w:p>
    <w:p w14:paraId="0C9159A0" w14:textId="77777777" w:rsidR="00A609EC" w:rsidRPr="007C57D0" w:rsidRDefault="00110E6A">
      <w:r w:rsidRPr="007C57D0">
        <w:t xml:space="preserve">The literature explored the influences and functions of the emotions and how the PETTs habit to cope with their emotions during the first years of their career teacher, even the factors influencing the professional development in teacher education. </w:t>
      </w:r>
      <w:r w:rsidRPr="007C57D0">
        <w:rPr>
          <w:lang w:eastAsia="fr-FR"/>
        </w:rPr>
        <w:t xml:space="preserve">Our emphasis is on understanding the types of emotionally significant situations lived by PETTs during their first year of learning teaching while they are supervised by a mentor. </w:t>
      </w:r>
      <w:r w:rsidRPr="007C57D0">
        <w:t xml:space="preserve">Therefore, the research objectives are to identify the valence, enumerate and categorize the types of emotionally significant situations experienced by the PETTs during their first year at the university of teacher education, define the links between those emotionally significant situations and the </w:t>
      </w:r>
      <w:r w:rsidRPr="007C57D0">
        <w:lastRenderedPageBreak/>
        <w:t>different types, emotions and their intensities, the sharing of those situations and finally their effect on PETTs’ development.</w:t>
      </w:r>
    </w:p>
    <w:p w14:paraId="3F280A8B" w14:textId="77777777" w:rsidR="00A609EC" w:rsidRPr="007C57D0" w:rsidRDefault="00110E6A">
      <w:pPr>
        <w:pStyle w:val="Paragraphedeliste"/>
        <w:jc w:val="center"/>
        <w:rPr>
          <w:b/>
        </w:rPr>
      </w:pPr>
      <w:r w:rsidRPr="007C57D0">
        <w:rPr>
          <w:b/>
        </w:rPr>
        <w:t>Method</w:t>
      </w:r>
    </w:p>
    <w:p w14:paraId="7E2951E8" w14:textId="77777777" w:rsidR="00A609EC" w:rsidRPr="007C57D0" w:rsidRDefault="00110E6A">
      <w:pPr>
        <w:ind w:firstLine="0"/>
        <w:outlineLvl w:val="0"/>
        <w:rPr>
          <w:b/>
        </w:rPr>
      </w:pPr>
      <w:r w:rsidRPr="007C57D0">
        <w:rPr>
          <w:b/>
        </w:rPr>
        <w:t>Study design</w:t>
      </w:r>
    </w:p>
    <w:p w14:paraId="12382234" w14:textId="77777777" w:rsidR="00A609EC" w:rsidRPr="007C57D0" w:rsidRDefault="00110E6A">
      <w:pPr>
        <w:pStyle w:val="Paragraphedeliste"/>
        <w:ind w:left="0" w:firstLine="720"/>
      </w:pPr>
      <w:r w:rsidRPr="007C57D0">
        <w:t>A qualitative longitudinal research design based on a narrative questionnaire on the one hand and on a clinical activity analysis on the other hand was adopted. In this paper, we focus on the first method.</w:t>
      </w:r>
    </w:p>
    <w:p w14:paraId="0E84CE2E" w14:textId="77777777" w:rsidR="00A609EC" w:rsidRPr="007C57D0" w:rsidRDefault="00110E6A">
      <w:pPr>
        <w:ind w:firstLine="0"/>
        <w:outlineLvl w:val="0"/>
        <w:rPr>
          <w:b/>
        </w:rPr>
      </w:pPr>
      <w:r w:rsidRPr="007C57D0">
        <w:rPr>
          <w:b/>
        </w:rPr>
        <w:t>Participants</w:t>
      </w:r>
    </w:p>
    <w:p w14:paraId="17E67169" w14:textId="77777777" w:rsidR="00A609EC" w:rsidRPr="007C57D0" w:rsidRDefault="00110E6A">
      <w:pPr>
        <w:ind w:firstLine="708"/>
      </w:pPr>
      <w:r w:rsidRPr="007C57D0">
        <w:t>A sample of 139 PETTs, 47 females and 92 males, representing three flights of students filled out, during the first year of their pedagogical specialization at the University of Teacher Education in Lausanne (Switzerland) the questionnaire. The first flight included</w:t>
      </w:r>
      <w:bookmarkStart w:id="0" w:name="_Hlk16775084"/>
      <w:r w:rsidRPr="007C57D0">
        <w:t xml:space="preserve"> 45 students, the second flight 53 and a third flight of 41</w:t>
      </w:r>
      <w:bookmarkEnd w:id="0"/>
      <w:r w:rsidRPr="007C57D0">
        <w:t>. All volunteers, aged from 25 to 36 years old, had graduated from the University of Lausanne in Physical Education. No exclusion criteria were applied. During this pedagogical study, they learned to teach Physical Education in secondary schools (students from 10 to 16 years old) and in college (16 to 19 years old). They also had lectures at university three and a half days every week. The remainder of the time, they taught children in classes, supervised by a mentor.</w:t>
      </w:r>
    </w:p>
    <w:p w14:paraId="7E99938B" w14:textId="77777777" w:rsidR="00A609EC" w:rsidRPr="007C57D0" w:rsidRDefault="00110E6A">
      <w:pPr>
        <w:ind w:firstLine="0"/>
        <w:outlineLvl w:val="0"/>
        <w:rPr>
          <w:b/>
        </w:rPr>
      </w:pPr>
      <w:r w:rsidRPr="007C57D0">
        <w:rPr>
          <w:b/>
        </w:rPr>
        <w:t>Procedure</w:t>
      </w:r>
    </w:p>
    <w:p w14:paraId="64BE49DC" w14:textId="77777777" w:rsidR="00A609EC" w:rsidRPr="007C57D0" w:rsidRDefault="00110E6A">
      <w:pPr>
        <w:widowControl w:val="0"/>
        <w:ind w:firstLine="708"/>
      </w:pPr>
      <w:r w:rsidRPr="007C57D0">
        <w:t>PETTs reported, as in previous research (</w:t>
      </w:r>
      <w:proofErr w:type="spellStart"/>
      <w:r w:rsidRPr="007C57D0">
        <w:t>Petiot</w:t>
      </w:r>
      <w:proofErr w:type="spellEnd"/>
      <w:r w:rsidRPr="007C57D0">
        <w:t xml:space="preserve">, </w:t>
      </w:r>
      <w:proofErr w:type="spellStart"/>
      <w:r w:rsidRPr="007C57D0">
        <w:t>Visioli</w:t>
      </w:r>
      <w:proofErr w:type="spellEnd"/>
      <w:r w:rsidRPr="007C57D0">
        <w:t xml:space="preserve"> and Desbiens, 2015; </w:t>
      </w:r>
      <w:proofErr w:type="spellStart"/>
      <w:r w:rsidRPr="007C57D0">
        <w:t>Petiot</w:t>
      </w:r>
      <w:proofErr w:type="spellEnd"/>
      <w:r w:rsidRPr="007C57D0">
        <w:t xml:space="preserve">, Desbiens and </w:t>
      </w:r>
      <w:proofErr w:type="spellStart"/>
      <w:r w:rsidRPr="007C57D0">
        <w:t>Visioli</w:t>
      </w:r>
      <w:proofErr w:type="spellEnd"/>
      <w:r w:rsidRPr="007C57D0">
        <w:t xml:space="preserve">, 2014), two emotionally significant situations experienced during their PE teaching, which could be classified in positive, negative or moving from one to the other. The data collection took place in autumn 2015, 2016 and 2017. The instructions were given orally to the students by the same lecturer that allowed 40 minutes to fill out the questionnaire that took into consideration five main areas of significance: the valence, the emotion (Parrott’s primary emotions) and the intensity, the sharing and the effects from each </w:t>
      </w:r>
      <w:r w:rsidRPr="007C57D0">
        <w:lastRenderedPageBreak/>
        <w:t xml:space="preserve">situation. We decided to remove the emotion love which appeared inadequate in the teacher profession. We also asked in the questionnaires the level (1 = low, 2 = medium and 3 = high). As Parrott argues, the primary emotions are deeper, more intense and harder to deal with. This internal research funded by HEP Vaud was validated by the institution's Management Committee in accordance with the Research Ethics Code for Universities of Teacher Education. The data obtained were stored in a safe. </w:t>
      </w:r>
    </w:p>
    <w:p w14:paraId="73245B41" w14:textId="77777777" w:rsidR="00A609EC" w:rsidRPr="007C57D0" w:rsidRDefault="00110E6A">
      <w:pPr>
        <w:ind w:firstLine="0"/>
        <w:outlineLvl w:val="0"/>
        <w:rPr>
          <w:b/>
        </w:rPr>
      </w:pPr>
      <w:r w:rsidRPr="007C57D0">
        <w:rPr>
          <w:b/>
        </w:rPr>
        <w:t xml:space="preserve">Data analysis </w:t>
      </w:r>
    </w:p>
    <w:p w14:paraId="54CDC0C0" w14:textId="77777777" w:rsidR="00A609EC" w:rsidRPr="007C57D0" w:rsidRDefault="00110E6A">
      <w:pPr>
        <w:ind w:firstLine="708"/>
      </w:pPr>
      <w:r w:rsidRPr="007C57D0">
        <w:t xml:space="preserve">We first examined the primary emotions of Parrott (2001) who describes a comprehensive list that organizes emotions into a dimensional tree structure where basic emotions (surprise, joy, anger, sadness and fear) are divided into secondary emotions, and into tertiary ones. Then, all the answers related to </w:t>
      </w:r>
      <w:r w:rsidRPr="007C57D0">
        <w:rPr>
          <w:bCs/>
        </w:rPr>
        <w:t>reported situations, valence, emotions, intensity, sharing and effects</w:t>
      </w:r>
      <w:r w:rsidRPr="007C57D0">
        <w:t xml:space="preserve"> were transcribed in chronological order and anonymized (step 1). In order to evaluate the important diversity of these complex data, the 278 emotionally significant situations were categorized according to the procedures of an inductive theory (Strauss and Corbin, 1990). The authors specify that these sets should be designated initially according to original designations derived from the field (step 2: </w:t>
      </w:r>
      <w:r w:rsidRPr="007C57D0">
        <w:rPr>
          <w:i/>
        </w:rPr>
        <w:t>in vivo</w:t>
      </w:r>
      <w:r w:rsidRPr="007C57D0">
        <w:t xml:space="preserve"> calls). After specifying each category (step 3: </w:t>
      </w:r>
      <w:r w:rsidRPr="007C57D0">
        <w:rPr>
          <w:i/>
        </w:rPr>
        <w:t>axial coding</w:t>
      </w:r>
      <w:r w:rsidRPr="007C57D0">
        <w:t xml:space="preserve">), the researcher takes a step aside and conceptualizes. This step of </w:t>
      </w:r>
      <w:r w:rsidRPr="007C57D0">
        <w:rPr>
          <w:i/>
        </w:rPr>
        <w:t>selective coding</w:t>
      </w:r>
      <w:r w:rsidRPr="007C57D0">
        <w:t xml:space="preserve"> (step 4) aims at defining a central category from which one seeks to relate the set of properties of all the other categories discovered previously. This abstraction process leads to the identification of a </w:t>
      </w:r>
      <w:r w:rsidRPr="007C57D0">
        <w:rPr>
          <w:i/>
        </w:rPr>
        <w:t>key link</w:t>
      </w:r>
      <w:r w:rsidRPr="007C57D0">
        <w:t xml:space="preserve"> (step 5). Two researchers collaborated in the data analysis, step by step, during several months. Below is one example illustrating the five steps of coding.</w:t>
      </w:r>
    </w:p>
    <w:p w14:paraId="74687491" w14:textId="77777777" w:rsidR="00A609EC" w:rsidRPr="007C57D0" w:rsidRDefault="00110E6A">
      <w:r w:rsidRPr="007C57D0">
        <w:rPr>
          <w:bCs/>
        </w:rPr>
        <w:t>PETT n°134, situation 134b: Step 1, transcription of reported situation, valence, emotions, intensity, sharing and effects.</w:t>
      </w:r>
    </w:p>
    <w:p w14:paraId="664CD150" w14:textId="77777777" w:rsidR="00A609EC" w:rsidRPr="007C57D0" w:rsidRDefault="00110E6A">
      <w:pPr>
        <w:ind w:left="709" w:firstLine="0"/>
        <w:rPr>
          <w:rFonts w:eastAsia="Arial"/>
        </w:rPr>
      </w:pPr>
      <w:r w:rsidRPr="007C57D0">
        <w:rPr>
          <w:rFonts w:eastAsia="Arial"/>
          <w:i/>
          <w:iCs/>
        </w:rPr>
        <w:lastRenderedPageBreak/>
        <w:t>Lesson that degenerates, loss of control of the boys' class due to the presence of a disruptive student (student who gradually integrates the lesson) that influences the whole class. Notes in all teachers' lockers and students' diaries. The following week, the students behave perfectly (the disruptive student is no longer present).</w:t>
      </w:r>
      <w:r w:rsidRPr="007C57D0">
        <w:rPr>
          <w:rFonts w:eastAsia="Arial"/>
        </w:rPr>
        <w:t xml:space="preserve"> </w:t>
      </w:r>
    </w:p>
    <w:p w14:paraId="2C06E6F8" w14:textId="77777777" w:rsidR="00A609EC" w:rsidRPr="007C57D0" w:rsidRDefault="00110E6A">
      <w:pPr>
        <w:ind w:left="709" w:firstLine="0"/>
        <w:rPr>
          <w:rFonts w:eastAsia="Arial"/>
          <w:i/>
          <w:iCs/>
        </w:rPr>
      </w:pPr>
      <w:r w:rsidRPr="007C57D0">
        <w:rPr>
          <w:rFonts w:eastAsia="Arial"/>
        </w:rPr>
        <w:t xml:space="preserve">Valence: Negative. Emotion: surprise 2, fear 1, anger 3, sadness 2. Sharing with others: colleague. Effect (2): </w:t>
      </w:r>
      <w:r w:rsidRPr="007C57D0">
        <w:rPr>
          <w:rFonts w:eastAsia="Arial"/>
          <w:i/>
          <w:iCs/>
        </w:rPr>
        <w:t>I question myself; I try to know what to improve, which errors have been made in order to avoid them, but I also realize that we are not always responsible for everything.</w:t>
      </w:r>
    </w:p>
    <w:p w14:paraId="1FD78A11" w14:textId="5BBD2BD4" w:rsidR="00A609EC" w:rsidRDefault="00110E6A">
      <w:pPr>
        <w:ind w:firstLine="709"/>
        <w:rPr>
          <w:bCs/>
          <w:iCs/>
        </w:rPr>
      </w:pPr>
      <w:r w:rsidRPr="007C57D0">
        <w:rPr>
          <w:iCs/>
        </w:rPr>
        <w:t xml:space="preserve">The second step, called </w:t>
      </w:r>
      <w:r w:rsidRPr="007C57D0">
        <w:rPr>
          <w:bCs/>
          <w:i/>
        </w:rPr>
        <w:t>in vivo</w:t>
      </w:r>
      <w:r w:rsidRPr="007C57D0">
        <w:rPr>
          <w:bCs/>
          <w:iCs/>
        </w:rPr>
        <w:t xml:space="preserve"> coding, has been entitled “</w:t>
      </w:r>
      <w:r w:rsidRPr="007C57D0">
        <w:rPr>
          <w:rFonts w:eastAsia="Arial"/>
        </w:rPr>
        <w:t>Loss of control of the school class due to a disruptive student</w:t>
      </w:r>
      <w:r w:rsidRPr="007C57D0">
        <w:rPr>
          <w:iCs/>
        </w:rPr>
        <w:t>”, while the third step (axial coding) has been entitled “</w:t>
      </w:r>
      <w:r w:rsidRPr="007C57D0">
        <w:rPr>
          <w:rFonts w:eastAsia="Arial"/>
        </w:rPr>
        <w:t>Voluntary transgression in individual opposition</w:t>
      </w:r>
      <w:r w:rsidRPr="007C57D0">
        <w:rPr>
          <w:iCs/>
        </w:rPr>
        <w:t>”. The fourth step (selective coding) allowed us to identify “</w:t>
      </w:r>
      <w:r w:rsidRPr="007C57D0">
        <w:rPr>
          <w:rFonts w:eastAsia="Arial"/>
        </w:rPr>
        <w:t>Rule violations by one or more students</w:t>
      </w:r>
      <w:r w:rsidRPr="007C57D0">
        <w:rPr>
          <w:iCs/>
        </w:rPr>
        <w:t xml:space="preserve">”. The key link coding (step 5) has been called “Sensation of helplessness”. </w:t>
      </w:r>
      <w:r w:rsidRPr="007C57D0">
        <w:rPr>
          <w:bCs/>
          <w:iCs/>
        </w:rPr>
        <w:t>All those items have been collected in table 1.</w:t>
      </w:r>
    </w:p>
    <w:p w14:paraId="0EBA0C7C" w14:textId="77777777" w:rsidR="006D6B1F" w:rsidRPr="007C57D0" w:rsidRDefault="006D6B1F" w:rsidP="006D6B1F">
      <w:r w:rsidRPr="007C57D0">
        <w:t>Table 1</w:t>
      </w:r>
    </w:p>
    <w:p w14:paraId="127DA041" w14:textId="77777777" w:rsidR="006D6B1F" w:rsidRPr="007C57D0" w:rsidRDefault="006D6B1F" w:rsidP="006D6B1F">
      <w:pPr>
        <w:rPr>
          <w:i/>
        </w:rPr>
      </w:pPr>
      <w:r w:rsidRPr="007C57D0">
        <w:rPr>
          <w:i/>
        </w:rPr>
        <w:t xml:space="preserve">Example of the Successive Steps of the Procedure </w:t>
      </w:r>
    </w:p>
    <w:tbl>
      <w:tblPr>
        <w:tblW w:w="5000" w:type="pct"/>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563"/>
        <w:gridCol w:w="1756"/>
        <w:gridCol w:w="1622"/>
        <w:gridCol w:w="1685"/>
        <w:gridCol w:w="67"/>
        <w:gridCol w:w="1474"/>
        <w:gridCol w:w="137"/>
        <w:gridCol w:w="1489"/>
        <w:gridCol w:w="227"/>
      </w:tblGrid>
      <w:tr w:rsidR="006D6B1F" w:rsidRPr="007C57D0" w14:paraId="2B8C123F" w14:textId="77777777" w:rsidTr="001C4F8E">
        <w:trPr>
          <w:gridAfter w:val="1"/>
          <w:wAfter w:w="139" w:type="dxa"/>
          <w:cantSplit/>
          <w:trHeight w:val="1134"/>
          <w:jc w:val="center"/>
        </w:trPr>
        <w:tc>
          <w:tcPr>
            <w:tcW w:w="314" w:type="pct"/>
            <w:shd w:val="clear" w:color="auto" w:fill="auto"/>
          </w:tcPr>
          <w:p w14:paraId="7879A1B8" w14:textId="77777777" w:rsidR="006D6B1F" w:rsidRPr="007C57D0" w:rsidRDefault="006D6B1F" w:rsidP="001C4F8E">
            <w:pPr>
              <w:ind w:firstLine="0"/>
              <w:jc w:val="center"/>
              <w:rPr>
                <w:rFonts w:eastAsia="Times New Roman"/>
                <w:bCs/>
              </w:rPr>
            </w:pPr>
            <w:r w:rsidRPr="007C57D0">
              <w:rPr>
                <w:rFonts w:eastAsia="Times New Roman"/>
                <w:bCs/>
              </w:rPr>
              <w:t>N°</w:t>
            </w:r>
          </w:p>
        </w:tc>
        <w:tc>
          <w:tcPr>
            <w:tcW w:w="984" w:type="pct"/>
            <w:shd w:val="clear" w:color="auto" w:fill="auto"/>
          </w:tcPr>
          <w:p w14:paraId="6D3E1451" w14:textId="77777777" w:rsidR="006D6B1F" w:rsidRPr="007C57D0" w:rsidRDefault="006D6B1F" w:rsidP="001C4F8E">
            <w:pPr>
              <w:ind w:right="-69" w:firstLine="0"/>
              <w:jc w:val="center"/>
              <w:rPr>
                <w:rFonts w:eastAsia="Times New Roman"/>
                <w:bCs/>
              </w:rPr>
            </w:pPr>
            <w:r w:rsidRPr="007C57D0">
              <w:rPr>
                <w:rFonts w:eastAsia="Times New Roman"/>
                <w:bCs/>
              </w:rPr>
              <w:t>Emotions and intensities</w:t>
            </w:r>
          </w:p>
        </w:tc>
        <w:tc>
          <w:tcPr>
            <w:tcW w:w="905" w:type="pct"/>
            <w:shd w:val="clear" w:color="auto" w:fill="auto"/>
          </w:tcPr>
          <w:p w14:paraId="019E46AA" w14:textId="77777777" w:rsidR="006D6B1F" w:rsidRPr="007C57D0" w:rsidRDefault="006D6B1F" w:rsidP="001C4F8E">
            <w:pPr>
              <w:ind w:firstLine="0"/>
              <w:jc w:val="center"/>
              <w:rPr>
                <w:rFonts w:eastAsia="Times New Roman"/>
                <w:bCs/>
              </w:rPr>
            </w:pPr>
            <w:r w:rsidRPr="007C57D0">
              <w:rPr>
                <w:rFonts w:eastAsia="Times New Roman"/>
                <w:bCs/>
                <w:i/>
              </w:rPr>
              <w:t xml:space="preserve">In vivo </w:t>
            </w:r>
            <w:r w:rsidRPr="007C57D0">
              <w:rPr>
                <w:rFonts w:eastAsia="Times New Roman"/>
                <w:bCs/>
              </w:rPr>
              <w:t>coding</w:t>
            </w:r>
          </w:p>
        </w:tc>
        <w:tc>
          <w:tcPr>
            <w:tcW w:w="940" w:type="pct"/>
            <w:shd w:val="clear" w:color="auto" w:fill="auto"/>
          </w:tcPr>
          <w:p w14:paraId="30099624" w14:textId="77777777" w:rsidR="006D6B1F" w:rsidRPr="007C57D0" w:rsidRDefault="006D6B1F" w:rsidP="001C4F8E">
            <w:pPr>
              <w:ind w:right="-69" w:firstLine="0"/>
              <w:jc w:val="center"/>
              <w:rPr>
                <w:rFonts w:eastAsia="Times New Roman"/>
                <w:bCs/>
              </w:rPr>
            </w:pPr>
            <w:r w:rsidRPr="007C57D0">
              <w:rPr>
                <w:rFonts w:eastAsia="Times New Roman"/>
                <w:bCs/>
              </w:rPr>
              <w:t>Axial coding</w:t>
            </w:r>
          </w:p>
        </w:tc>
        <w:tc>
          <w:tcPr>
            <w:tcW w:w="866" w:type="pct"/>
            <w:gridSpan w:val="2"/>
            <w:shd w:val="clear" w:color="auto" w:fill="auto"/>
          </w:tcPr>
          <w:p w14:paraId="7AD1A743" w14:textId="77777777" w:rsidR="006D6B1F" w:rsidRPr="007C57D0" w:rsidRDefault="006D6B1F" w:rsidP="001C4F8E">
            <w:pPr>
              <w:ind w:right="-69" w:firstLine="0"/>
              <w:jc w:val="center"/>
              <w:rPr>
                <w:rFonts w:eastAsia="Times New Roman"/>
                <w:bCs/>
              </w:rPr>
            </w:pPr>
            <w:r w:rsidRPr="007C57D0">
              <w:rPr>
                <w:rFonts w:eastAsia="Times New Roman"/>
                <w:bCs/>
              </w:rPr>
              <w:t>Selective coding</w:t>
            </w:r>
          </w:p>
        </w:tc>
        <w:tc>
          <w:tcPr>
            <w:tcW w:w="913" w:type="pct"/>
            <w:gridSpan w:val="2"/>
            <w:shd w:val="clear" w:color="auto" w:fill="auto"/>
          </w:tcPr>
          <w:p w14:paraId="580AA5EB" w14:textId="77777777" w:rsidR="006D6B1F" w:rsidRPr="007C57D0" w:rsidRDefault="006D6B1F" w:rsidP="001C4F8E">
            <w:pPr>
              <w:ind w:right="-69" w:firstLine="0"/>
              <w:jc w:val="center"/>
              <w:rPr>
                <w:rFonts w:eastAsia="Times New Roman"/>
                <w:bCs/>
              </w:rPr>
            </w:pPr>
            <w:r w:rsidRPr="007C57D0">
              <w:rPr>
                <w:rFonts w:eastAsia="Times New Roman"/>
                <w:bCs/>
              </w:rPr>
              <w:t>Key link</w:t>
            </w:r>
          </w:p>
        </w:tc>
      </w:tr>
      <w:tr w:rsidR="006D6B1F" w:rsidRPr="007C57D0" w14:paraId="02A969B7" w14:textId="77777777" w:rsidTr="001C4F8E">
        <w:trPr>
          <w:cantSplit/>
          <w:trHeight w:val="1134"/>
          <w:jc w:val="center"/>
        </w:trPr>
        <w:tc>
          <w:tcPr>
            <w:tcW w:w="314" w:type="pct"/>
            <w:shd w:val="clear" w:color="auto" w:fill="auto"/>
          </w:tcPr>
          <w:p w14:paraId="37A4C79D" w14:textId="77777777" w:rsidR="006D6B1F" w:rsidRPr="007C57D0" w:rsidRDefault="006D6B1F" w:rsidP="001C4F8E">
            <w:pPr>
              <w:ind w:firstLine="0"/>
              <w:jc w:val="center"/>
              <w:rPr>
                <w:rFonts w:eastAsia="Times New Roman"/>
                <w:bCs/>
              </w:rPr>
            </w:pPr>
            <w:r w:rsidRPr="007C57D0">
              <w:rPr>
                <w:rFonts w:eastAsia="Times New Roman"/>
                <w:bCs/>
              </w:rPr>
              <w:t>92a</w:t>
            </w:r>
          </w:p>
        </w:tc>
        <w:tc>
          <w:tcPr>
            <w:tcW w:w="984" w:type="pct"/>
            <w:shd w:val="clear" w:color="auto" w:fill="auto"/>
          </w:tcPr>
          <w:p w14:paraId="478AABE0" w14:textId="77777777" w:rsidR="006D6B1F" w:rsidRPr="007C57D0" w:rsidRDefault="006D6B1F" w:rsidP="001C4F8E">
            <w:pPr>
              <w:ind w:right="-69" w:firstLine="0"/>
              <w:jc w:val="center"/>
              <w:rPr>
                <w:rFonts w:eastAsia="Times New Roman"/>
              </w:rPr>
            </w:pPr>
            <w:r w:rsidRPr="007C57D0">
              <w:rPr>
                <w:rFonts w:eastAsia="Times New Roman"/>
              </w:rPr>
              <w:t>Surprise 2</w:t>
            </w:r>
          </w:p>
          <w:p w14:paraId="2DF0820C" w14:textId="77777777" w:rsidR="006D6B1F" w:rsidRPr="007C57D0" w:rsidRDefault="006D6B1F" w:rsidP="001C4F8E">
            <w:pPr>
              <w:ind w:right="-69" w:firstLine="0"/>
              <w:jc w:val="center"/>
              <w:rPr>
                <w:rFonts w:eastAsia="Times New Roman"/>
              </w:rPr>
            </w:pPr>
            <w:r w:rsidRPr="007C57D0">
              <w:rPr>
                <w:rFonts w:eastAsia="Times New Roman"/>
              </w:rPr>
              <w:t>Fear 1</w:t>
            </w:r>
          </w:p>
          <w:p w14:paraId="7EB9DFBF" w14:textId="77777777" w:rsidR="006D6B1F" w:rsidRPr="007C57D0" w:rsidRDefault="006D6B1F" w:rsidP="001C4F8E">
            <w:pPr>
              <w:ind w:right="-69" w:firstLine="0"/>
              <w:jc w:val="center"/>
              <w:rPr>
                <w:rFonts w:eastAsia="Times New Roman"/>
              </w:rPr>
            </w:pPr>
            <w:r w:rsidRPr="007C57D0">
              <w:rPr>
                <w:rFonts w:eastAsia="Times New Roman"/>
              </w:rPr>
              <w:t>Anger 3</w:t>
            </w:r>
          </w:p>
          <w:p w14:paraId="3BC996FA" w14:textId="77777777" w:rsidR="006D6B1F" w:rsidRPr="007C57D0" w:rsidRDefault="006D6B1F" w:rsidP="001C4F8E">
            <w:pPr>
              <w:ind w:right="-69" w:firstLine="0"/>
              <w:jc w:val="center"/>
              <w:rPr>
                <w:rFonts w:eastAsia="Times New Roman"/>
              </w:rPr>
            </w:pPr>
            <w:r w:rsidRPr="007C57D0">
              <w:rPr>
                <w:rFonts w:eastAsia="Times New Roman"/>
              </w:rPr>
              <w:t>Sadness 2</w:t>
            </w:r>
          </w:p>
          <w:p w14:paraId="3FB1C093" w14:textId="77777777" w:rsidR="006D6B1F" w:rsidRPr="007C57D0" w:rsidRDefault="006D6B1F" w:rsidP="001C4F8E">
            <w:pPr>
              <w:ind w:right="-69" w:firstLine="0"/>
              <w:jc w:val="center"/>
              <w:rPr>
                <w:rFonts w:eastAsia="Times New Roman"/>
              </w:rPr>
            </w:pPr>
          </w:p>
        </w:tc>
        <w:tc>
          <w:tcPr>
            <w:tcW w:w="905" w:type="pct"/>
            <w:shd w:val="clear" w:color="auto" w:fill="auto"/>
          </w:tcPr>
          <w:p w14:paraId="21359362" w14:textId="77777777" w:rsidR="006D6B1F" w:rsidRPr="007C57D0" w:rsidRDefault="006D6B1F" w:rsidP="001C4F8E">
            <w:pPr>
              <w:ind w:right="-69" w:firstLine="0"/>
              <w:jc w:val="center"/>
              <w:rPr>
                <w:rFonts w:eastAsia="Times New Roman"/>
              </w:rPr>
            </w:pPr>
            <w:r w:rsidRPr="007C57D0">
              <w:rPr>
                <w:rFonts w:eastAsia="Times New Roman"/>
              </w:rPr>
              <w:t>Loss of control of the class, due to a disruptive student</w:t>
            </w:r>
          </w:p>
        </w:tc>
        <w:tc>
          <w:tcPr>
            <w:tcW w:w="983" w:type="pct"/>
            <w:gridSpan w:val="2"/>
            <w:shd w:val="clear" w:color="auto" w:fill="auto"/>
          </w:tcPr>
          <w:p w14:paraId="1F63D11F" w14:textId="77777777" w:rsidR="006D6B1F" w:rsidRPr="007C57D0" w:rsidRDefault="006D6B1F" w:rsidP="001C4F8E">
            <w:pPr>
              <w:ind w:firstLine="0"/>
              <w:jc w:val="center"/>
            </w:pPr>
            <w:r w:rsidRPr="007C57D0">
              <w:rPr>
                <w:rFonts w:eastAsia="Arial"/>
              </w:rPr>
              <w:t>Voluntary transgression in individual opposition</w:t>
            </w:r>
          </w:p>
          <w:p w14:paraId="535A66C8" w14:textId="77777777" w:rsidR="006D6B1F" w:rsidRPr="007C57D0" w:rsidRDefault="006D6B1F" w:rsidP="001C4F8E">
            <w:pPr>
              <w:ind w:right="-69" w:firstLine="0"/>
              <w:jc w:val="center"/>
              <w:rPr>
                <w:rFonts w:eastAsia="Times New Roman"/>
              </w:rPr>
            </w:pPr>
          </w:p>
        </w:tc>
        <w:tc>
          <w:tcPr>
            <w:tcW w:w="905" w:type="pct"/>
            <w:gridSpan w:val="2"/>
            <w:shd w:val="clear" w:color="auto" w:fill="auto"/>
          </w:tcPr>
          <w:p w14:paraId="4E25DC4C" w14:textId="77777777" w:rsidR="006D6B1F" w:rsidRPr="007C57D0" w:rsidRDefault="006D6B1F" w:rsidP="001C4F8E">
            <w:pPr>
              <w:ind w:right="-69" w:firstLine="0"/>
              <w:jc w:val="center"/>
              <w:rPr>
                <w:rFonts w:eastAsia="Times New Roman"/>
              </w:rPr>
            </w:pPr>
            <w:r w:rsidRPr="007C57D0">
              <w:rPr>
                <w:rFonts w:eastAsia="Times New Roman"/>
                <w:bCs/>
              </w:rPr>
              <w:t xml:space="preserve">Rules </w:t>
            </w:r>
            <w:r w:rsidRPr="007C57D0">
              <w:rPr>
                <w:rFonts w:eastAsia="Times New Roman"/>
              </w:rPr>
              <w:t xml:space="preserve">violation </w:t>
            </w:r>
            <w:r w:rsidRPr="007C57D0">
              <w:rPr>
                <w:rFonts w:eastAsia="Times New Roman"/>
                <w:bCs/>
              </w:rPr>
              <w:t>by student(s)</w:t>
            </w:r>
          </w:p>
        </w:tc>
        <w:tc>
          <w:tcPr>
            <w:tcW w:w="908" w:type="pct"/>
            <w:gridSpan w:val="2"/>
            <w:shd w:val="clear" w:color="auto" w:fill="auto"/>
          </w:tcPr>
          <w:p w14:paraId="1D81410E" w14:textId="77777777" w:rsidR="006D6B1F" w:rsidRPr="007C57D0" w:rsidRDefault="006D6B1F" w:rsidP="001C4F8E">
            <w:pPr>
              <w:ind w:right="-69" w:firstLine="0"/>
              <w:jc w:val="center"/>
              <w:rPr>
                <w:rFonts w:eastAsia="Times New Roman"/>
              </w:rPr>
            </w:pPr>
            <w:r w:rsidRPr="007C57D0">
              <w:rPr>
                <w:rFonts w:eastAsia="Times New Roman"/>
              </w:rPr>
              <w:t>Sensation of powerlessness</w:t>
            </w:r>
          </w:p>
        </w:tc>
      </w:tr>
    </w:tbl>
    <w:p w14:paraId="6B9CA176" w14:textId="77777777" w:rsidR="006D6B1F" w:rsidRPr="007C57D0" w:rsidRDefault="006D6B1F">
      <w:pPr>
        <w:ind w:firstLine="709"/>
        <w:rPr>
          <w:rFonts w:eastAsia="Arial"/>
        </w:rPr>
      </w:pPr>
    </w:p>
    <w:p w14:paraId="2AD87D14" w14:textId="77777777" w:rsidR="00A609EC" w:rsidRPr="007C57D0" w:rsidRDefault="00110E6A">
      <w:pPr>
        <w:pStyle w:val="Paragraphedeliste"/>
        <w:ind w:left="0"/>
        <w:jc w:val="center"/>
        <w:rPr>
          <w:b/>
        </w:rPr>
      </w:pPr>
      <w:r w:rsidRPr="007C57D0">
        <w:rPr>
          <w:b/>
        </w:rPr>
        <w:t>Results</w:t>
      </w:r>
    </w:p>
    <w:p w14:paraId="4E432602" w14:textId="77777777" w:rsidR="00A609EC" w:rsidRPr="007C57D0" w:rsidRDefault="00110E6A">
      <w:pPr>
        <w:ind w:firstLine="0"/>
        <w:outlineLvl w:val="0"/>
        <w:rPr>
          <w:b/>
        </w:rPr>
      </w:pPr>
      <w:r w:rsidRPr="007C57D0">
        <w:rPr>
          <w:b/>
        </w:rPr>
        <w:t xml:space="preserve">Valence and types of emotionally significant situations </w:t>
      </w:r>
    </w:p>
    <w:p w14:paraId="0115E7FB" w14:textId="77777777" w:rsidR="00A609EC" w:rsidRPr="007C57D0" w:rsidRDefault="00110E6A">
      <w:pPr>
        <w:ind w:firstLine="708"/>
      </w:pPr>
      <w:r w:rsidRPr="007C57D0">
        <w:lastRenderedPageBreak/>
        <w:t xml:space="preserve">The findings about the valence reported that PETTs experienced 65% of negative (181/278), 29% of positive (79/278) emotionally significant situations and 7% (18/278) that were negative at the beginning, but with a positive issue (see figure 1): </w:t>
      </w:r>
    </w:p>
    <w:p w14:paraId="40714613" w14:textId="77777777" w:rsidR="00A609EC" w:rsidRPr="007C57D0" w:rsidRDefault="00110E6A">
      <w:pPr>
        <w:ind w:left="708" w:firstLine="1"/>
      </w:pPr>
      <w:r w:rsidRPr="007C57D0">
        <w:rPr>
          <w:i/>
        </w:rPr>
        <w:t>Student sporadic, regularly dispensed (...).</w:t>
      </w:r>
      <w:r w:rsidRPr="007C57D0">
        <w:t xml:space="preserve"> </w:t>
      </w:r>
      <w:r w:rsidRPr="007C57D0">
        <w:rPr>
          <w:i/>
        </w:rPr>
        <w:t>I gave her a special program for injured students in PE. She was surprised but she had to do it. Since that time, she keeps on working on this program she continued to work and manage herself independently. Almost all the time, she feels pleasure and seems much more active (situation 43b).</w:t>
      </w:r>
      <w:r w:rsidRPr="007C57D0">
        <w:t xml:space="preserve"> </w:t>
      </w:r>
    </w:p>
    <w:p w14:paraId="589EF2A7" w14:textId="77777777" w:rsidR="006D6B1F" w:rsidRPr="007C57D0" w:rsidRDefault="006D6B1F" w:rsidP="006D6B1F">
      <w:r w:rsidRPr="007C57D0">
        <w:rPr>
          <w:noProof/>
        </w:rPr>
        <mc:AlternateContent>
          <mc:Choice Requires="wpg">
            <w:drawing>
              <wp:anchor distT="0" distB="0" distL="114300" distR="114300" simplePos="0" relativeHeight="251660288" behindDoc="0" locked="0" layoutInCell="1" allowOverlap="1" wp14:anchorId="3C9223A0" wp14:editId="4D6D9681">
                <wp:simplePos x="0" y="0"/>
                <wp:positionH relativeFrom="column">
                  <wp:posOffset>381000</wp:posOffset>
                </wp:positionH>
                <wp:positionV relativeFrom="paragraph">
                  <wp:posOffset>68580</wp:posOffset>
                </wp:positionV>
                <wp:extent cx="4072122" cy="3243164"/>
                <wp:effectExtent l="0" t="0" r="5080" b="0"/>
                <wp:wrapNone/>
                <wp:docPr id="21" name="Groupe 2"/>
                <wp:cNvGraphicFramePr/>
                <a:graphic xmlns:a="http://schemas.openxmlformats.org/drawingml/2006/main">
                  <a:graphicData uri="http://schemas.microsoft.com/office/word/2010/wordprocessingGroup">
                    <wpg:wgp>
                      <wpg:cNvGrpSpPr/>
                      <wpg:grpSpPr bwMode="auto">
                        <a:xfrm>
                          <a:off x="0" y="0"/>
                          <a:ext cx="4072122" cy="3243164"/>
                          <a:chOff x="0" y="0"/>
                          <a:chExt cx="4072121" cy="3243164"/>
                        </a:xfrm>
                      </wpg:grpSpPr>
                      <pic:pic xmlns:pic="http://schemas.openxmlformats.org/drawingml/2006/picture">
                        <pic:nvPicPr>
                          <pic:cNvPr id="22" name="Graphique 13"/>
                          <pic:cNvPicPr/>
                        </pic:nvPicPr>
                        <pic:blipFill>
                          <a:blip r:embed="rId7"/>
                          <a:stretch/>
                        </pic:blipFill>
                        <pic:spPr bwMode="auto">
                          <a:xfrm>
                            <a:off x="0" y="0"/>
                            <a:ext cx="4072121" cy="3243164"/>
                          </a:xfrm>
                          <a:prstGeom prst="rect">
                            <a:avLst/>
                          </a:prstGeom>
                          <a:noFill/>
                        </pic:spPr>
                      </pic:pic>
                      <wps:wsp>
                        <wps:cNvPr id="23" name="Ellipse 23"/>
                        <wps:cNvSpPr/>
                        <wps:spPr bwMode="auto">
                          <a:xfrm>
                            <a:off x="3798268" y="3028767"/>
                            <a:ext cx="163938" cy="118973"/>
                          </a:xfrm>
                          <a:prstGeom prst="ellipse">
                            <a:avLst/>
                          </a:prstGeom>
                          <a:solidFill>
                            <a:srgbClr val="FFFFFF"/>
                          </a:solidFill>
                          <a:ln w="12700" algn="ctr">
                            <a:solidFill>
                              <a:srgbClr val="FFFFFF"/>
                            </a:solidFill>
                            <a:miter lim="800000"/>
                            <a:headEnd/>
                            <a:tailEnd/>
                          </a:ln>
                        </wps:spPr>
                        <wps:bodyPr rot="0">
                          <a:prstTxWarp prst="textNoShape">
                            <a:avLst/>
                          </a:prstTxWarp>
                          <a:noAutofit/>
                        </wps:bodyPr>
                      </wps:wsp>
                    </wpg:wgp>
                  </a:graphicData>
                </a:graphic>
              </wp:anchor>
            </w:drawing>
          </mc:Choice>
          <mc:Fallback>
            <w:pict>
              <v:group w14:anchorId="3E97FE34" id="Groupe 2" o:spid="_x0000_s1026" style="position:absolute;margin-left:30pt;margin-top:5.4pt;width:320.65pt;height:255.35pt;z-index:251660288" coordsize="40721,324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1fGM+AIAAFEHAAAOAAAAZHJzL2Uyb0RvYy54bWykVVtv2jAUfp+0/2Dl&#10;vc2FCmgEVNN60aStRWqnPRvHSaz5NtsQ+Pc7thNoYeq6DonITs7lO9/5jj272gqONtRYpuQ8yc+z&#10;BFFJVMVkM0++P92eTRNkHZYV5krSebKjNrlafPww63RJC9UqXlGDIIi0ZafnSeucLtPUkpYKbM+V&#10;phI+1soI7GBrmrQyuIPogqdFlo3TTplKG0WotfD2On5MFiF+XVPiHuraUof4PAFsLjxNeK78M13M&#10;cNkYrFtGehj4HSgEZhKS7kNdY4fR2rCTUIIRo6yq3TlRIlV1zQgNNUA1eXZUzZ1Rax1qacqu0Xua&#10;gNojnt4dltxvlgaxap4UeYIkFtCjkJaiwpPT6aYEmzujH/XS9C+auEOr7puqwAGvnQrVb2sjPAtQ&#10;F9oGknd7kunWIQIvL7JJkRdFggh8GxUXo3x8EdtAWujViR9pb154AswjzxSXMXHq0fbgFjPNSAn/&#10;njVYnbD2d3WBl1sbmvRBxJtiCGx+rvUZNFhjx1aMM7cLYgWOPCi5WTKyNHHzrAHAydAAr8dfa4ry&#10;kafGO3k77wXb9CTIijN9yzj33Pt1Dxd0fqSTP1QcNXityFpQ6eJQGcoBuZK2ZdomyJRUrChoxHyp&#10;8tgr6wx1pB3QHAB4bBak8j/ieKXFuNTGujuqBPILgAQjHrSHN1+t83gOJp4OqTwxA06PrCcQgHp5&#10;w7FjB75gd8LYP03WY4s1BTQ+7LPGjobG3nBojoXRCm3trfaDZd9G3GhyOS3GcK76+cmK6WQ8iT0Z&#10;Jiwfjy5H8N2PSZ5PLych235KDvz0FNKI6jUWreKsGhRmTbP6zA3aYDhUb8PPA4AEL8y4RB0AKCYZ&#10;HLyYN3A/EGdClhd2bwwnmIObgjMxT6aZ/8WiW4qrG1lBflw6zHhcAxYuAZKnOPbcr1aq2oEyjQrX&#10;gPfwGnra/sBG91w4IPFeDX3E5ZGqom3U1Sc49WoWJHcI3ucETYVVOLcDNf0d4y+G5/tgdbgJF78B&#10;AAD//wMAUEsDBAoAAAAAAAAAIQB6QQWMVlIAAFZSAAAUAAAAZHJzL21lZGlhL2ltYWdlMS5wbmeJ&#10;UE5HDQoaCgAAAA1JSERSAAACnAAAAhQIAwAAAfdxPLQAAAABc1JHQgCuzhzpAAAABGdBTUEAALGP&#10;C/xhBQAAAT5QTFRF////+/v7vb29bW1tERERf39/eXl5AAAABgYGiIiI9fX19/f3QEBAHh4excXF&#10;VFRU3t7eoqKiMjIyTU1N1NTUw8PDp6enycnJYmJiUVFRb29vmZmZnZ2dUFBQcnJyuLi44uLiR0dH&#10;e3t7l5eXMzMzKCgo8fHxHR0d6urqCwsLXV1djIyMs7OzsrKyYWFhWVlZLS0tr6+vkpKS5ubmZ2dn&#10;JSUldnZ2TExMREREKioqWlpa09PTc3Nzi4uLd3d3q6ur7OzsOjo65eXlPz8/29vb0NDQ19fXYGBg&#10;fn5+GBgYzMzMm5ub4eHh39/flJSUICAgyMjIfHx8pqamv7+/0dHRLi4ugICAFxcXaWlphoaGwcHB&#10;ZmZmJiYmCAgIIiIia2trg4ODFhYWaGhon5+fDAwMcHBwLCwsra2t0tLSAAAAXt9WvgAAAGp0Uk5T&#10;////////////////////////////////////////////////////////////////////////////&#10;////////////////////////////////////////////////////////////////ALzk3OMAAAAJ&#10;cEhZcwAAFxEAABcRAcom8z8AAFArSURBVHhe7Z1BkqsgEIYtyyoqq7h3m0O4Mq69Qqq8/zHe/3cD&#10;aoLzJKOTZKa/ySQKDWLbImILhTGn9L9pWv9LBv+7AWbquOA6/LhWlgWHbM6uaIe+6PFTdEXnWp/z&#10;TCyFK9yIf1eMJb6cc1I4hyxce8Yq167cbIP/KwIYMvqI19LJ91SQuVqfZUSmfY0FZNuf8Vv5XW3d&#10;hT9PUWlJi77BF5eD/upvqfE7aY00X+qU9pABzUj48ihvy7QrBpzZEOb3iaa+Q6aP7Ln7kecyrfzv&#10;HSGz5zJ1vSakHl2BMxp1X91fXFn016Z9p93/D7tl2stH+bJW35TprZIc+rEor0Uz1CNL+t1ME7yr&#10;Tt0FBsZ86qKHKrBEna5mvClTN+ASLplKdhLErzV+m04FXkLZ6inOqBdcjTZLrF3vyC3p1f/+AZ3i&#10;bDw5NG9KnPFdX6HCOxVskkChf2H3v+LbmUKmLwZt6bH5zTTuxD+GJPhdu5/i+5mytuupUv3nvcn+&#10;JT0kU/BmmeK+sMbJX4wNFnm+Q7loBDFD/ONDHXMNtcScX7L7X7BPprjrZkYd7hiZ5m/tvjbWZ032&#10;PTJlHtcLrBSWyR4OfElr6u7HXaaQDUwdLhCX9ukXvECnsTVO5OoM5LLydKatKLCoXd2xuYPLE9Tg&#10;hk5vI6m4k1clOyS8KvWnu4vYxiE6/TBwDxTx+pg6qBo5oFmIKfDuH9nJcqfGwRDNTZvEl2Azxiez&#10;qAbIF+fUTX++PD0HiXWo/fwSPmc90SUeMBybldgz7zkZtJ6pRqGKQJ2CbHG/r8H452pfNJWc68yo&#10;Qj1C2RPEWF2/nuv9GZh/Ri6AGqRmdZ1XIZsDDGsejuRW+uIMRXZN5dqhZuXR1RWqcOR3fb4veu22&#10;2fg2T1zY2JnhF8njwXkiz1ZO5KI7M+u27q7+qhE54gL8BnlOV9cv8FXlFprrGScwO4yh0b7okT9W&#10;cCaOS3X+Vn0ume8zWoN+6ck8eQMqmm347FGuSrOLwqfoM8OWJnBJGLiraFKf5VLBNvj0HPCpciKx&#10;HBFerXHzySe1cz5Fn9/Ksy36ASbViz7HwfnW96fs+1O29B8yyzmwOdhL90/bjqjv3IizFIFzsvc9&#10;dK9/wacco2fyRLPw3BUnJHV8NObv324d7rgl/ohyvoEtbeLpPGNtifrzvGxeU9F+cTfeat+/ICvP&#10;vuuv0BQbN/Rz4e1LV7TQLK7FoVtM4vV/T36lPie6jp1rRcWaE/pc5nJEOY84398pzzMbTLjjFY82&#10;NsOhVXY+4H/W9bv8+Q5vsu+dvx1c9SXMyVObQzjLqb8Oq7gu33jiS+f6f7t9ZxGSURZH2Pw7w14f&#10;AEXjCPLbh8w6hD2M3HYU/VVOtN9z5aQh8sjFd7zpD8OtC9j4dKTa4yWUP67s+4atEu9UVdzqc9Gd&#10;K9fL/QXd+nh28Yk2v8/iNCA1Vqny4NKxGsNpeKJPNEP7G3+RL3PDjTPWKldvuGOZI+UccHJPJx3q&#10;VWQvYd6nsJNqANuSVYSjnYU1kWP9KNGaB/eDpWet2bI1xlSazSjyLLPzOX4bKd12lo1t4ymmC3qm&#10;9o/AnWhtfFShx7bjFQXnCdbluo0TahSDwx+Ly3iYLv9+HLusGcYOrJy7GxrqO7TlmUXXyfNSUMkL&#10;R/LVt6hsEIzTvNdux5VaZkOTeYdyZvBSfWZg5bwHV7N2oA/DONAgpd2I7bNXsceljo/9WizXvBgO&#10;aLWpnbJlKXLy/cCR+oyblIuhrHkP4xjz2IB9QTmf4sPL+aP1Eu55aI1jy+pSXE5pl4zoaqxL35Hv&#10;wbnnU/Rp5VzBdwzO28PTI3nw8nKiGmUZkRvq0Au+atgr30R2vXgp1oPcvsI25XNnoz+uz3voMKv4&#10;flP5fuDl5bxnpZwvai89tN545CXovfSpboqsTa+4lqKQ/bXo5BR7V/u85730uc6Pl3Ocqkh99C6H&#10;VdHCMMCf7VIlCTziAR9EDiunpEIFWV35mjd7YHoWquPjmk5rdnpLSWFkD2REho8/7nYfl8YbqfzQ&#10;GPgfjFSY1UvzIv9IOdHsdGcWRu7VW66woFVxG+SevkOTk1vhw1oUUJ8g8jPx0/r8Lx9+Hv1kOaV2&#10;UotUUifxl+VciVR2K6d2INFfXlYHGGtNm9QnQ2e9LrxBOTfxZTm/5NeXUy7aWmHqAwygl/oJNYEZ&#10;iOfDRPlIpC7iEyLWeLKcXUOnIHcT11zt3GQPk55Mw9UhzrkKmfejc1fHB34Ecj9bzidZKciRx/0p&#10;Xl7OUQ6jb2jKDy1AijWrUt9AnyhNVaKsaGhWHcpzroq2dE2DBVgqH1TzbKPVZqGZg7c47p/S/vzZ&#10;cl7dWHF0pKK+XKQmrWuHX1dUuAeRBzW+QScHdFpEzTVbmy2mI5jPN9AxcTq+7lpemG2DdRnWoEP1&#10;6XNHeGx/8hVnv8jwKYK+bl9E/AQrW/nr9lkVDa+QOBY8lPTk6evR9cVlkAEQu5ELl6K43OQIIhCm&#10;yrZAOILhVxbVVzSszRZXDTeZIgHC+TymopOqrrVd11854IacM8UFC3XL0rXnwp0qhEmTZUWfG5T1&#10;Fsf97cpp7MrssPfFNbotwXRjzOKEmETKQZ9PguvSZTiuVJOIYRiGsTv0GJb3jYVFTZwmdqIQ9Sx5&#10;bN49P/zEOigbby4u3KY2yfqiRUsetx7jScbWYsNK9qAZ9bqDcEc3cB156+boDl6xPSjlxg0LfSTw&#10;e6tP16umumK9p7zvI/I5ZgB5JJLxTCQ1WoYdbz40rJOM+SZyEGaPuKThkoSLM3fMg3fXvKlCPjxY&#10;DJL+c745JvLsSJ9y3IxuQ9tfzBbrvG33YVLO0M0knUm+rcbtx3J2LKre8kFEy4lMQjlHLWejuUk5&#10;Y45bkXZ9jWNFryU24ZkzDlM5nBHGY8oA7Rw5+eMOWRSqbaTZLwmYj4TLqg5Ci4QdrafDzjWIhh1A&#10;vh34DRmKfJt7V6v/HyQpWga5h934afQUAxxKOmX+8+7nKPxSlkb4WKZcI90PnsX8GlEl8K9i1dRe&#10;iwrroR4SfQ4MZTyl2srXPj8G6hVWiNCdlnNkAcoSZfTl1PcqWE6EMp71PEv9s7pFWUZewFVPvtBX&#10;DsyNNalbKpSsLq4nhjrUlZR52Z3ZDx/FJ/nhY2gYhvErWWkQzYOfF9mRny/nSsvfTyakLg+P/Hw5&#10;5QaRL8qgjaFlk8ujX+7H6yjuYnesbGHe1/C8SBre+F5RoE4d1aZyUpc9Sp9Rznnw8yI7YuXcFyvn&#10;vvxcOdkBt53QDxQSrWxht3pJu7lYt/esb/r2IiXoCr5mKG/Fyog8yOBK2VEqJQRvLOc8+HkRILey&#10;Qw+J3o34Yo8stn7hzQ+WkRDLrmpLuVfsLhRCAk7PI/xUOT3TMdfxlk+zEP9+ZKJyn/FD5fw2Vs59&#10;+fByHtleipVjOJW0Y0vPo+n0AtKjriErW5gHPy+yBspZ9/6dmM6XkN/4DyXTsNeXk3N+ilPTGaVj&#10;VSVV6VC4qwT7DmQW84XlfAIr5758eDmPrZc8/oquJ4oiHdfzgMDKFubBz4usgRvLS43zHKW6cNqN&#10;y1Bf6LHIR8ZFfakcn08CrZekanpZOdEO7dj9ro80ZY4glAffqFe70DEvxaT/92vKKV68+G5qulS2&#10;RVv3Z3pWutGJG7C8NbnkJeVcIxrm43OOtyrnF3x4OX+kXsphZQvz4OdFNtG6Utw/ltyfSK8vJ3FV&#10;M+JG+exw2lfipSLlRJtqwE3pON4Ptxz56XLKWBfFMFzRaO5KnO+qz1B/vks5PV88dn2rcn7Bh5fT&#10;6qUn+Zlyuqh8ba/JorSbHmvK6Sov53rAB92xbzlRH1YtXy05O1Q615F3mENxOvccDopOev7hEW4z&#10;2wqtT/xOg5EqP1JOtDFRLWJhkFHX2MDkfa/r2dBECDs9taS3C0cYSNRPP1LOyFQAvT/fzvOFeKac&#10;z7OyBauXnsTKmcbN7EV66n0tGtAV3/E4tZfYS5bisHJWUk4Zs6ztOUEZVvpwGehbXyXpC/wF7ko7&#10;/J8q1/10OUepkaScp16Ui2LW0qAfin4cZbIAVLBSXrkO6eeny/ksK1vYUOlsENmRlS3Mg58X2REr&#10;5768ppz6+rCn4tmeaCIteE05r0jgznImsoriAw58XHfhk29pwt2/QfF8ITaIrCJP5c8jrz4sF2rL&#10;Gm3oepjKec/KFl5eLy0upmBlC/Pg50V2xMq5L1bOGTiLpRkk95TxDu7hVm46d0L7E+Ds10/B1x51&#10;UW9audl9y4k8cQvM9xM73gKzTo+Ps/knzc0a+9IVJVb5dJtxgpZM1hPl3LdeQtH6pkFF7gY3hqfY&#10;7Gxg16wrOZ4Vwmp6D2Hz9AqaphHVksnq8fr8CinCf3m+EHuVcxtWzn2xcn4BaiCePf7+3f/MeTy3&#10;NhUieUp+o71UVxxwTx+yo9rU+hN50FcdFSiiHq4Bz5dzKZIFKnq+PIpyojwDysnHRkXfDFzQcko/&#10;Le/fs2Cie75RzidY2cKGg2rlTGHl/B++FSe2j6ppdg6kTofny7lB5AvORXdj9TPom7locnb4bYam&#10;n/kFaV/dFyOUbYhYlO2ZcoKhLUZ2OVC1bI6y/kfOD35Bq0OsbYj4ZjlRdfYjh4hAZkXdsEjQ7HWo&#10;XDug6NLClC36zXFx6xCA84jvllNI+FtcxHPtsRdnZQt2vj/J7y9nZr0Ub3Vxci+8J8Nv4P5JsfJ8&#10;IebB/ynntajRDOIYC7hBRgXJsRR4ehd1jdOSo37WNbI40zGxHoqRVakk9Kftd+qllQjJ/h7cAOP+&#10;15/fuJPvihGNugplZjuzlwXoW+7or6hLWJVS9G4bz9RLKxGpbmGo0rkb9MkZddHA5HjUozhWSipG&#10;My2KVRfn+lqj7qeulzx/UDeI7IiV0zB+OdNdvLbzFO04DUSZWd/uqRhjsPgkedQrSWknkW8zVaLd&#10;bPRT39Yn0hGgNONMpItDq9KXNMpPI/sV134affW76CuUwkwRuMqE8rCpEGUWjVkdek2ZZdNPe8IL&#10;jWEYhmEYhnEUnK2HDPOGmaduZi3PZ+nZj5Hi7Py4G5up1JPta1ZKzN1L7OIByHPDVDl22fp6Ju1M&#10;nTp78td0/5MZvuosYDl22aH/EdTZFiMOPvYxvKKC8N7hlga7QTPFxw8OzZselRs507ncgOAercK9&#10;U9xlumdzeFPECirP9L0XbzWtcEY6n9xdxIyW5eAj2KhOjapaJL9J6f22mAlz9Ku+bPz4cuB/UcZD&#10;mKwTasIdZMSXQP5RENztXrG4kJORhvpwOvNlHI8oyouTkO/l5AYvzhmzuaOEmoAou4AZ6YZZOUSr&#10;bojq9FEtVtlX6XQec2yLIfNVnz83yfDwP+9nPoCFOunk5KeTjCXgY7EzIhsxEnetT1GO/QYoLM1J&#10;dnq6Gx7p+DSzTpHnnrprqeKV1wfpXE1ZJveJ5uXoOb96cQ4Vp0bxCHg98ayCkGQyrWrZdJM6bgr/&#10;dSPvgcyU+AXfPPCS/D+b+DYHG2cGpeOjkTV0Tv6n8cnRypDVY/hmGQ3DSPJVpZ+owd7nEvFC3BkN&#10;qBuuwbWj+m64eqM1LU0k1rSMwRKuwLdZvJ+uRAgZIKhFKJ/fqiwDNP3IGyg0QG5MdONYjL8VfVAz&#10;dnLRxyc09rjj/EdM6xtD0g7Thqo2EYWYQUii7TZps2kEs2QarCK0Ye6/mBL7R210Yn28c+QvVeHV&#10;wRYo7iJbUZFXtzTbPcyATXWfBFJeNqRna0JXGYp2vXz/Smq28XGSop1McJZexUEPpyz+O4nppXmF&#10;c5ynq8YXuCdQpgx4Kpdu4J23yDJAIqA/SCM7VASXa/nolvwLYY1Zvk8T2TAMwzAMw/i1rNyrrDS6&#10;Vx6TrT09W8klL/ODnxLty4o68/S2pohDc9mRmVfpUh/ztW5LHzZvMhMqPVQR++TyTc5FXd1wH11z&#10;hOzC1f4hGDTbukGjqGe/hPvmrsaNdSPPyXDnXOAevMY/QvvLVEKq8o+qE/t9Lvorll3R9axToB4Z&#10;hefa+xHAoJm4RBHfy4hF6qwf214STgr8q+ps2FFLyyzdRbspb8XpMrLL9+Lq1kkPECL8UlENfAmz&#10;uIp18gF6Bcsc6f1cIZtYvf/Zk/0YEqokhypin1zekjx1rvTlrXXx5ektM5e3xKxzV36fOsVb0y/P&#10;0THocCWekxBc0Yigz2kemPxs5FIE/GrgUEXsk8sqbOkUZw6X1RRj76585IDLMBs3lTwN7Gq2bXg5&#10;hnqagR6G/gctpBIxJwj48Ap/ndRD8uwGQW3d4sAgJ2bDLdSduMoJfiGuew5VxD65rKL3OFWpe0Vz&#10;lIeMVGfLH3zwq8+9IHHRfUcriCnZ5BQBH15xxsOezyWboRhonTccGzZGRYoymlCRNL9LnZugD4Es&#10;QKu8e0RrfnkT6cMnruFR+Vf4cz2q13OoIvbJ5S25N0vPyi5YQ+k/5KkzL/jYXN4SU+eu/HF1tosm&#10;orRMJ7AWB0zuxOsoQAesJHol4vR4i4wPVcQ+ueyD7DQbl/Ll+IIJW6nYZo0WqLSuRATLp15bsrLG&#10;BaZgE/RaspdPEDX6jw8ihypin1z2gTs9sHGJNjnampxWGwFoYOLC6NUpvW9Yrn07U9a4MLJNyiZo&#10;eL3C1Lkzcx3OWNkFayj9hzx15gUfm8tbYurcFVPnrvx1dQ6LGhtX8gl5NJxiLlUv+0nmV3aBHVUH&#10;K2KfXPZB3+/t2OiBMrpe2p0IQ0OUbwcwEAXo29Adx480nyDEfk5ZDj7uCXVqN9+hitgnl31gk/E8&#10;DNBd2xVlV1S0POgIwVTnGYHU3WmmTk6doEtXUef8fkl1GMd15Ies7II1lFQ9S2IjPh0N8hSxtsOH&#10;5vKWmDp3xdS5K6bOXTF1rsLnZ7OrzCPa/QTSPUoCx+o/WBH75HI41ANaG2x3Qi9oQ13lcWbDN6dr&#10;9nB2fYnF/jpXp7BoKFGfK7vwpxpKw7ko+VopmvhX54aWQ8U04lsrSnL07ZTF/hZbnlRm7I2Pn0xF&#10;rO3wobm8hC72u6exunNXTJ27YurcFVPnrvxydcok7ewaWsJ+oEBsPZJpZWr8TIF3ykrobkWdK8Ef&#10;11DyLRiohr2ULZrmbDlepYtN9lG62Fr2a2K5lq45rKMt2XPSFI4OKa6HiBJhCSvai39/hoP8sS3E&#10;SCFPnXn6yRTPzGUbaHvXQ1HVZX/mmJmVthyx7IImur6XGyBuiDpvhgbB0GbDoY/Y6oSEDHNSuIYN&#10;0KErR6btGUcFS5yCtSQ++o59FLFPLk+SaDnuOCzRLnrLVMQ+ubwlps5dMXXuiqlzSUofnBxySTm1&#10;opbkqfPjGkoraFemvFzN96r5BrW8iO36ij1AHBh65Jq8b33RZ+VuOOMSzRe1azdw+D59TZtz4Ml7&#10;r4Jex+97lPgqToq84EzxzFy+A/XDtijam9LslJn9wwN0Ruq71fK+NValHSVvZ1N6QKP05KNQNqaI&#10;5rtQI9GpXg9VxD65fIsWtqgvV4c3qHvsc+34AjZfiuG71bV/37oa+fD91KLVynboDaH1iVH6cnY1&#10;NJd1deoEj4cqYp9c3hIejQSHKmKfXN4SU+eumDp3JU+dv6WhtM5jG3OdhO70+vMMs71c2+E8dWbm&#10;shdQCsfTbXEF1jYmG5tsjaJFydYT25Ta+cmIC3vx6lFGAQrDAs1U8bx1zlJmKiIveDV8N3QibHme&#10;jmaRtCjRvtQ+OW1Tijoloq0vjAzx0uXZNLGXaqaUOSu78BvV2dPg0KJsz2f8jpU0NtkaZWChbUqe&#10;jZ1GDL5RWbkwLBB9FzQrFXwO7XIVPlqd36acbooyrXMfReyTy1ti6tyVXdT5ixpK3+TXW+fFDfU0&#10;qgebPoHlKyzURH33BvaEhuvzzCXToD/Edd3pdKpOJyxMn9OpRTg+jOCHQRrXQtynkA93NlMRecHf&#10;U+fAdiObNXwluCrajm9O861pBp7kgXDidWtE3NxwbWVcn2uPizcSIAnVKQP+nHt9B1sG/dFsBNUt&#10;26LLjz+Kl7WImII7m6mIvODV8E2guD3fXMGnHTo+PWcom4sIYYsz+bp1aIoyWjs7qXR6ICJKuzxl&#10;5/mPeM2U6MLvVefzYN/ywXnMs70D/AlLo6xOIQQLFw30SKi8zKR5PfDR6nyKlWNwqCL2yeUt2UWd&#10;1lAKmHXuyl9Xp95vh7vueqGP0MqMTUt/GV42NmMg8f0ZB+I3NOOd1FnTA5TPL9EmHbp+EO+6TluZ&#10;bK26wo8n2eGPkWh0SgiipPmKQEZ5EntL8vb4K0W8uzpxKyRzfPPNdWl4Fpw/vMJWoVzfvJSmZ08P&#10;RDY6JcRHoWxYkwEpBaykyNvjrxSR2MATuXwKh6szwT65vCVvpE5rKHnWdvjQXN4SU+eumDrJyGk0&#10;VlSxCK/DJTxwF6Btw/s3hp07rUXw/ZD9I8gL1YlNoED600i7CEXiyD4cEUhK59tI+GJjyj8U1tDF&#10;wD9xj5afP6dO6oY/aEJ2OqI5PrfhQZ01GvY6ymdQZ3h5iSz2j6h/593n+AjwQnXOWNwzrkDHEP57&#10;ZklkRx5Z2YW84Exxayh51nb40FzeElPnrpg6d+VXq5PPB/1Vd2U/5coMHtqTTJtiEpy9oT0F6qX2&#10;sRHzww2lvIjZVfVLOPeiaIydamNxvUpPG5pBaOkg1A8kyefs+EGjh11xIi1psYSrow+Rw3EtOhHE&#10;AT4XQ8ccJRJfnkVpyYsaSpkR24CFVfKInY3H6lqc2KJEeAs1iV6CemQMH9UfvkSdwY3Th/hNVlhx&#10;HC8AR6qTHEWdk5fJvJSpgsvn7SLelZWSHVrrrQRbu9OztsN54r9BnYZhGEY206vDMxq0Z+vHtvKN&#10;D6AfEzT0yU3lg0tLMpcuFYywOpEL2khNKnOHu51ULq9FnBgewO1Tf9UG7xLOj/SYQFq2ieAxlUuD&#10;RmMq89Gd06WRFvRDMKTTRXwpOOyPOyB3o11xfbiNva4kqFLBbHwnc0HgYzA2OQypzJvkNtF2Wsnc&#10;MAzDMAzDMAzDMAzDMAzjL8OuWXJ24lW8oCqq0S8+j1vLpEr0Nn9J3cgbjV9znvnvzrhh9/j/A7gr&#10;u7Xbh20Nj/N15MN+8RVy1TnzG89nxO7x/3ioThzWh211cdCUb/BFJnN1blHtf2W+EqAqq59Rp7x8&#10;0Xa9jAzUhBeyK1QBfdfx2d8op0npxrKvIMRnf5TrEYRTiMIyRQeOy8yFShJJJrIq8pCWVXEE5DB2&#10;EsV11/rkt66UrcVyhEXI+NNFN13JplVKtsVMkDyshrLpJkeEQ6XcSHYtk4e3zq5m1QRjCjUUDUs2&#10;jZJUHd/k4PnGygk/Xg47MFLfWJL16Xkg88J/sE6Vxxpf+BbxkFbAqk/enlGO67wcZ90wZYT5pnFs&#10;WR7dFgVQ0Lgq+YdNqjqXZTyEYJ1Y6nmIgw8pNcFSqGOpFJZ6XMixdLAyTYDgoB4RY0BQp5dfiMuK&#10;4jNHch4uDj0U5DXujK8oq1FYZXJsIGyLAjihZ6uaP7+pZp7w8zIeg1pnUJMECUGd47RXEPDW6eXw&#10;g8JydEpwHfnAV2HxOZxqVKf+lI6jXKXVqclZDgSHCG+kNLC5rP4wOTYQtsUIqGy2SgHZpO4I/q+X&#10;qYzHsLROLmttR02waGcezkZiILCUww/VSYlS9iEgpzFiF+rs2zaKx90V5FeS83ChOaDy/JLFBkkW&#10;smHT3EDYFiOgztkqBLDJuTrnZTwGtc4R+41Nja4OXpBUo5bgTF8AnO819IgTsZvkUNCG4Y28TMhT&#10;MgDRHpcOORagEvnqij2sKc7zbq5O+jdI8haJKpyRUzlGhCA30RbRrELyjorWbTETf0LLqpQNmyyR&#10;IKpzXsYDqFkTyfXvKgvd/MqOUBahEo3jssS9gm1xVeQggvR8SVYTzc8jugRJJrqq+eLIYF3ENS12&#10;m2j7gMnPqKrpHx7LURQnTaplAbNNc9ovhFZyhiETaR/oplUAheUmEd5o3NHneg5U5xfgfP8Okvzx&#10;dmJfvlnGXfmPOn09+SySvPKn+FF8s4x7gvPnC31+UxGaHLXDkTt89MEyDMMwXoVvW07ofXPhdKq4&#10;/7MqtjH9H6D0TfQUqQbCw6tqa++u/U3C7XqKhNEN922Y8o2aiD/FjUPTy6R77aLPtpP7y15iOtzn&#10;8WYW3z4eUUFXIQPczzrtm65VlgGac+M4f9+tq5kDbhqly+ZX0gw8cdmHNg7S/QQ1scOIi7ROxlT4&#10;6DsoUArjtXtCmTI4Q3zq/cM3A/hOPrtHsTqyf1vi4s38r8MPNav773vR2M/Dzhs52RkjIoB9Yz4+&#10;hk0ZtDA93/vHgIFdaxJBibOLPYMH39O/llZ6jPBfcTgGWbpTp3T/gvaUUueUwcw6iwtlGYAIGihP&#10;eh+HiuBXK5SPk7jHF9lNLFFd4WTnOvUjvc9JdcYMaIxT3/SkTpFtLpPllvL9K+FVQatC7jTAD89f&#10;Wqf0HGOZ6pIxlN31GuKlu5hMGXSu5jQWHS5NKssARrB3HfWv79/Gt45q8hu5luwA5jVYHtAN+Gef&#10;LXtrpeeY/zifobTWDagdfbxe/pcZyEMW7ZtuXc0hSxAgEdJdzP5tZNnXnE/t98Mzk4+QjT2QyXxg&#10;Z8Y+1JU0sg3DMAzDMAzDMAzDMAzDeAmhf/2OtV476W5+ZCV4JZfMzD+pBzFTnXkKygvOFX9HTJ27&#10;YuoEzfRYcJqfgMzX6i2PYh15LPA+e5wXnCv+TWaPyLr/uwDo0+7AqmZF5tFE99njTP1kin8TzpTB&#10;p9WtG7q+lRcgL+dbSY+Vi48qsOaXnOvdje5HdEOgD8zVDcXF9XV1G/kenOdPq5NzwqA5oTM1YzPX&#10;4iYzksg8MWxn4GdaogjngMEaFMZ1nabwXPTx0fqKOjPna1gJXsklM/OD/G9FnTrTi9cVXVq6np4u&#10;VHBSnV5TrhhokJfhIqH/VefKnq2F7xKcK/5NzrzQyHvgZVBnX+j8OcVJolSdcYkinFIHa+LSVg86&#10;6yOs2dQpb7OOqPVaVzto9Xymwy8Xe1yaNYp+rX6Jc9vXqDjlvWm+jM66EyFn1KmjDMcgyJX98UK1&#10;zx5n6idT/B15NExhnz3O1E+m+Dti6twVU+eurKjzDzSUDsGsc1dMnbti6twVU+eu/EJ18sYk4e7f&#10;6Qs5yx3GveM9iaCJlRcm4vbkrgj41cA+e5ypn0zxNdiHkWgNuK8VtY1l73IkvCAUDta9Oj+5odR3&#10;fO9J9ujMW+2So5HWVOep7kqOzlRURTN0lIDBOt6ZU54vnhbnwbHzE7fdPryt2+LEXpDO1U0LdVb4&#10;c13dqhS2gB++jCasqHPNIvLUmRecK75GfaI6R3zxhSnu2rlHHmKdfuK4c9H20g2EoJFaYec8fk6I&#10;RJB0L0kAaC/+FGdKWmcdczrLFvrrf61znz3OC84VX0P3rb9ei8F39eqrjAt1FhfZZQR1MtYYfiCM&#10;cFWnWKOE3/gURC2ZkbROmS/bqxOJhu5XqxO7R8MSDah1wgKx3Jy1fxKfkc8n+LDoDN3pMFPyU9Vl&#10;zyAm0PChK8dBu43dUDYSWQ34YU4qhRrjJllQZvET2WePM/WTKZ4BK8ElsCp/VRm0dvY/Ew8B9zpK&#10;Ae0KfjWwzx5n6idTfDNNsJ0Z2GF9I7xpZIiTq/5M+PAZm9Tpf+/YZ48z9ZMp/o6sqDOzLbMSvJJL&#10;ZuZr4u+IWeeumDp3xdS5K6bOXTF17oqpc1dW1PlnGkrLrtFle5839DGI/UwT6X46Zod7zvCZWLOI&#10;PHXmBeeK70LsvBCgwCWxk7TlzXoEa2n+ujrVW4udmvW1H7tezA5bHHFSwDDZSRp68qAiRMnwZ1jj&#10;ApO5ro6OdaJOOjXdaXOnPc4LzhXfBW+drXQ1QXeyxnO8GFSF+GIHiixr/6aslbLQXjRee0YBQ+Nn&#10;Yp89ztRPpvgu0PRKWKJ2FlONxHUcAzKlTvagijq5wGQP6nTucq/NnfY4Uz+Z4rvAztFWOjVpeG3P&#10;dahLxolj56Z2klKB8hSD+pI1LkgyVKO+P59Qm3/5ZN+ZhRIn/kxDaWdW1LlmEXnqzAvOFX9HTJ27&#10;YurcFVPnrpg6d8XUuSsr6rSG0nOYdc5ZvmStfjcJquBJ9+BQ9+fVuVTAfE07R1LMpRYHYHGT6T8M&#10;3mePM/WTKb4Pog6+HigvXmP32eHBxVJ8lLgEMx3Ci9ZNyVcM+WY2Q8u+pfomL1qsRU2eRLd/UZ0j&#10;N9IVXa9ec1jrW+0jZiDMtIIK5c3gK/vtQj+TetsN18mQRYG+R8l/GLzPHucF54rvg6izH9u+Zpeb&#10;vqxKBTpRpwYWxRUqFHU2A9Qn6mRCUefcw1vU+edPdtEddvw60puT6zA4sU4GQmk3LETrxDKtsysG&#10;VafMJ6RAmVGTs5P9zzSUWPdBO2N3QmV5qTjDA0L5DrYuyfQNnK/Bv2jdXN3QQFk41fXNbU4Mrn3K&#10;ZFLsgjWLyFNnXnCu+EuAdT4wadPUmYmevAuqWePT1Lkrps5dMXXuiqlzV1bU+WcaSjtj1rkrps5d&#10;MXWu4lyJf95prhF6Pvy0ocDUuYp4gyVugiai8uTGn8hd+rILBJ+d9jhTP5niR+PV6U51K+6H9FG6&#10;8S3sphh7ui8iRBZl/ktFlDmOjjMvVrin50Brg9vpyp6pn0zxo2E3nboltuJ+KErDPw1QXiHGil+c&#10;W6fYIz++Rwk63WmPP7uhJNapI06KH2Ld4FvUiRXfr8fFO3Xayb4CLkPQk75sDa1c2RnnhvJ6dU7c&#10;FwvXcLE5c65wn2TSIcxWYEffPnucqZ9M8ZdAc/yCleh99jhTP5niL+E5ddql6DnMOnfF1Lkrh6rz&#10;sxtKz2DWuSt2KdoVs85dMXXuyq9XZ+PGxy7LQdxiCH5Cr6UQV6Y+zFng0p0z0Req95WP+Oh7dtHb&#10;mn4yxTfBzgmZH2PJfP8W+zqtxG6NKVC8lib8EZmzoreV4Mw9foOGkt+RK0eeLKpreZUeSwRL/0bV&#10;40d6KOS9S2wK8hxbTvowpZOz40vWEiX60wEmK31dm+9ms8fTRaevQ9WZF5wrvoVSHOJoaaIf9mGK&#10;wniyi7MhNISAUXrdz9iSxMoL6uwKUlc5rLVSiPDede2k71PjnOsmM2VwgpXgzD3OC84V34TuCNRJ&#10;D82WfZgI8eqML1YXo9aOsFWJFXVW0snp1ckoUSfDKpz1rApCHBc8XEuwEpy5x5n6yRTfRIkLUVvI&#10;gwicxP2A/R/KBst8u9o5GV6y8dtoi7J3J8Rdxiv7MGmJ2tvZtD3dt6l7hOF0r2m65xJx7PGEkAeh&#10;SXz0PXl7nKmfTPEnSe5a1Mc3WdHbPnucqZ9M8SdJ7PGq9WSzkpHdZD7Hodb5Bg2lH+bvneyHYurc&#10;FVPnrtilaFfMOnfF1Lnk4ZVqUi768ADustIcqs63bSgN3BRvv++YdcqBuOYHqivqqOuZ4BQI5I7y&#10;wUdpRcm56swLzhX/BsE5rnZ1nML6gntv5/hKdd2OWKuxJhNe105GUrucb9QUDfCCH0bJ7NjO1YiS&#10;bEWdUYczH6U1fe6itzX9ZIp/A++66buEpN8OIXzLmr0c7HTXya1lwuuzDFQHY2ZHHKWhO42S9Pi6&#10;xjMI6ju56uROnTtd6JJ4cjcs+oEXH9hFb2v6yRT/BpPrJvviRJ2+D4/KYWwrk1vTqgY/f86N87iL&#10;NE1TooI6OxeclMUe/9zJztesa3XdFAXROvUta16KLn0xDBBh931xgh36ulOnx+Yk7VA+o4I6xXFR&#10;gDKjDmfusr/8ZOfIFNCbc5W7hCmsUVsW1cA3q6kbaIHunJzw+upqnqyoJ9kDzZmyqxEiiGJ6hDNK&#10;cvXWuRxtQT4r7KK3Nf1kir8jK4rbZ49XmjhrLZ+8XN6SQ9WZF5wr/o6YOndlRZ2Z5+Muwbni74hZ&#10;566YOnfF1Lkrh6rTGkqev3speujbXCfRNyp3Rc/hcyCfrE7ckLc1buA9oW8TIDB0E69Y3QPPn+y/&#10;RZ1dQ4cu3KPXVat9m24s2AsKU+s7dnNCSLs4GCGRF4kve+3xnE1r+vzJ/lvUWVTQSOe7l9i3KZ2c&#10;7DlCCLs5ozoZwQmbues+3ieKulhR54Y9/jXqhG2yY5iakb5N2TF6L4o6b9KXKepkBIem5IKPF3U6&#10;iRHmSpnxh6yTu9qqZkbp25ROzmidqkr+94yAGh+sc9bXvqLODXu8QZ0rB2XDsZqzJr4THceUVDfZ&#10;m/ZtVpxvvHdjzV2UvkwdlpIRHJqydYPEOxgmezwrFyeMk2v0c/gcyIoi8oJzxd8FVgalLn7DOufs&#10;Epwr/jaMfsRkYOrcFVPnrpg6d8XUuSuHqvMjGkq7Yta5K6bOXfn16qzdWfy5lORr1UpXI2TqG1qi&#10;XZtDSlvLKbRPJ9d1/JxO7UmoEEQPMHzrQtd2CO40YvFBCvGSfGN1jvxMatCeNuFRN+Lx9RUpdc46&#10;SEUgfnw4CjAPxcff4z9GIIWMvvbG6nRMLqVl9wbuzeW1ag4iCeXJLkPgYb5r/MlEOv59a77gKtNd&#10;I44vcstr1z6y7W6SjRA1g8+vVGdxE73gIz+VvEItHUH03xIJvkUs3ok+AptExHUomhuEw3vanO4a&#10;GficnOv4lmt/LfqO0h5Vi352V+c7NJSgB7rB4iPG5V+rrnVNXqtezHfNCKZyPafSYVXWMwCRnO4a&#10;SWJOMhv20PFk12yIbMh/fqV1yjns+Mr1/LXqGjvjGr5xDZH5fNelzLBz7sv+Kv6yEKYRnnuZ7hpi&#10;3G997Voj+5u7yNvZQtQMPr9SnU9Di83GyUWbX/rjly6yCkKIZ5RAjwYxl9+oTthsPjCxFPvscaZ+&#10;MsXfEVPnrpg6d+VQdb5DQ+lnMevcFVPnrpg6d8XUuSt/XZ2t3G7rN+/y5j6b/i4RSgpLMXLeyTn3&#10;8sR959H4LU28kzqLM26di5u/oVyWNa6FLs1pwMlZJ+diFMrjrfNxC2/VULpVfdHw/pzvC7NLgwUO&#10;vZtNMdbSpQnBU3GWTieonyEy0CS7TRF40p4L8Ap17pP5Ttx6aATqrHByQ6FQzijjMEjvJs6trvYv&#10;YDvfJXrmtNg13/2nG6OoM75/beq8FVXJrmIYnX+fvb82DOYjEZa9lC5N0Ol07DJaQC9eoNI7ikBE&#10;UQD8eXXC2M7sPdIxKRuOHYkSD115qXX+HOnSROgZ1x+q8wJBhDQcaJLdpl3fSz+/IBeLY/Fbmngr&#10;de7L8db5yD6ZvyUr6sy8+K4Er+Ty99S5zx6vBL9VQ2lfzDp3xerOXTHr3BWzzl0x69wVs87IvG9u&#10;vtJwcREZeQh9hXVmZr4mvidtceOLhEkW4TOHRmUZwJvA8JkPmrb4+KETj4xgWV5onS000fWu5jvW&#10;MoAkvY4ubuD71qLOspd3rsMglHRz7OqRw1M6SaLZYFe4vtgz//nhCPBSdXYj1NbSLa7jS9eyQs35&#10;N13xxc4kfPE17LboISdvuDpN4sH+xJ37w9bJbXgNwtA6V2NF3hIe2x6Lc3WyqEPTTOqcbFPUmRzS&#10;T8J/MgK8UJ3sTYdu8EPveaiSK11RUoVYnKuTr2HLO5gIktAiTv7k1fmD5/TyM4sAr1On4ziTLAo0&#10;dy340jUDWhjp2J24WLhW3rn2g1CKCzM/LQOk914J4fz84ZN9Ir78+xUo0qyJNEsy2emCtV3I2+O8&#10;4LXwn2goRar7lmSSklf3wDzJijoPbXdmqnNN/B35AOtcE39HzDp3xaxzV0ydu2Lq3JUPUOePNpS+&#10;yV+5FEmn5QLdc5mOVbjvu7ysqCaQnGTnV5/s9G/zOy033im8Ah76MSePwyWT4CxJXMQNX7zVe+VN&#10;Zl7EVnAkHN+YFleuxg06fKROoQMVXOiBJNNDyNQ6uFe/6FCTvO9xQ3XpQ4hMwYPMOAePjEwpk+wg&#10;x9gLqkhRf7DjaPl5NsIX/r+0xQVW5ruF2Pujw0fKFDpQMc0KeelkOpA48/Vg6TjyR2IKkdfcaYQi&#10;2DIbJzn6fiaPlO8HO46Wn2cjfOH/i7q28Y3prpdJ73X4SJlCh6/2iw+in0yn6+l3SP2qOqmrKUR9&#10;EtnxrupEskpyfFBnLOrvO9lbeRudewxliU2KhXEKHdWLjAygk+lgDRlzqEl2yMVxJSXEW2cHWRG8&#10;0B20khwf1PlTJnUfis+zEb7w/wPHori6vj2fe9diadDhI0Wn7CZGpcmuXxwqmBokenfmWwfsLkLd&#10;2UI+hnAKnuJ0QZVbFq6HBjnJDnKMvaDKSsnE3hOshO8SnCv+jrxCnfs0at8Ss85dMevcFbNOwzAM&#10;wzAMw/g0aun/u0Oeglz8U4EZ7GlJJFgJZvdYMhfcOSSCixunPr7PRVzVEpk3HD0ilctrGbVz745K&#10;HpXcxwzs9HtM0BRXvlL/mE97TuXCO8xEsNyeXVLSnMD7QZpZp3J5Lf2VnacPQJ34PN5/1kMywS2Z&#10;T4mdRRb3uTgZS/MhuD3BCpOl6VPB7YUdtw+5vJjhWpQJh0Yt6GNZxXX8MUHVp4KvaXUyJBHMoGTm&#10;56KEOu+DuzKZy6vpeKY+ANNEtfRQVpxd6QTinn8X3KDWG1K5wJgTwXI2pDLHRruiuQ9uIZnM/LXI&#10;MX4AYX3zsAudcxfs9n0Cx8cxj8GgTeVyxV8ieOhQYSRy0cc7D8F8oJPIxTAMwzAMwzAMwzAMwzAM&#10;wzAMwzAMwzAMwzAMwzD+Q3mr6F74X7rKOT87+4vJLsnWXfwOe6nn8tyu/cQuHk51oZfk4JwMKtvR&#10;cb+aT/S4RnvBV+3W3pf+QbQkVVZJNu3id3idesKuHb6Lx9OrX3kwTvEzbzfsVuOo/XfgqZKs7mKz&#10;z/vxO6inee7Fk/4XGacnGifZYpw3zoPwFjxVkpVdLN1Ou/Vt9XBkIb+Yya83zlMt4zvp3l2g5/7C&#10;VwFndKJ9DmB3RtuKo2JdcAmDmNYYHbPjuy6IwLksrSas8k2KfhJs2Syr8eU3VTNTDpbHNPpmYF1N&#10;5fLUl7Eu+psX8CWZmOWPDB1EK5WYcn/YxUgrooutSyG5K8Fckvr4T6Hu9/rMTXDrSAF0Y4sstCRF&#10;xa1zYR57p7fFXuJX5PGLuMWefCp3xikWpsZUenW3alqBUDV4VSzFSh/ZuIppfDVVytoyv8WmGs2r&#10;rPjTqincHnTa+Mx7X8vdVVKL/DVHNci73P12pYAT3iTCr27dC8MaYJBpffynUKt77fOn8F0WoSS+&#10;BnyIfdCbP+3CEVHjjPk86vFzuK85+aPGVHm13uGrhnCeLsUqn5nqbsqPa8v85pvCwZ9HSc7lw7UN&#10;1YRukZUO5e8qqYfy9hxAcbjLPZ4vcwsDS5ModcUXkkoaHvMn/yvUw15LbDAnsWSUb5HFsiSPsbKq&#10;h4j4vQTTEZFd1F+/J59J2jhx5KL13XFXcy7Fgl5izenzw9pdfnMjwQHQZErtqqEYl7YDYAde0TB9&#10;Ho1lJXWX/433y2JUy9wfDq4nmsR868E4sWka5zx/z38K9bjXEhuMUyz5PotQEiRFuR9jffnl5Jr2&#10;ctpU3KSU+lGPH8R6zQll+IO6qMTujHMp5qsPBHrjFFmEPuS32BROfi2EZg3Nn6dCRZCNhnaa9s4O&#10;5vnDICmqRrDIfXlwJ6JxUiNh6yFQLp9pffynUA97LbHBOFU4lk+zWBrnY6xkJ3rze7lmnPM9+Uyg&#10;3KjrKy4Q7PtEGDWAfRdwck5Ar67EL2T9UViI4ViADj889hp1hZK8LgUKMhtuCk0xbooSINxqhHbW&#10;HagKLjVuEHgXNpUkgqMiMH/kWxcnfDNPnzsba2G7fhcnpOB6JKetIz0W61aSpPXxv0ItSnWvYKzS&#10;rJZZhJLgV6o9bHaKRQ4yn5TqTfay8XsJeREJv7KY1OMf5+F+I5PXXozi1lf6nT6Hj76oHwXOXr/0&#10;FN1LL0bT1j/dOF+rx3cFV5on9VK6sW6kQfYKllsPbYBP5LV6NAzDMAzDMAxjO/3lv7fFc5EbblRO&#10;G9JkkJ/bvts3fgfPuBgbxk/wrDfvRhfe/4s96Qts/AHuH15vo4xPW7/k+l9P36v3njR+M33Fx9YX&#10;1xf9yDYkw0rWimxRupEPjCe34D663hbeJy2mmXkSQzz43vbqlhvS87HAg02lSuDFkImkasRHYJZv&#10;lEj7AjObaaOygf7yvSe5xgsQl3nURHLk1BZgYlzr9MJ95xYcfG1izalpvCfxwDcOl763k1uurvlk&#10;E3clmBsnfjVb2fgi35hR2L6u9lrn+o2iBka6xQaMD0IqGLEAqai4pKaA4+2NU2K9xXqRyTg1ALks&#10;n9HV0fd2mT5hnIkSRLFonJIYxHyDhN9+KBYrfETHjXJPxI3p5DMwPouSl0FWP6HewtGscWDFNnGc&#10;JSq4BQcriK7mahzRvMjc93ZpJ9GmljyU4M44feJ5vjGjsH2/ihp6bpze8aW8hA0YH4R6JcAccfRD&#10;vbV4PXfuKw+CcS5rTlZY6mJypqFw0V9+Z3ayYpzzEjwap/wi9+jT6/MNEn77M19gFnex0cUGjA8C&#10;jbWaR5+H1vvH4pB6Gl3xbrU83l5EgsWbdx4A6KcMUe9hjLo3OPZO6e89pRIliGKwKC7QTbnqp3zV&#10;p1ckQgqcEpMv8KzQMNX5BoxP5+oPY32T+scw3oV6GuOnlQuiYbwNvHAKVm8ahmEYhmEYhmEYhmEY&#10;hmEYhmEYhmEYhmEYhmEYv57vDTprGAeSZ5znh/eCviRP/HMzzxU3tmHGmeRYcWMbZpxJjhU3tpFp&#10;nHlDzeWJf27mueIvJPFSrFDG0SwWdF+8ZZ2M63q+/ONXliAqE3mFSPEhX/G5lduhmeeKv5Q2Xdab&#10;DqXxTVoabJc0pTarGhSiTZpxzjlW/KXQOFG5nYq64mBTnOS4ri5qnDSgmqOhFXxXvGt1dKAeIn3r&#10;Bp/K76vWtcswrU059Z282dvcOBQGQmIUh/GQIKTgiHCanPPelYn63IwzybHiL0VqTrEULtVh/jtv&#10;Vj4YVsPxKRCAL5n9mdY7RRO1tmWYmHgI8sNv+PfPJcoHMcNaxmDTc4IF0a0sMONMcqz4K+nFkMTo&#10;1Cb8+KgSMrc0zo7c3xig9WLjEIJfH+3taspJkAxCLsOiMpTQWD9yoGwOmW3GCQ7NPFf8peASDnOA&#10;TfSyxAGAAC7bsJLGDcXpwkGAWhhPiVDaDq76A1dmqYg2IpdhsLUGERxdFUFy96UDafmoEFSiPi3d&#10;pUZTARuoLn1RxqbBhMgqPuQrPtd+Ds08V9zYxiabjHxub8+hmeeKG9vINM6PrdwOzTxX3NiGGWeS&#10;Y8WNbZhxJjlW3NiGGWeSY8WNbZhxJjlW3NiGGWeSY8WNbWQa58f29hyaea64sQ2rOZMcK344tT5a&#10;BPL8cY0vIyPbpBL0TSjFFvpyjKPAe/zTocB/lPy59nNo5rniuQziKVFcN81QW9Mi5EH2y7ll1Xyz&#10;KQo8y5rzf/Xo59rPoZnniudSqxvPlc+z6agmT7/5mHocirqr6gunEh3p1uZqStBFo7+5EQZa0lRZ&#10;keoqE52j3V6lZlsEzdbqi3OXQbPgVnwOS3kKMbi/uHOtjZu+ccNN6jlxCgkisRCz0vh9EJlxeHD9&#10;MONMcqx4LjIvozqwl/SjqHEUex7dBmFaSYoHUMOqRyxCLut09tHYLqyK/090FopSU9C0dhNvT9iY&#10;ZCFfjFzK9yOK0l4KunwiiQbSfURSSFGCiBaMqWNp4j7cmDGdQZaYcSY5VjyXqebksewLHkR6CQlq&#10;frTaWi77YnHRljQ2rtKGaQ2KtCbLqpkFlbAyWfMX2cbdZXiXBWrtgZaHvNxID1Cgxgm5UHOOwxki&#10;yxOGC2Ef1JHu0WnOjDPJseK5hMPGGhOVkLyMg9q0lBC1AJqEHmo59Pc1ZzCHZnH8JekyaFrTlLfT&#10;vXFK9RyQilyqRawMFY2SJeHvzXvXRxE5FRbGGfdBXO70FJyTaZxH9rB8bua54nn0MvMioW0UhVxB&#10;QVOxvcY2ptrETcPrSl6ocEx2OUmiuApLEdS+YM6oa0vN3pvcTIDN13OtUlMOd/Id6ku+ltGw1Rhr&#10;zqsUTfMXkZuT2SKZxcipc2WBoiLI1q+7pGrOJT54hc+t3A7NPFf8EBY12gql3u/X/tUMMiyCEgJ3&#10;lLqrX0j4mnMH/meOSz7Xfg7NPFd8f8oqVFtfwxm/x8avKMughMAd/5VgFbnhRNmAGWeSY8WNbZhx&#10;JjlW3NiGGWeSY8WNbZhxJjlW3NhGpnF+bG/PoZnnihvbsJozybHixjbMOJMcK25sw4wzybHiH8Hk&#10;E5og+ngmpL5MmIUZZ5Jjxd+Hwa23lvXh+hckPEe/ciaVuCz4xFKfW9InEJbqv330HZ9rP4dmniv+&#10;PsyeZwfPTF261GJj/vG4PN/v+Ny9o/vRUNDHk0+CZp6jlHoIQnp5dh7jQkjYWnDuxPrMqdTDFNE+&#10;ZVCnYJ8pPtd+Ds08V/x9mDyBottl3zIIBobPdXLFEOciPjUX1ygaLr6wFH2NhGVQ9Nec4nxI3JqG&#10;qovStDEP7PCkn8qdbu7U+Y+PvuNze3sOzTxX/H1Y1JzqdsnRZIXO3eYeHLdLUXYQEIc9aVaKEUbj&#10;EpZB0edUYNwQQiY/UOYkxvnwlgaN01ebdlmfcaz4+xCqK470CkMUc2nFbaO8whplcMJAdW4hr455&#10;s5ozGJcgQdE4o7+mwOAQMm1NclLjTNWctEb9ltcBgn2m+Fz7OTTzXPF3QduBBHYRPDPV76gdWFkN&#10;aCHG2k/qwYYGxYYj9jh4juLXeSNeOJNS0PtrEsbFkLC1mJ5NSvXXm1gzwzSfaz+HZp4rbmzDjDPJ&#10;seLGNsw4kxwrbmzDjDPJseLGNjKN82N7ew7NPFfc2IbVnEmOFTe2YcaZ5FhxYxtmnEmOFTe2YcaZ&#10;5FhxYxtmnEmOFX8b9BHRykvmiAsPh+4oXV3cZg82/08pecmjyoiufTXRNQsHA9XvmVdS54P0O/C5&#10;9nNo5rnib0TiiXZkaUsz5KF4HmsOyDK94BqTAV7kW1a8zU4RXviDe3sOzTxX/I2Y+cxxlmk/y3WJ&#10;fx2HK3htMF4ntsZiNE4vydkv57Ne0ztERo67OXfjmEk6jqJWnyHRVJn2mt/jmCWTDS69kuRHvxHh&#10;hT+4cjs081zxN2LhRVlf6K0RB9/s3Gnar16rWPXV9MY5DevpI2ezXmuVrMMmNX40RImcZR++ipZT&#10;wQYHkQmxv2CGM6+k08I+A59rP4dmniv+RgTjLIc+zDIdZ7m+XWZXXVasoKExTMYZ9ns263XCOEsO&#10;dYxwubZP2ccgZn5LtHwnA9x0Wc87CG9kP4dmniv+RpRiQ/2thQWdsHapB731wEX3AsPxw9EDXIlr&#10;CNG8RtwQCX7ARFz9OZAYI2UO7GmK6obve/AKL+HyFbOXNRizDAqWmNBarBD1Ja7c2OKIjQ4cPxHf&#10;FYNihBf+YPs5NPNc8b/D1tEQ+3tXTmGqFbfwufZzaOa54n+HLrZKv2Du0bzAjDPJseLGNjKN88ge&#10;ls/NPFfc2IbVnEmOFTe2YcaZ5FhxYxtmnEmOFTe2YcaZ5FhxYxtmnEmOFTe2YcaZ5Fhx45HEjNa5&#10;xvmxvT2HZp4r/unEgRP9pHFP8DgeYsZYSfKj3yEC0p9buR2aea74pxNdmboBK9Ns1zq8YQVz4dSE&#10;TVGcqrLTWRH9yId+eMW78RAZmpjRWu0vmOGqV5KP+GD7OTTzXPFPJ3oo0zjVEY6OSHHAQw6YJM/U&#10;9dE6BEJUGF4R/1gIoSszWtP4vAFazTnjWPFPZ1FzqtcbjDMOb0iLUwE1TrQCfFQcXnExHuLajNa0&#10;P3oe4bty9dW7JOH7NjxEQPpz7efQzHPFPx6Zghr2JL5EoeaErfgBD1sOe0zDU+O8XWJUGF5Ras4Y&#10;ujKjtVaO2y/rmfcJ72M/x1pbpvjnU7LReBGvTi7JiIdoQsrwhmhl9tLw5AsaV9+qDGMhyvCKSLcY&#10;D3FlRmsanzdAu6zPOFb8z7DVnXMFmt12co9ZVkV7aPfNoZnniv8VWKkm3r7YzLHGmSX+uZnnihvb&#10;MONMcqy4sY1M48y82r2P/RxrbZnixjas5kxyrLixDTPOJMeKG9sw40xyrLixjWON8316ew7NPFfc&#10;2IbdECU5Vvw19A0fgofH3MpybQspv8tsNs56zac/GcSxPzbxRvZzrLVliu9H7cYSP6eHyc9SrFni&#10;+lzTqZiE3yV4kPx6Amt5Hv9f8mrOPOl3sp9jrS1TfDducUANGoz4Sg7RwdLPEj35VIqbGiej9qK1&#10;rolvpVQ8dLNUo+mRtj5LjAT2lZh/9Lv0jphhQmrNo5dUcnFNOGyqy6ffMIxzOes1C325r/rMOJMc&#10;K74XtcwvGRCvSI7hFtyE1NEn+lRqzamR9LGgrcrlVYLEb63xvhccbhORIsJTAF/Mz/tdnibPzY7p&#10;GSWSPpUgAUEuzGAdp8uWojBd9PSUQtxhxpnkWPG9qN3s2um9etCwVPtDkWbGOcjxxwLNcXKrFFE1&#10;wcEN6gIn3FCf1b4hEPILfpfd5LkZN6WSmkpgwCTnZ7CeTZft08VZryXkDjPOJMeK70YZbwI6OpeL&#10;fZymIy/2GnwqvQFpZHCrlJpTDQuC+ktY/Q3V4GtOqR5R7wW/y8lzM25KJJkpUjGNBEQ5GL7kEDcs&#10;4lLEIKKbWnKscWbd3B/afXNo5rniO9LfKtRWJ7EqNPnQ5pP2nzhYciDMM6+Z0qqj8XFNmp/erVLX&#10;1LcS9hTqU8iydVmHGDZezzdUidcKobR4n2XclEr6VMLSYTPOl63TZYd0PLVUhCFSiDkIy8In28Yb&#10;VW7HVoWZ4j/KZp/K0OB8H/LM7XPt59DMc8V/ElZJqb6fOwbv1/5WmHEmOVbc2IYZZ5JjxY1tZBpn&#10;5n3C+9jPsdaWKW5sw2rOJMeKG9s41jjfp7fn0MxzxY1tWM2Z5FhxYxtmnEmOFTe2YTdESY4VfwXq&#10;JzTwkac+mfkvXc0nO/GJ5oKHiaibh97UDSKe1VmtWWIYqH6vTmkdIz7Wfo61tkzx17Acfut/wJjX&#10;bIZxfmnibjSZDSKelKRHjO9uSCR+J8dKMuNcIVP8NSyME/Uo554+h4UwCbV4y8FeOOSR1LKwULUe&#10;1nqc9Zo2IBVqc4MwF5hxfwm53/DbBb89fNWc1nIS8ani9n1mPtUSGh0tb8NYSfw+8pgdahDHWlum&#10;+GuIFddyVM24IPFh5uqqn1w9C87z22h1W7f0IWWcn5S1QzrvSScCMMgzH4SqmxK/kPckElPFzXqn&#10;J021RGW9Gc4u68ua89nL+vv09hyaea74a4g1J/3jvUkkjFMOcZicWh3ZYFul1qrYT3q+MY4eooKO&#10;+jq7ZiOpTx424kVQAK2ewWScsuRTcWGCRkfL+3pK6xiRaZxZ4ofWVsdWhZniL6KUodyv6vDr556O&#10;C2ES6jhzNeyy0Wmnaauyg7Sx0l1qvp3R8AYHoEJt3K2HHfr3mFqsID1MjiJDcbrg/ktFHERCqrh9&#10;vyEULToeByDobdAu6zOOFTe2QbPbzufaz6GZ54ob28g0zsym2PvYz7HWlilubMNqziTHihvbMONM&#10;cqy4sY1jjTOrFXBo982hmeeKG9uwmjPJseLGNuyGKMmx4sY2rOZMcqy4sQ0zziTHihvbMONMcqz4&#10;m8GR384DvSrpwrlkzQkTkn3bzh830tFozWPzAT8Czn9ghj+P3/gSM87XwGGUwBgmrFySdMKEIUJS&#10;3DZmJEW/wytqzjXjPLL75ti+oUzx96JEvak1pvogPTphBs/NyQlTJJsrLBv2GPwwo9sTom7IAimC&#10;AyhSXkuHGlrTBz/RkB0dRDq6hSx5J+PcJfMVDs08V/zdqG+4mmEX1HlNDA+1YnTCFIdJuWJHPzfx&#10;hSNzP8zJOKPXJgIvMoioJojpw5b8Kt3wZqYdMONMcqz4e6Gv8NTVxVvQnRNmdYo+mNFuvXEJkx9m&#10;MK9yiClYAdPyojXiS9MzNhpn0aFSDRuZMONMcqz4e3ETIzzJlbVv9Bo7c8KsXBs9N6WpSSdMlQQ0&#10;reCHWXovegT5FBwFuawutXffnNJr63byKRXxh9fuJPTH8RtfYsb5Z9F3QOp7Lb6i5lzhczPPFTeW&#10;yPDyRa118YxM4zz0htqM01jwTjXnoZZ/ZOa54sY2rOZMcqy4sQ1rcyY5VtzYhtWcScw43wGrOZMc&#10;K25sw2rOJGac74DVnEmOFf8pnpt+OrqzbZx4emLuCKcTaG/gi0I6117azZ+q4u/Wvxbi+P0foXo9&#10;tlo+MvNc8R2p+eyxvsAqvjH9dAKRmT1Bz0emc91CupBEa07NR+eg1ZCTD9Lv1Qh5HKoR+iw/P6vJ&#10;OK3mzMdPan1SV19+fzX99Hk5/fQgquc8fx39iDrk5oZpmmuOdxQmnqacT+HnyEawz1m8lcME2bLC&#10;NN4edMM+m5BgnlILGUszR81kzXDMOLfxOuPk1JGzMQe1vqI3RmL6adaD0SVI/OG86ks6ddDfg3Ot&#10;qpzIyGVavIZAmOYagtwcLC7k3LLmYwJpBtDU6Ig0tQkkL2YTEsSUsZDz0kyomcjXi4yT44sJZpxP&#10;Qqc1P+ClfsMQ/PTT7jSffhpfYrcSNJt+ms7wZXe+qPecWNVkocE4YwqdTHNwoYVZy6aIJPKzV+vK&#10;FIxsYlGiG5MWkuY8L01EzUS+XmScVnN+h5saBg691lTyDdtITj+tgrrA2i5MP43q7txCWDPzdilf&#10;WI3GyePEFGqct0vMeTFBttTCy5pTy0SfeJ8gLoRC3pUmoGYiXy8yTqs5v0PXc5JoNvim6adliExe&#10;7y9SKf1/+mlflzVybNAcxN5QZkpB+pAC12PfYgwTVpeQRBGQEo1dzl59cyddITGbPiaIC1dfyGVp&#10;AkiDO2r5Qia8F9eQUb4vvJdHkNx1pyLkRyPQDJcgfl1CCnz/L6ubGednoTXnT6B12FaOtZ9gpduw&#10;rqTXwIpwre9nZzKN81D7OdTyj8w8V9zYxjvVnB+bea64sQ2rOZOYcb4DVnMmOVbc2IbVnEnMON8B&#10;qzmTHCtubOOdas6PzTxX3NiG1ZxJjhX/HOYeml+yxXU0273U/QK2WIYZZ5qyCm4b9d1oRV95fSbi&#10;7r0y93Av/QU156ZdOLTkueJvRH2+qk3WF/9Ykv6Yl8F7dAbfzr5v6UfBuDF4e/JZuj4p54Nx8cok&#10;6vYpIiMT+jkxo4ymit6l3hF1ci+d8QvanGac36A+Fx2Nsj/7Z+biYllXnDCda7ysi6ORuHrSuKLH&#10;UXDKLG60Ph2TDhl510xNTjlxa/Iyk3tp8KPzHkNJh06rOZMcK/5GcPAsWmfLipA2qBVgU9ENPria&#10;NfgW0wu+mjS6OMevzm3tEwJ1zRSzjhb46F4qOavdSlDKodNqziR/yjhhKLiOh5pTTeWktZ6/IWov&#10;4oY8+WoieHIUjV6ZAg/LUA2zmhPRj+6lk3HKEm3/waHzz9ScR55WueJvgzT4UKed0Qis2Ej0YXzv&#10;gx6d6tsZrtW0I/HVlDhWr77NGV1HZUVdM1UELcn+fGONGDw3vXspN+x9RUUy6dDJ1uinU/l9+YpD&#10;T6tccWMbv6Dm3MShmeeKG9sw40xyrLixDTPOJMeKG9sw40xyrLixDTPOJMeKG9v4M8ZpXUmfh9Wc&#10;SY4VN7ZhxpnkWHFjG2acSY4Vf0fUO8i5S8OnN/LQMoF/nLlEp1kV7uMf58ieUNmvJFAc/uN7lG9Z&#10;0e+/GaH8PeME8qQbpnkVf40M1uRh8P/L6EsJHpF4lGR6WA3rfJB+b4k4/YYIr5W/bJw3Gicfn3dF&#10;UdNpoyjoZHSCDbZQE22prkr8X/owYbX4dxCpQ1Hx+pmq1WrDhNh0LJF5qyFwLZ3Wt5To41buwDE5&#10;6adyp5s7oVzyaZHNH4zwWvmTxtm34wXmcPPG5uvREf/0RQqDgCJmGvOQLsQwrGicuiRC6g2H1Ti9&#10;NU1QfZe0plVvJFkMW7kDyXzl8eMXUH6/X4TyJ7uS1BzBZF0cHJGVJpCpq9U4Kz9+XIXdDh50yp1x&#10;ckndPUmct1orAZH1dl21XeINDh6ReJRq+ZaV5VVvS8Tyev+hEV4rf7PmFJ9L0lbDtMYp0xEEOyxd&#10;rzNTSyPI4cLcIexSDxpKWmowzlRN42xwOSf+xQ/xyvMTWvNbJLjtlAYh7o8Pq3R/4PT7b0Yof9E4&#10;V/C15PdZmbdaSW5lOh5bOPSYfW7mueIfAyu9UCl+l8ZdkdXjvNVfbOXPGGdmI/LIshgbsZozybHi&#10;xjas5kxyaFmMjVjNmeRPdiW9HVZzJjm0LMZGMo3zyEOcaxBZZTnW2sw4D8FqziSHlsXYiLU5kxwr&#10;bmzDas4kh5ZlB4L35d2AlzPPylUWLpf3CehdKY/GVyldXdwu/91K5NFfs+Gz4wSPkthB/uP7x10s&#10;+P2nIrzKd8I/8548hMjXhpVgkWCD/6V3b9tKMsdpzK8ZKcml+vIV/rKI1SflLy3VlxFe5TsRjJNP&#10;rHlgawaIk09woFQfTEqpBNZCXcnBj2AOgyaIjpl0F7oTmHlnCjROdcjsOW7hXOZ2ReJwrviNiwNS&#10;LB6EThzA8xTKOMt98leMiOqCBmdOO3/UKwkcF+FVvg8cBcs5zsAK1ATEuuYOlOqDqdA2xPVC6kqt&#10;u2CZoeasW3HM5NpcAIuyGr3pxDh1eymZOHYxzE42LsYfi1fLgGAQ8n5NfiJuyX3R3FAg4XV3lJsP&#10;vy2CEV7l+6BOZt6vTQ5sMM7JgVJ9MHWxdtfBO1MiRBKj9ef9KYNjpliRfAWBtHGqISVk5lfsyQE0&#10;RusIsxCKNeyUuxr8AugMpzouOvXoxtHVgxsv/K4YlBcB/VvEVxFe5ftQq12WMnAg34A4XdyorpTR&#10;gVLMAQFC4y/NIoLUg8TJ5T44ZtYwugZ1ngggX0k8eWeSuqqwPXXgjJkEGdTaarDAbxwmR4/OoWjE&#10;Z75hXX+rXBvLGHOH5GTYisiE0xuK5PnN7/zLukXo93qEV7mxFepxO8f29nxs5rnixjYyjTOztzDv&#10;CeOhmR9rnHlFN7ZhNWeSY8WNbVjNmSRX3GrOI8gzTsMwDMMwDMMwDMMwDMMwDMMwtkF358mn6kva&#10;SlzxtiXpbzW9V4eN4uUVcnwtZXN5SkcH723i4iV03Z55o16ym8Rv4m9EqU2ZN65GvtDj5h39u/Ti&#10;GUpn0Q3omLQ5SSi6WVxGKN0qfRvU03aLOGxT/cG3ZR69YMWl+z/i6gTX4STclnnDzDmC72a1/F30&#10;QMwcp79CfZwzktDcNorDgDhx99bMzzhHYJxbxVGHwwy2SdfVhT627ebMYWOwYpXTNF9yk2n3t2f+&#10;d9GxvemmvAGtObcnkSG+t4vzSG2TltFHaZwZxe/4FtUWaTUb1HCbM6/pxb1RuhkhWrU5Jf+73KhY&#10;eYHj//i3QzYm6ah9XO82b6GucKS2l0cu69vFO1xAt0mLAI1oa+ZnsbBN0vpaLdua3eaS/2FwxXuc&#10;YCOJNP3ZRtqS5CS3Cfoy0+X/4rjsjqUsbZEmfgjxLeIoOK7UZFvmZSjMNnFe1Amk/Wa+4gqtyDm+&#10;XfGGYRiGYRiGYRiGYRiGYRiGYexGUfwD2Z+1RA/BMVMAAAAASUVORK5CYIJQSwMEFAAGAAgAAAAh&#10;APmD1BnfAAAACQEAAA8AAABkcnMvZG93bnJldi54bWxMj8FqwzAMhu+DvYPRYLfVTku6ksUppWw7&#10;lcHawejNjdUkNJZD7Cbp2087bUfpF7++L19PrhUD9qHxpCGZKRBIpbcNVRq+Dm9PKxAhGrKm9YQa&#10;bhhgXdzf5SazfqRPHPaxElxCITMa6hi7TMpQ1uhMmPkOibOz752JPPaVtL0Zudy1cq7UUjrTEH+o&#10;TYfbGsvL/uo0vI9m3CyS12F3OW9vx0P68b1LUOvHh2nzAiLiFP+O4Ref0aFgppO/kg2i1bBUrBJ5&#10;r9iA82eVLECcNKTzJAVZ5PK/QfE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JtXxjPgCAABRBwAADgAAAAAAAAAAAAAAAAA6AgAAZHJzL2Uyb0RvYy54bWxQSwEC&#10;LQAKAAAAAAAAACEAekEFjFZSAABWUgAAFAAAAAAAAAAAAAAAAABeBQAAZHJzL21lZGlhL2ltYWdl&#10;MS5wbmdQSwECLQAUAAYACAAAACEA+YPUGd8AAAAJAQAADwAAAAAAAAAAAAAAAADmVwAAZHJzL2Rv&#10;d25yZXYueG1sUEsBAi0AFAAGAAgAAAAhAKomDr68AAAAIQEAABkAAAAAAAAAAAAAAAAA8lgAAGRy&#10;cy9fcmVscy9lMm9Eb2MueG1sLnJlbHNQSwUGAAAAAAYABgB8AQAA5V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que 13" o:spid="_x0000_s1027" type="#_x0000_t75" style="position:absolute;width:40721;height:32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1vJxQAAANsAAAAPAAAAZHJzL2Rvd25yZXYueG1sRI9BawIx&#10;FITvBf9DeIK3mnUPUrZGUUFJL6W1Kh4fm+fu6uYlbFLd9tc3hUKPw8x8w8wWvW3FjbrQOFYwGWcg&#10;iEtnGq4U7D82j08gQkQ22DomBV8UYDEfPMywMO7O73TbxUokCIcCFdQx+kLKUNZkMYydJ07e2XUW&#10;Y5JdJU2H9wS3rcyzbCotNpwWavS0rqm87j6tgstBr47aV6/xe3ua7LV+Ob0Zr9Ro2C+fQUTq43/4&#10;r62NgjyH3y/pB8j5DwAAAP//AwBQSwECLQAUAAYACAAAACEA2+H2y+4AAACFAQAAEwAAAAAAAAAA&#10;AAAAAAAAAAAAW0NvbnRlbnRfVHlwZXNdLnhtbFBLAQItABQABgAIAAAAIQBa9CxbvwAAABUBAAAL&#10;AAAAAAAAAAAAAAAAAB8BAABfcmVscy8ucmVsc1BLAQItABQABgAIAAAAIQBeS1vJxQAAANsAAAAP&#10;AAAAAAAAAAAAAAAAAAcCAABkcnMvZG93bnJldi54bWxQSwUGAAAAAAMAAwC3AAAA+QIAAAAA&#10;">
                  <v:imagedata r:id="rId8" o:title=""/>
                </v:shape>
                <v:oval id="Ellipse 23" o:spid="_x0000_s1028" style="position:absolute;left:37982;top:30287;width:1640;height:1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AsWvgAAANsAAAAPAAAAZHJzL2Rvd25yZXYueG1sRI/BCsIw&#10;EETvgv8QVvCmqRZEqlFEFL1qBT2uzdoWm01pota/N4LgcZiZN8x82ZpKPKlxpWUFo2EEgjizuuRc&#10;wSndDqYgnEfWWFkmBW9ysFx0O3NMtH3xgZ5Hn4sAYZeggsL7OpHSZQUZdENbEwfvZhuDPsgml7rB&#10;V4CbSo6jaCINlhwWCqxpXVB2Pz6Mgmuc7nSc2s16Ek9dnZ75dtmxUv1eu5qB8NT6f/jX3msF4xi+&#10;X8IPkIsPAAAA//8DAFBLAQItABQABgAIAAAAIQDb4fbL7gAAAIUBAAATAAAAAAAAAAAAAAAAAAAA&#10;AABbQ29udGVudF9UeXBlc10ueG1sUEsBAi0AFAAGAAgAAAAhAFr0LFu/AAAAFQEAAAsAAAAAAAAA&#10;AAAAAAAAHwEAAF9yZWxzLy5yZWxzUEsBAi0AFAAGAAgAAAAhABvgCxa+AAAA2wAAAA8AAAAAAAAA&#10;AAAAAAAABwIAAGRycy9kb3ducmV2LnhtbFBLBQYAAAAAAwADALcAAADyAgAAAAA=&#10;" strokecolor="white" strokeweight="1pt">
                  <v:stroke joinstyle="miter"/>
                </v:oval>
              </v:group>
            </w:pict>
          </mc:Fallback>
        </mc:AlternateContent>
      </w:r>
    </w:p>
    <w:p w14:paraId="64CFDA3D" w14:textId="77777777" w:rsidR="006D6B1F" w:rsidRPr="007C57D0" w:rsidRDefault="006D6B1F" w:rsidP="006D6B1F"/>
    <w:p w14:paraId="14F453BE" w14:textId="77777777" w:rsidR="006D6B1F" w:rsidRPr="007C57D0" w:rsidRDefault="006D6B1F" w:rsidP="006D6B1F"/>
    <w:p w14:paraId="7C3D63FB" w14:textId="77777777" w:rsidR="006D6B1F" w:rsidRPr="007C57D0" w:rsidRDefault="006D6B1F" w:rsidP="006D6B1F">
      <w:r w:rsidRPr="007C57D0">
        <w:rPr>
          <w:noProof/>
        </w:rPr>
        <mc:AlternateContent>
          <mc:Choice Requires="wps">
            <w:drawing>
              <wp:anchor distT="0" distB="0" distL="114300" distR="114300" simplePos="0" relativeHeight="251662336" behindDoc="0" locked="0" layoutInCell="1" allowOverlap="1" wp14:anchorId="0033A37E" wp14:editId="5813B6F8">
                <wp:simplePos x="0" y="0"/>
                <wp:positionH relativeFrom="column">
                  <wp:posOffset>4394200</wp:posOffset>
                </wp:positionH>
                <wp:positionV relativeFrom="paragraph">
                  <wp:posOffset>146685</wp:posOffset>
                </wp:positionV>
                <wp:extent cx="76835" cy="49530"/>
                <wp:effectExtent l="0" t="0" r="18415" b="26670"/>
                <wp:wrapNone/>
                <wp:docPr id="24" name="Rectangle 8"/>
                <wp:cNvGraphicFramePr/>
                <a:graphic xmlns:a="http://schemas.openxmlformats.org/drawingml/2006/main">
                  <a:graphicData uri="http://schemas.microsoft.com/office/word/2010/wordprocessingShape">
                    <wps:wsp>
                      <wps:cNvSpPr/>
                      <wps:spPr bwMode="auto">
                        <a:xfrm>
                          <a:off x="0" y="0"/>
                          <a:ext cx="76835" cy="49530"/>
                        </a:xfrm>
                        <a:prstGeom prst="rect">
                          <a:avLst/>
                        </a:prstGeom>
                        <a:blipFill>
                          <a:blip r:embed="rId9"/>
                          <a:tile tx="0" ty="0" sx="100000" sy="100000" flip="none" algn="tl"/>
                        </a:blipFill>
                        <a:ln w="12700" algn="ctr">
                          <a:solidFill>
                            <a:srgbClr val="000000"/>
                          </a:solidFill>
                          <a:miter lim="800000"/>
                          <a:headEnd/>
                          <a:tailEnd/>
                        </a:ln>
                      </wps:spPr>
                      <wps:bodyPr rot="0">
                        <a:prstTxWarp prst="textNoShape">
                          <a:avLst/>
                        </a:prstTxWarp>
                        <a:noAutofit/>
                      </wps:bodyPr>
                    </wps:wsp>
                  </a:graphicData>
                </a:graphic>
              </wp:anchor>
            </w:drawing>
          </mc:Choice>
          <mc:Fallback>
            <w:pict>
              <v:rect w14:anchorId="20BDDC83" id="Rectangle 8" o:spid="_x0000_s1026" style="position:absolute;margin-left:346pt;margin-top:11.55pt;width:6.05pt;height:3.9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3qRLwIAAG0EAAAOAAAAZHJzL2Uyb0RvYy54bWysVMuO0zAU3SPxD5b3&#10;NG3nVaKmI0QZhATDiBnE+sZ2Gkt+yXab9u+5tpMyDAskRBbWtX1f59zjrG+PWpGD8EFa09DFbE6J&#10;MMxyaXYN/f5092ZFSYhgOChrRENPItDbzetX68HVYml7q7jwBJOYUA+uoX2Mrq6qwHqhIcysEwYv&#10;O+s1RNz6XcU9DJhdq2o5n19Xg/XcectECHi6LZd0k/N3nWDxa9cFEYlqKPYW8+rz2qa12qyh3nlw&#10;vWRjG/APXWiQBoueU20hAtl7+UcqLZm3wXZxxqyubNdJJjIGRLOYv0Dz2IMTGQuSE9yZpvD/0rL7&#10;w4Mnkjd0eUmJAY0z+oasgdkpQVaJn8GFGt0e3YMfdwFN0g5fLEdv2EeboR87rxMFCIocM8OnM8Pi&#10;GAnDw5vr1cUVJQxvLt9eXWT+K6inUOdD/CisJsloqMdGcmo4fA4Ri6Pr5JIqtUq6O6nUZI8E4Xj/&#10;LqNC/dayvRYmFi15oSCikEMvXaDE10K3Aqnxn/iiKCVKZCUWdDHDIwF3i3n6UOl4NNkdNtdQg6qn&#10;BNQOX0dUKQlieN63MmTAoOVNii9+LPqMOlgl+YQv+F37XnlygKTkUq9k+81Ny4jvSUnd0NXZCepe&#10;AP9gOAZAHUGqYmMrymBHacJppmXWreUnnK+3+bGkiMT50/EHeDcOJuI87+0kT6hfzKf4pkhj36E8&#10;OpmHl8qU5GNN1HTmY3x/6dE832evX3+JzU8AAAD//wMAUEsDBAoAAAAAAAAAIQB9pZtQgAAAAIAA&#10;AAAUAAAAZHJzL21lZGlhL2ltYWdlMS5wbmeJUE5HDQoaCgAAAA1JSERSAAAACAAAAAgIBgAAAMQP&#10;vosAAAABc1JHQgCuzhzpAAAACXBIWXMAAAsTAAALEwEAmpwYAAAAJUlEQVQYGWP8DwSMjIwMMADk&#10;MiDzmWAckAQIoPOZcEnAFA4JEwBF4jEPiL/HIgAAAABJRU5ErkJgglBLAwQUAAYACAAAACEAp/GP&#10;WOEAAAAJAQAADwAAAGRycy9kb3ducmV2LnhtbEyPQUvDQBCF74L/YRnBm900lZrGbIqIFoT2YI2I&#10;t212mgR3Z0N228R/73jS2xve4833ivXkrDjjEDpPCuazBARS7U1HjYLq7fkmAxGiJqOtJ1TwjQHW&#10;5eVFoXPjR3rF8z42gkso5FpBG2OfSxnqFp0OM98jsXf0g9ORz6GRZtAjlzsr0yRZSqc74g+t7vGx&#10;xfprf3IKXmT9ia46bqPdvmdj9rTZfVQbpa6vpod7EBGn+BeGX3xGh5KZDv5EJgirYLlKeUtUkC7m&#10;IDhwl9yyOChYJCuQZSH/Lyh/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L7TepEvAgAAbQQAAA4AAAAAAAAAAAAAAAAAOgIAAGRycy9lMm9Eb2MueG1sUEsBAi0A&#10;CgAAAAAAAAAhAH2lm1CAAAAAgAAAABQAAAAAAAAAAAAAAAAAlQQAAGRycy9tZWRpYS9pbWFnZTEu&#10;cG5nUEsBAi0AFAAGAAgAAAAhAKfxj1jhAAAACQEAAA8AAAAAAAAAAAAAAAAARwUAAGRycy9kb3du&#10;cmV2LnhtbFBLAQItABQABgAIAAAAIQCqJg6+vAAAACEBAAAZAAAAAAAAAAAAAAAAAFUGAABkcnMv&#10;X3JlbHMvZTJvRG9jLnhtbC5yZWxzUEsFBgAAAAAGAAYAfAEAAEgHAAAAAA==&#10;" strokeweight="1pt">
                <v:fill r:id="rId10" o:title="" recolor="t" rotate="t" type="tile"/>
              </v:rect>
            </w:pict>
          </mc:Fallback>
        </mc:AlternateContent>
      </w:r>
      <w:r w:rsidRPr="007C57D0">
        <w:rPr>
          <w:noProof/>
        </w:rPr>
        <mc:AlternateContent>
          <mc:Choice Requires="wps">
            <w:drawing>
              <wp:anchor distT="0" distB="0" distL="114300" distR="114300" simplePos="0" relativeHeight="251661312" behindDoc="0" locked="0" layoutInCell="1" allowOverlap="1" wp14:anchorId="075F29A8" wp14:editId="68CDC08F">
                <wp:simplePos x="0" y="0"/>
                <wp:positionH relativeFrom="column">
                  <wp:posOffset>4469082</wp:posOffset>
                </wp:positionH>
                <wp:positionV relativeFrom="paragraph">
                  <wp:posOffset>45720</wp:posOffset>
                </wp:positionV>
                <wp:extent cx="1099591" cy="355175"/>
                <wp:effectExtent l="0" t="0" r="0" b="6985"/>
                <wp:wrapNone/>
                <wp:docPr id="25" name="Rectangle 7"/>
                <wp:cNvGraphicFramePr/>
                <a:graphic xmlns:a="http://schemas.openxmlformats.org/drawingml/2006/main">
                  <a:graphicData uri="http://schemas.microsoft.com/office/word/2010/wordprocessingShape">
                    <wps:wsp>
                      <wps:cNvSpPr/>
                      <wps:spPr bwMode="auto">
                        <a:xfrm>
                          <a:off x="0" y="0"/>
                          <a:ext cx="1099591" cy="355175"/>
                        </a:xfrm>
                        <a:prstGeom prst="rect">
                          <a:avLst/>
                        </a:prstGeom>
                        <a:noFill/>
                        <a:ln>
                          <a:noFill/>
                        </a:ln>
                      </wps:spPr>
                      <wps:txbx>
                        <w:txbxContent>
                          <w:p w14:paraId="7F8417DB" w14:textId="77777777" w:rsidR="006D6B1F" w:rsidRDefault="006D6B1F" w:rsidP="006D6B1F">
                            <w:pPr>
                              <w:ind w:firstLine="0"/>
                            </w:pPr>
                            <w:r>
                              <w:rPr>
                                <w:color w:val="000000"/>
                                <w:sz w:val="18"/>
                                <w:szCs w:val="18"/>
                              </w:rPr>
                              <w:t>Negative emotions</w:t>
                            </w:r>
                          </w:p>
                        </w:txbxContent>
                      </wps:txbx>
                      <wps:bodyPr rot="0" vert="horz" wrap="square" lIns="91440" tIns="45720" rIns="91440" bIns="45720" anchor="t" anchorCtr="0" upright="1">
                        <a:noAutofit/>
                      </wps:bodyPr>
                    </wps:wsp>
                  </a:graphicData>
                </a:graphic>
              </wp:anchor>
            </w:drawing>
          </mc:Choice>
          <mc:Fallback>
            <w:pict>
              <v:rect w14:anchorId="075F29A8" id="Rectangle 7" o:spid="_x0000_s1026" style="position:absolute;left:0;text-align:left;margin-left:351.9pt;margin-top:3.6pt;width:86.6pt;height:27.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Fw21QEAAI4DAAAOAAAAZHJzL2Uyb0RvYy54bWysU9uO0zAQfUfiHyy/0ySloTRqukKsFiFx&#10;WbHLBziOk1hKPGbsNilfz9jJlsK+IV4szyVnzjme7G+moWcnhU6DKXm2SjlTRkKtTVvy7493r95y&#10;5rwwtejBqJKfleM3h5cv9qMt1Bo66GuFjECMK0Zb8s57WySJk50ahFuBVYaKDeAgPIXYJjWKkdCH&#10;Plmn6ZtkBKwtglTOUfZ2LvJDxG8aJf3XpnHKs77kxM3HE+NZhTM57EXRorCdlgsN8Q8sBqENDb1A&#10;3Qov2BH1M6hBSwQHjV9JGBJoGi1V1EBqsvQvNQ+dsCpqIXOcvdjk/h+s/HK6R6brkq9zzowY6I2+&#10;kWvCtL1i2+DPaF1BbQ/2HpfI0ZVV42eoqVscPUTpU4NDsIBEsSk6fL44rCbPJCWzdLfLdxlnkmqv&#10;8zzb5mFEIoqnry06/0HBwMKl5EhcIro4fXJ+bn1qCcMM3Om+p7woevNHgjBDJgn0A+FZiJ+qaVFR&#10;QX0mHQjzUtAS06UD/MnZSAtRcvfjKFBx1n805Pgu22zCBsVgk2/XFOB1pbquCCMJquSes/n63s9b&#10;d7So244mZVGWgXfkX6OjtEB1ZrXwpkeP5iwLGrbqOo5dv3+jwy8AAAD//wMAUEsDBBQABgAIAAAA&#10;IQAFEuPD4AAAAAgBAAAPAAAAZHJzL2Rvd25yZXYueG1sTI9Ba8JAEIXvgv9hGaEXqRsVjKTZSBFK&#10;pRSksfW8ZqdJaHY2Ztck/fedntrbG97w3vfS3Wgb0WPna0cKlosIBFLhTE2lgvfT0/0WhA+ajG4c&#10;oYJv9LDLppNUJ8YN9IZ9HkrBIeQTraAKoU2k9EWFVvuFa5HY+3Sd1YHPrpSm0wOH20auomgjra6J&#10;Gyrd4r7C4iu/WQVDcezPp9dneZyfD46uh+s+/3hR6m42Pj6ACDiGv2f4xWd0yJjp4m5kvGgUxNGa&#10;0QOLFQj2t3HM2y4KNuslyCyV/wdkPwAAAP//AwBQSwECLQAUAAYACAAAACEAtoM4kv4AAADhAQAA&#10;EwAAAAAAAAAAAAAAAAAAAAAAW0NvbnRlbnRfVHlwZXNdLnhtbFBLAQItABQABgAIAAAAIQA4/SH/&#10;1gAAAJQBAAALAAAAAAAAAAAAAAAAAC8BAABfcmVscy8ucmVsc1BLAQItABQABgAIAAAAIQAeLFw2&#10;1QEAAI4DAAAOAAAAAAAAAAAAAAAAAC4CAABkcnMvZTJvRG9jLnhtbFBLAQItABQABgAIAAAAIQAF&#10;EuPD4AAAAAgBAAAPAAAAAAAAAAAAAAAAAC8EAABkcnMvZG93bnJldi54bWxQSwUGAAAAAAQABADz&#10;AAAAPAUAAAAA&#10;" filled="f" stroked="f">
                <v:textbox>
                  <w:txbxContent>
                    <w:p w14:paraId="7F8417DB" w14:textId="77777777" w:rsidR="006D6B1F" w:rsidRDefault="006D6B1F" w:rsidP="006D6B1F">
                      <w:pPr>
                        <w:ind w:firstLine="0"/>
                      </w:pPr>
                      <w:r>
                        <w:rPr>
                          <w:color w:val="000000"/>
                          <w:sz w:val="18"/>
                          <w:szCs w:val="18"/>
                        </w:rPr>
                        <w:t>Negative emotions</w:t>
                      </w:r>
                    </w:p>
                  </w:txbxContent>
                </v:textbox>
              </v:rect>
            </w:pict>
          </mc:Fallback>
        </mc:AlternateContent>
      </w:r>
      <w:r w:rsidRPr="007C57D0">
        <w:rPr>
          <w:noProof/>
        </w:rPr>
        <mc:AlternateContent>
          <mc:Choice Requires="wpg">
            <w:drawing>
              <wp:anchor distT="0" distB="0" distL="114300" distR="114300" simplePos="0" relativeHeight="251663360" behindDoc="0" locked="0" layoutInCell="1" allowOverlap="1" wp14:anchorId="3861266F" wp14:editId="020C4D2A">
                <wp:simplePos x="0" y="0"/>
                <wp:positionH relativeFrom="column">
                  <wp:posOffset>4394202</wp:posOffset>
                </wp:positionH>
                <wp:positionV relativeFrom="paragraph">
                  <wp:posOffset>231366</wp:posOffset>
                </wp:positionV>
                <wp:extent cx="1115860" cy="355175"/>
                <wp:effectExtent l="0" t="0" r="0" b="6985"/>
                <wp:wrapNone/>
                <wp:docPr id="26" name="Groupe 9"/>
                <wp:cNvGraphicFramePr/>
                <a:graphic xmlns:a="http://schemas.openxmlformats.org/drawingml/2006/main">
                  <a:graphicData uri="http://schemas.microsoft.com/office/word/2010/wordprocessingGroup">
                    <wpg:wgp>
                      <wpg:cNvGrpSpPr/>
                      <wpg:grpSpPr bwMode="auto">
                        <a:xfrm>
                          <a:off x="0" y="0"/>
                          <a:ext cx="1115860" cy="355175"/>
                          <a:chOff x="0" y="0"/>
                          <a:chExt cx="1115860" cy="355175"/>
                        </a:xfrm>
                      </wpg:grpSpPr>
                      <wps:wsp>
                        <wps:cNvPr id="27" name="Rectangle 27"/>
                        <wps:cNvSpPr/>
                        <wps:spPr bwMode="auto">
                          <a:xfrm>
                            <a:off x="76785" y="0"/>
                            <a:ext cx="1039074" cy="355175"/>
                          </a:xfrm>
                          <a:prstGeom prst="rect">
                            <a:avLst/>
                          </a:prstGeom>
                          <a:noFill/>
                          <a:ln>
                            <a:noFill/>
                          </a:ln>
                        </wps:spPr>
                        <wps:txbx>
                          <w:txbxContent>
                            <w:p w14:paraId="11A627B2" w14:textId="77777777" w:rsidR="006D6B1F" w:rsidRDefault="006D6B1F" w:rsidP="006D6B1F">
                              <w:pPr>
                                <w:ind w:firstLine="0"/>
                              </w:pPr>
                              <w:r>
                                <w:rPr>
                                  <w:color w:val="000000"/>
                                  <w:sz w:val="18"/>
                                  <w:szCs w:val="18"/>
                                </w:rPr>
                                <w:t>Positive emotions</w:t>
                              </w:r>
                            </w:p>
                          </w:txbxContent>
                        </wps:txbx>
                        <wps:bodyPr rot="0" vert="horz" wrap="square" lIns="91440" tIns="45720" rIns="91440" bIns="45720" anchor="t" anchorCtr="0" upright="1">
                          <a:noAutofit/>
                        </wps:bodyPr>
                      </wps:wsp>
                      <wps:wsp>
                        <wps:cNvPr id="28" name="Rectangle 28"/>
                        <wps:cNvSpPr/>
                        <wps:spPr bwMode="auto">
                          <a:xfrm>
                            <a:off x="0" y="89854"/>
                            <a:ext cx="77274" cy="49883"/>
                          </a:xfrm>
                          <a:prstGeom prst="rect">
                            <a:avLst/>
                          </a:prstGeom>
                          <a:noFill/>
                          <a:ln w="12700" algn="ctr">
                            <a:solidFill>
                              <a:srgbClr val="000000"/>
                            </a:solidFill>
                            <a:miter lim="800000"/>
                            <a:headEnd/>
                            <a:tailEnd/>
                          </a:ln>
                        </wps:spPr>
                        <wps:bodyPr rot="0">
                          <a:prstTxWarp prst="textNoShape">
                            <a:avLst/>
                          </a:prstTxWarp>
                          <a:noAutofit/>
                        </wps:bodyPr>
                      </wps:wsp>
                    </wpg:wgp>
                  </a:graphicData>
                </a:graphic>
              </wp:anchor>
            </w:drawing>
          </mc:Choice>
          <mc:Fallback>
            <w:pict>
              <v:group w14:anchorId="3861266F" id="Groupe 9" o:spid="_x0000_s1027" style="position:absolute;left:0;text-align:left;margin-left:346pt;margin-top:18.2pt;width:87.85pt;height:27.95pt;z-index:251663360" coordsize="11158,3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Dh6wQIAAAEHAAAOAAAAZHJzL2Uyb0RvYy54bWy8lW1v2yAQx99P2ndAvF8dp0nsWHWqqU+a&#10;tHXV2mmvCcY2EgYGJE736XtAnKZptWrdNL+weDjD3e/+dz453XQCrZmxXMkSp0cjjJikquKyKfH3&#10;u8sPOUbWEVkRoSQr8T2z+HTx/t1Jrws2Vq0SFTMIDpG26HWJW+d0kSSWtqwj9khpJmGzVqYjDqam&#10;SSpDeji9E8l4NJolvTKVNooya2H1PG7iRTi/rhl1X+vaModEicE3F94mvJf+nSxOSNEYoltOt26Q&#10;N3jRES7h0t1R58QRtDL82VEdp0ZZVbsjqrpE1TWnLMQA0aSjg2iujFrpEEtT9I3eYQK0B5zefCy9&#10;Xt8YxKsSj2cYSdJBjsK1DM09nF43BdhcGX2rb8x2oYkztOy/qAo+ICunQvSb2nSeAsSFNgHy/Q4y&#10;2zhEYTFN02k+g1xQ2DueTtNsGrNAW0jVs89oe/H7DxNSxGsT7+vWNe84CMo+MrN/x+y2JZqFVFjP&#10;Y2CWDcy+gdKIbARD4yxyC3Y7aLawwO9VYtksy6cYvUBtdDwfZZNDarvgSaGNdVdMdcgPSmzAoZAT&#10;sv5sHSQOTAcTnyKpLrkQQf5CPlkAQ78COKPTkaXbLDdBJ+kQ3lJV9xCSUbGooAnAoFXmF0Y9FFSJ&#10;7c8VMQwj8UkC/Xk6mfgKDJPJNBvDxOzvLPd3iKRwVIkdRnF45mLVrrThTQs3pSE6qT6C+GoeIvQe&#10;R6+27oMA/pcSoM/F6tlTQj6gAsX8qRKADqggn+fTSSyPoX6ybDzoYDLP82O/+49kgHrAOs5GcDcR&#10;DfRz6kygbJXgldeLF4o1zfJMGLQmvqeGZ+vDE7OOO+jsgncQxc6IFC0j1YWsgvAc4SKOX9bcU4X5&#10;u72C7zY/iNFbmTvAcq2G6iTFgdqjbZT3q0IJDQT6bOC5/Sf4Rr4/D8J6/HMtHgAAAP//AwBQSwME&#10;FAAGAAgAAAAhAHSbVy3hAAAACQEAAA8AAABkcnMvZG93bnJldi54bWxMj09Lw0AUxO+C32F5gje7&#10;+aNpG/NSSlFPRbAVSm/b5DUJzb4N2W2SfnvXkx6HGWZ+k60m3YqBetsYRghnAQjiwpQNVwjf+/en&#10;BQjrFJeqNUwIN7Kwyu/vMpWWZuQvGnauEr6EbaoQaue6VEpb1KSVnZmO2Htn02vlvOwrWfZq9OW6&#10;lVEQJFKrhv1CrTra1FRcdleN8DGqcR2Hb8P2ct7cjvuXz8M2JMTHh2n9CsLR5P7C8Ivv0SH3TCdz&#10;5dKKFiFZRv6LQ4iTZxA+sEjmcxAnhGUUg8wz+f9B/gMAAP//AwBQSwECLQAUAAYACAAAACEAtoM4&#10;kv4AAADhAQAAEwAAAAAAAAAAAAAAAAAAAAAAW0NvbnRlbnRfVHlwZXNdLnhtbFBLAQItABQABgAI&#10;AAAAIQA4/SH/1gAAAJQBAAALAAAAAAAAAAAAAAAAAC8BAABfcmVscy8ucmVsc1BLAQItABQABgAI&#10;AAAAIQBkSDh6wQIAAAEHAAAOAAAAAAAAAAAAAAAAAC4CAABkcnMvZTJvRG9jLnhtbFBLAQItABQA&#10;BgAIAAAAIQB0m1ct4QAAAAkBAAAPAAAAAAAAAAAAAAAAABsFAABkcnMvZG93bnJldi54bWxQSwUG&#10;AAAAAAQABADzAAAAKQYAAAAA&#10;">
                <v:rect id="Rectangle 27" o:spid="_x0000_s1028" style="position:absolute;left:767;width:10391;height:3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aXWxAAAANsAAAAPAAAAZHJzL2Rvd25yZXYueG1sRI9Ba8JA&#10;FITvhf6H5RW8FN3UQ1tiNlKEYhBBGqvnR/aZhGbfxuyaxH/fFQSPw8x8wyTL0TSip87VlhW8zSIQ&#10;xIXVNZcKfvff008QziNrbCyTgis5WKbPTwnG2g78Q33uSxEg7GJUUHnfxlK6oiKDbmZb4uCdbGfQ&#10;B9mVUnc4BLhp5DyK3qXBmsNChS2tKir+8otRMBS7/rjfruXu9ZhZPmfnVX7YKDV5Gb8WIDyN/hG+&#10;tzOtYP4Bty/hB8j0HwAA//8DAFBLAQItABQABgAIAAAAIQDb4fbL7gAAAIUBAAATAAAAAAAAAAAA&#10;AAAAAAAAAABbQ29udGVudF9UeXBlc10ueG1sUEsBAi0AFAAGAAgAAAAhAFr0LFu/AAAAFQEAAAsA&#10;AAAAAAAAAAAAAAAAHwEAAF9yZWxzLy5yZWxzUEsBAi0AFAAGAAgAAAAhAE6JpdbEAAAA2wAAAA8A&#10;AAAAAAAAAAAAAAAABwIAAGRycy9kb3ducmV2LnhtbFBLBQYAAAAAAwADALcAAAD4AgAAAAA=&#10;" filled="f" stroked="f">
                  <v:textbox>
                    <w:txbxContent>
                      <w:p w14:paraId="11A627B2" w14:textId="77777777" w:rsidR="006D6B1F" w:rsidRDefault="006D6B1F" w:rsidP="006D6B1F">
                        <w:pPr>
                          <w:ind w:firstLine="0"/>
                        </w:pPr>
                        <w:r>
                          <w:rPr>
                            <w:color w:val="000000"/>
                            <w:sz w:val="18"/>
                            <w:szCs w:val="18"/>
                          </w:rPr>
                          <w:t>Positive emotions</w:t>
                        </w:r>
                      </w:p>
                    </w:txbxContent>
                  </v:textbox>
                </v:rect>
                <v:rect id="Rectangle 28" o:spid="_x0000_s1029" style="position:absolute;top:898;width:772;height: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gX9wAAAANsAAAAPAAAAZHJzL2Rvd25yZXYueG1sRE/LisIw&#10;FN0L/kO4ghvR1CdOxygiCOJC8IHM8tLcaYvNTUmi1r83C8Hl4bwXq8ZU4kHOl5YVDAcJCOLM6pJz&#10;BZfztj8H4QOyxsoyKXiRh9Wy3Vpgqu2Tj/Q4hVzEEPYpKihCqFMpfVaQQT+wNXHk/q0zGCJ0udQO&#10;nzHcVHKUJDNpsOTYUGBNm4Ky2+luFOwn0+QvXIf2PL+Nfw6u6l1n+7tS3U6z/gURqAlf8ce90wpG&#10;cWz8En+AXL4BAAD//wMAUEsBAi0AFAAGAAgAAAAhANvh9svuAAAAhQEAABMAAAAAAAAAAAAAAAAA&#10;AAAAAFtDb250ZW50X1R5cGVzXS54bWxQSwECLQAUAAYACAAAACEAWvQsW78AAAAVAQAACwAAAAAA&#10;AAAAAAAAAAAfAQAAX3JlbHMvLnJlbHNQSwECLQAUAAYACAAAACEAe4oF/cAAAADbAAAADwAAAAAA&#10;AAAAAAAAAAAHAgAAZHJzL2Rvd25yZXYueG1sUEsFBgAAAAADAAMAtwAAAPQCAAAAAA==&#10;" filled="f" strokeweight="1pt"/>
              </v:group>
            </w:pict>
          </mc:Fallback>
        </mc:AlternateContent>
      </w:r>
    </w:p>
    <w:p w14:paraId="5A318AB8" w14:textId="77777777" w:rsidR="006D6B1F" w:rsidRPr="007C57D0" w:rsidRDefault="006D6B1F" w:rsidP="006D6B1F">
      <w:r w:rsidRPr="007C57D0">
        <w:rPr>
          <w:noProof/>
        </w:rPr>
        <mc:AlternateContent>
          <mc:Choice Requires="wps">
            <w:drawing>
              <wp:anchor distT="0" distB="0" distL="114300" distR="114300" simplePos="0" relativeHeight="251664384" behindDoc="0" locked="0" layoutInCell="1" allowOverlap="1" wp14:anchorId="2CF8F9C2" wp14:editId="6692557A">
                <wp:simplePos x="0" y="0"/>
                <wp:positionH relativeFrom="column">
                  <wp:posOffset>4472305</wp:posOffset>
                </wp:positionH>
                <wp:positionV relativeFrom="paragraph">
                  <wp:posOffset>82387</wp:posOffset>
                </wp:positionV>
                <wp:extent cx="1644650" cy="461726"/>
                <wp:effectExtent l="0" t="0" r="0" b="0"/>
                <wp:wrapNone/>
                <wp:docPr id="29" name="Rectangle 13"/>
                <wp:cNvGraphicFramePr/>
                <a:graphic xmlns:a="http://schemas.openxmlformats.org/drawingml/2006/main">
                  <a:graphicData uri="http://schemas.microsoft.com/office/word/2010/wordprocessingShape">
                    <wps:wsp>
                      <wps:cNvSpPr/>
                      <wps:spPr bwMode="auto">
                        <a:xfrm>
                          <a:off x="0" y="0"/>
                          <a:ext cx="1644650" cy="461726"/>
                        </a:xfrm>
                        <a:prstGeom prst="rect">
                          <a:avLst/>
                        </a:prstGeom>
                        <a:noFill/>
                        <a:ln>
                          <a:noFill/>
                        </a:ln>
                      </wps:spPr>
                      <wps:txbx>
                        <w:txbxContent>
                          <w:p w14:paraId="73B9A963" w14:textId="77777777" w:rsidR="006D6B1F" w:rsidRDefault="006D6B1F" w:rsidP="006D6B1F">
                            <w:pPr>
                              <w:spacing w:line="240" w:lineRule="auto"/>
                              <w:ind w:firstLine="0"/>
                            </w:pPr>
                            <w:r>
                              <w:rPr>
                                <w:color w:val="000000"/>
                                <w:sz w:val="18"/>
                                <w:szCs w:val="18"/>
                              </w:rPr>
                              <w:t>Varying from negative to positive emotion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CF8F9C2" id="Rectangle 13" o:spid="_x0000_s1030" style="position:absolute;left:0;text-align:left;margin-left:352.15pt;margin-top:6.5pt;width:129.5pt;height:36.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V2B2AEAAJYDAAAOAAAAZHJzL2Uyb0RvYy54bWysU11v0zAUfUfiP1h+p2lClrGo6YSYhpCA&#10;TQx+gOM4iaXE11y7Tcqv59ppS2FvEy+W70fOPef4ZnM7jwPbK3QaTMXT1ZozZSQ02nQV//H9/s07&#10;zpwXphEDGFXxg3L8dvv61Waypcqgh6FRyAjEuHKyFe+9t2WSONmrUbgVWGWo2AKOwlOIXdKgmAh9&#10;HJJsvS6SCbCxCFI5R9m7pci3Eb9tlfQPbeuUZ0PFiZuPJ8azDmey3YiyQ2F7LY80xAtYjEIbGnqG&#10;uhNesB3qZ1CjlggOWr+SMCbQtlqqqIHUpOt/1Dz1wqqohcxx9myT+3+w8uv+EZluKp7dcGbESG/0&#10;jVwTphsUS98GgybrSup7so94jBxdWT19gYbaxc5D1D63OAYPSBWbo8WHs8Vq9kxSMi3yvLiil5BU&#10;y4v0OivCiESUp68tOv9RwcjCpeJIZCK62H92fmk9tYRhBu71MFBelIP5K0GYIZME+oHwIsTP9bzo&#10;PUmroTmQHIRlOWiZ6dID/uJsosWouPu5E6g4Gz4Zcv4mzfOwSTHIr64zCvCyUl9WhJEEVXHP2XL9&#10;4Jft21nUXU+T0qjOwHuysdVRYWC8sDrSp8ePHh0XNWzXZRy7/vxO298AAAD//wMAUEsDBBQABgAI&#10;AAAAIQAMnWW24QAAAAkBAAAPAAAAZHJzL2Rvd25yZXYueG1sTI9BS8NAEIXvgv9hGcGLtBuNtjVm&#10;U6QgliIU09rzNjsmwexsmt0m8d87nvQ47328eS9djrYRPXa+dqTgdhqBQCqcqalUsN+9TBYgfNBk&#10;dOMIFXyjh2V2eZHqxLiB3rHPQyk4hHyiFVQhtImUvqjQaj91LRJ7n66zOvDZldJ0euBw28i7KJpJ&#10;q2viD5VucVVh8ZWfrYKh2PaH3dur3N4c1o5O69Mq/9godX01Pj+BCDiGPxh+63N1yLjT0Z3JeNEo&#10;mEf3MaNsxLyJgcdZzMJRweJhDjJL5f8F2Q8AAAD//wMAUEsBAi0AFAAGAAgAAAAhALaDOJL+AAAA&#10;4QEAABMAAAAAAAAAAAAAAAAAAAAAAFtDb250ZW50X1R5cGVzXS54bWxQSwECLQAUAAYACAAAACEA&#10;OP0h/9YAAACUAQAACwAAAAAAAAAAAAAAAAAvAQAAX3JlbHMvLnJlbHNQSwECLQAUAAYACAAAACEA&#10;Y9ldgdgBAACWAwAADgAAAAAAAAAAAAAAAAAuAgAAZHJzL2Uyb0RvYy54bWxQSwECLQAUAAYACAAA&#10;ACEADJ1ltuEAAAAJAQAADwAAAAAAAAAAAAAAAAAyBAAAZHJzL2Rvd25yZXYueG1sUEsFBgAAAAAE&#10;AAQA8wAAAEAFAAAAAA==&#10;" filled="f" stroked="f">
                <v:textbox>
                  <w:txbxContent>
                    <w:p w14:paraId="73B9A963" w14:textId="77777777" w:rsidR="006D6B1F" w:rsidRDefault="006D6B1F" w:rsidP="006D6B1F">
                      <w:pPr>
                        <w:spacing w:line="240" w:lineRule="auto"/>
                        <w:ind w:firstLine="0"/>
                      </w:pPr>
                      <w:r>
                        <w:rPr>
                          <w:color w:val="000000"/>
                          <w:sz w:val="18"/>
                          <w:szCs w:val="18"/>
                        </w:rPr>
                        <w:t>Varying from negative to positive emotion</w:t>
                      </w:r>
                    </w:p>
                  </w:txbxContent>
                </v:textbox>
              </v:rect>
            </w:pict>
          </mc:Fallback>
        </mc:AlternateContent>
      </w:r>
      <w:r w:rsidRPr="007C57D0">
        <w:rPr>
          <w:noProof/>
        </w:rPr>
        <mc:AlternateContent>
          <mc:Choice Requires="wps">
            <w:drawing>
              <wp:anchor distT="0" distB="0" distL="114300" distR="114300" simplePos="0" relativeHeight="251665408" behindDoc="0" locked="0" layoutInCell="1" allowOverlap="1" wp14:anchorId="16E61D89" wp14:editId="1507E00C">
                <wp:simplePos x="0" y="0"/>
                <wp:positionH relativeFrom="column">
                  <wp:posOffset>4394200</wp:posOffset>
                </wp:positionH>
                <wp:positionV relativeFrom="paragraph">
                  <wp:posOffset>233651</wp:posOffset>
                </wp:positionV>
                <wp:extent cx="77274" cy="49883"/>
                <wp:effectExtent l="0" t="0" r="18415" b="26670"/>
                <wp:wrapNone/>
                <wp:docPr id="30" name="Rectangle 14"/>
                <wp:cNvGraphicFramePr/>
                <a:graphic xmlns:a="http://schemas.openxmlformats.org/drawingml/2006/main">
                  <a:graphicData uri="http://schemas.microsoft.com/office/word/2010/wordprocessingShape">
                    <wps:wsp>
                      <wps:cNvSpPr/>
                      <wps:spPr bwMode="auto">
                        <a:xfrm>
                          <a:off x="0" y="0"/>
                          <a:ext cx="77274" cy="49883"/>
                        </a:xfrm>
                        <a:prstGeom prst="rect">
                          <a:avLst/>
                        </a:prstGeom>
                        <a:blipFill>
                          <a:blip r:embed="rId11"/>
                          <a:tile tx="0" ty="0" sx="100000" sy="100000" flip="none" algn="tl"/>
                        </a:blipFill>
                        <a:ln w="12700" algn="ctr">
                          <a:solidFill>
                            <a:srgbClr val="000000"/>
                          </a:solidFill>
                          <a:miter lim="800000"/>
                          <a:headEnd/>
                          <a:tailEnd/>
                        </a:ln>
                      </wps:spPr>
                      <wps:bodyPr rot="0">
                        <a:prstTxWarp prst="textNoShape">
                          <a:avLst/>
                        </a:prstTxWarp>
                        <a:noAutofit/>
                      </wps:bodyPr>
                    </wps:wsp>
                  </a:graphicData>
                </a:graphic>
              </wp:anchor>
            </w:drawing>
          </mc:Choice>
          <mc:Fallback>
            <w:pict>
              <v:rect w14:anchorId="66375F69" id="Rectangle 14" o:spid="_x0000_s1026" style="position:absolute;margin-left:346pt;margin-top:18.4pt;width:6.1pt;height:3.9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bmtQLQIAAG4EAAAOAAAAZHJzL2Uyb0RvYy54bWysVF1v0zAUfUfiP1h+&#10;p2m7ipZo6YQoQ0iwTWyI5xvbaSz5S7bbtP+eazspYzwgIfJgXdv365xzneubk1bkKHyQ1jR0MZtT&#10;IgyzXJp9Q78/3b7ZUBIiGA7KGtHQswj0Zvv61fXgarG0vVVceIJJTKgH19A+RldXVWC90BBm1gmD&#10;l531GiJu/b7iHgbMrlW1nM/fVoP13HnLRAh4uiuXdJvzd51g8b7rgohENRR7i3n1eW3TWm2vod57&#10;cL1kYxvwD11okAaLXlLtIAI5ePlHKi2Zt8F2ccasrmzXSSYyBkSzmL9A89iDExkLkhPchabw/9Ky&#10;u+ODJ5I39ArpMaBRo2/IGpi9EmSxSgQNLtTo9+ge/LgLaJJ2+Go5usMh2oz91HmdOEBU5JQpPl8o&#10;FqdIGB6u18v1ihKGN6t3m81Vyl9BPYU6H+InYTVJRkM9dpJTw/FLiMV1ckmVWiXdrVRqskeGUN+/&#10;z1HhfmfZQQsTyzB5oSDiJIdeukCJr4VuBXLjP/NFGZUokZZY0MUMjwTcLebpw1HHo8nusLmGGhx7&#10;SkDt8XlENcJ93rcyZMCg5TrFFz8WfUYdrJJ8whf8vv2gPDlCGuVSrzDym5uWER+Ukrqhm4sT1L0A&#10;/tFwDIA6glTFRuaVQQGSwknTonVr+Rn19Ta/lhSROH86/QDvRmEi6nlnp/mE+oU+xTdFGvsex6OT&#10;WbxUpiQfa+JQZ/nHB5hezfN99vr1m9j+BAAA//8DAFBLAwQKAAAAAAAAACEAbr3L3XwAAAB8AAAA&#10;FAAAAGRycy9tZWRpYS9pbWFnZTEucG5niVBORw0KGgoAAAANSUhEUgAAAAgAAAAICAYAAADED76L&#10;AAAAAXNSR0IArs4c6QAAAAlwSFlzAAALEwAACxMBAJqcGAAAACFJREFUGBljZGBg+A8EQAoCGBkZ&#10;QQIwLgMTnIWDMTwUAADlpAcMT+JN0QAAAABJRU5ErkJgglBLAwQUAAYACAAAACEAHuP8Sd8AAAAJ&#10;AQAADwAAAGRycy9kb3ducmV2LnhtbEyPwU7DMBBE70j8g7VI3KiTEKVpGqdCQAXcoHDo0YmXJKq9&#10;Drbbhr/HnOC42tHMe/VmNpqd0PnRkoB0kQBD6qwaqRfw8b69KYH5IElJbQkFfKOHTXN5UctK2TO9&#10;4WkXehZLyFdSwBDCVHHuuwGN9As7IcXfp3VGhni6nisnz7HcaJ4lScGNHCkuDHLC+wG7w+5oBLQd&#10;vh7K/eOUPj+1rnz4SvcvWy3E9dV8twYWcA5/YfjFj+jQRKbWHkl5pgUUqyy6BAG3RVSIgWWSZ8Ba&#10;AXm+BN7U/L9B8wM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H&#10;bmtQLQIAAG4EAAAOAAAAAAAAAAAAAAAAADoCAABkcnMvZTJvRG9jLnhtbFBLAQItAAoAAAAAAAAA&#10;IQBuvcvdfAAAAHwAAAAUAAAAAAAAAAAAAAAAAJMEAABkcnMvbWVkaWEvaW1hZ2UxLnBuZ1BLAQIt&#10;ABQABgAIAAAAIQAe4/xJ3wAAAAkBAAAPAAAAAAAAAAAAAAAAAEEFAABkcnMvZG93bnJldi54bWxQ&#10;SwECLQAUAAYACAAAACEAqiYOvrwAAAAhAQAAGQAAAAAAAAAAAAAAAABNBgAAZHJzL19yZWxzL2Uy&#10;b0RvYy54bWwucmVsc1BLBQYAAAAABgAGAHwBAABABwAAAAA=&#10;" strokeweight="1pt">
                <v:fill r:id="rId12" o:title="" recolor="t" rotate="t" type="tile"/>
              </v:rect>
            </w:pict>
          </mc:Fallback>
        </mc:AlternateContent>
      </w:r>
    </w:p>
    <w:p w14:paraId="39A39C78" w14:textId="77777777" w:rsidR="006D6B1F" w:rsidRPr="007C57D0" w:rsidRDefault="006D6B1F" w:rsidP="006D6B1F"/>
    <w:p w14:paraId="54B68973" w14:textId="77777777" w:rsidR="006D6B1F" w:rsidRPr="007C57D0" w:rsidRDefault="006D6B1F" w:rsidP="006D6B1F"/>
    <w:p w14:paraId="79C3E328" w14:textId="77777777" w:rsidR="006D6B1F" w:rsidRPr="007C57D0" w:rsidRDefault="006D6B1F" w:rsidP="006D6B1F"/>
    <w:p w14:paraId="6AEE6253" w14:textId="77777777" w:rsidR="006D6B1F" w:rsidRPr="007C57D0" w:rsidRDefault="006D6B1F" w:rsidP="006D6B1F"/>
    <w:p w14:paraId="563F0077" w14:textId="77777777" w:rsidR="006D6B1F" w:rsidRPr="007C57D0" w:rsidRDefault="006D6B1F" w:rsidP="006D6B1F"/>
    <w:p w14:paraId="4A01A7E0" w14:textId="77777777" w:rsidR="006D6B1F" w:rsidRPr="007C57D0" w:rsidRDefault="006D6B1F" w:rsidP="006D6B1F">
      <w:r w:rsidRPr="007C57D0">
        <w:rPr>
          <w:i/>
        </w:rPr>
        <w:t>Figure 1</w:t>
      </w:r>
      <w:r w:rsidRPr="007C57D0">
        <w:t>. The frequency of each type of emotionally significant situations.</w:t>
      </w:r>
    </w:p>
    <w:p w14:paraId="549A2217" w14:textId="43A28417" w:rsidR="00A609EC" w:rsidRPr="007C57D0" w:rsidRDefault="00110E6A">
      <w:pPr>
        <w:ind w:firstLine="708"/>
      </w:pPr>
      <w:r w:rsidRPr="007C57D0">
        <w:t>This procedure led us to distinguish 12 types of emotionally significant situations lived by the PETTs (see figure 1). Concerning those</w:t>
      </w:r>
      <w:r w:rsidRPr="007C57D0">
        <w:rPr>
          <w:bCs/>
        </w:rPr>
        <w:t xml:space="preserve"> emotional situations with negative valence,</w:t>
      </w:r>
      <w:r w:rsidRPr="007C57D0">
        <w:t xml:space="preserve"> some revealing categories emerged: the “rule violation from one or more students” 28% (78/278) represented the most common one. For example, when a group of students disrupts classes or when a pupil explicitly refuses to practice and prefers to talk and laugh with friends, like when “</w:t>
      </w:r>
      <w:r w:rsidRPr="007C57D0">
        <w:rPr>
          <w:i/>
        </w:rPr>
        <w:t xml:space="preserve">Three students bothered the group by doing anything (hanging on the goal, shooting a ball anywhere, etc.). I had to take them out of the class for the last ten </w:t>
      </w:r>
      <w:r w:rsidRPr="007C57D0">
        <w:rPr>
          <w:i/>
        </w:rPr>
        <w:lastRenderedPageBreak/>
        <w:t xml:space="preserve">minutes and discuss with them” </w:t>
      </w:r>
      <w:r w:rsidRPr="007C57D0">
        <w:t>(86a)</w:t>
      </w:r>
      <w:r w:rsidRPr="007C57D0">
        <w:rPr>
          <w:i/>
        </w:rPr>
        <w:t>.</w:t>
      </w:r>
      <w:r w:rsidRPr="007C57D0">
        <w:t xml:space="preserve"> Other situations concern “unmotivated behaviors” 4% (10/278), when for example: </w:t>
      </w:r>
    </w:p>
    <w:p w14:paraId="381AB3D5" w14:textId="77777777" w:rsidR="00A609EC" w:rsidRPr="007C57D0" w:rsidRDefault="00110E6A">
      <w:pPr>
        <w:ind w:left="709" w:hanging="1"/>
      </w:pPr>
      <w:r w:rsidRPr="007C57D0">
        <w:rPr>
          <w:i/>
        </w:rPr>
        <w:t>During a basketball game, a student sits on the bench. I guess he is feeling bad, but he answers me simply “I’m tired of playing, I stop, I’m tired». I talk to him a couple of minutes, I try to encourage him, to motivate him finally he gets up. I felt anger and fear, because I was afraid that he would stay there and not move (35b).</w:t>
      </w:r>
      <w:r w:rsidRPr="007C57D0">
        <w:t xml:space="preserve"> </w:t>
      </w:r>
    </w:p>
    <w:p w14:paraId="7371C64C" w14:textId="77777777" w:rsidR="00A609EC" w:rsidRPr="007C57D0" w:rsidRDefault="00110E6A">
      <w:pPr>
        <w:ind w:firstLine="708"/>
        <w:rPr>
          <w:i/>
        </w:rPr>
      </w:pPr>
      <w:r w:rsidRPr="007C57D0">
        <w:t>“Physical integrity” 20% (58/278) is also an important part of the emotionally significant situations lived by the PETTs:</w:t>
      </w:r>
      <w:r w:rsidRPr="007C57D0">
        <w:rPr>
          <w:i/>
        </w:rPr>
        <w:t xml:space="preserve"> </w:t>
      </w:r>
    </w:p>
    <w:p w14:paraId="6ED13C3B" w14:textId="77777777" w:rsidR="00A609EC" w:rsidRPr="007C57D0" w:rsidRDefault="00110E6A">
      <w:pPr>
        <w:ind w:left="708" w:firstLine="1"/>
      </w:pPr>
      <w:r w:rsidRPr="007C57D0">
        <w:rPr>
          <w:i/>
        </w:rPr>
        <w:t>Also, when the students seemed safe, an accident happened. I insist on the danger of that event and on how to be safe in this and most of the other activities. When students are too engaged, I ask them to mind to the safety rules (6a).</w:t>
      </w:r>
      <w:r w:rsidRPr="007C57D0">
        <w:t xml:space="preserve"> </w:t>
      </w:r>
    </w:p>
    <w:p w14:paraId="6C008F8E" w14:textId="77777777" w:rsidR="00A609EC" w:rsidRPr="007C57D0" w:rsidRDefault="00110E6A">
      <w:pPr>
        <w:ind w:firstLine="708"/>
      </w:pPr>
      <w:r w:rsidRPr="007C57D0">
        <w:t xml:space="preserve">When an accident happens, when the students refuse to work or break the rules, it’s very surprising for the PETTs. But the findings show that they were also astonished by many other situations they consider unpredictable (9/278): </w:t>
      </w:r>
    </w:p>
    <w:p w14:paraId="6C90189E" w14:textId="77777777" w:rsidR="00A609EC" w:rsidRPr="007C57D0" w:rsidRDefault="00110E6A">
      <w:pPr>
        <w:ind w:left="708" w:firstLine="1"/>
        <w:rPr>
          <w:i/>
        </w:rPr>
      </w:pPr>
      <w:r w:rsidRPr="007C57D0">
        <w:rPr>
          <w:i/>
        </w:rPr>
        <w:t xml:space="preserve">Monday morning, I am informed gyms are not available (storage of an event that took place during the weekend). Five minutes later, new information: my colleague was ill, and I was supposed to teach to 40 students outside where the weather was rainy and cold (47a). </w:t>
      </w:r>
    </w:p>
    <w:p w14:paraId="6F0D641A" w14:textId="77777777" w:rsidR="00A609EC" w:rsidRPr="007C57D0" w:rsidRDefault="00110E6A">
      <w:pPr>
        <w:ind w:firstLine="708"/>
      </w:pPr>
      <w:r w:rsidRPr="007C57D0">
        <w:rPr>
          <w:bCs/>
        </w:rPr>
        <w:t>Instead of that, the emotional situations with positive valence that impacted on the PETT are mainly “</w:t>
      </w:r>
      <w:r w:rsidRPr="007C57D0">
        <w:t xml:space="preserve">motivated students’ actions” (42/278) and “students learning” (25/278). On this point, it is important to highlight that “particular students’ actions”, because of unanticipated disabilities or invisible or overlooked health problems always cause intense emotion for the PETTs. Most of the time, this causes upset because “the harm has been done” (the student failed or could not participate) but sometimes significant sense of joy increases empowerment of the PETT: </w:t>
      </w:r>
    </w:p>
    <w:p w14:paraId="6FC61947" w14:textId="77777777" w:rsidR="00A609EC" w:rsidRPr="007C57D0" w:rsidRDefault="00110E6A">
      <w:pPr>
        <w:ind w:left="708" w:firstLine="12"/>
      </w:pPr>
      <w:r w:rsidRPr="007C57D0">
        <w:rPr>
          <w:i/>
        </w:rPr>
        <w:lastRenderedPageBreak/>
        <w:t xml:space="preserve">An overweight student who had to take a race test and had a lot of trouble running. I supported him during all previous lessons, sometimes running with him. In the end, he managed to do the assessment without walking (26b). </w:t>
      </w:r>
    </w:p>
    <w:p w14:paraId="1DC49EEC" w14:textId="77777777" w:rsidR="00A609EC" w:rsidRPr="007C57D0" w:rsidRDefault="00110E6A">
      <w:pPr>
        <w:ind w:firstLine="0"/>
        <w:outlineLvl w:val="0"/>
        <w:rPr>
          <w:b/>
        </w:rPr>
      </w:pPr>
      <w:r w:rsidRPr="007C57D0">
        <w:rPr>
          <w:b/>
        </w:rPr>
        <w:t>Links between those emotionally significant situations and the different types, the emotions and their levels</w:t>
      </w:r>
    </w:p>
    <w:p w14:paraId="1B118D64" w14:textId="77777777" w:rsidR="00A609EC" w:rsidRPr="007C57D0" w:rsidRDefault="00110E6A">
      <w:pPr>
        <w:ind w:firstLine="708"/>
      </w:pPr>
      <w:r w:rsidRPr="007C57D0">
        <w:t>The results of this study show no recurrent link between the type of situations and such types of emotions. The surprise is present in more than 80 % of the emotional situations evocated by the PETTs. The surprise can be present by positive or negative situations and has been mentioned with another emotion (positive or negative), never alone.</w:t>
      </w:r>
    </w:p>
    <w:p w14:paraId="0B69FE03" w14:textId="77777777" w:rsidR="00A609EC" w:rsidRPr="007C57D0" w:rsidRDefault="00110E6A">
      <w:pPr>
        <w:ind w:firstLine="708"/>
      </w:pPr>
      <w:r w:rsidRPr="007C57D0">
        <w:t xml:space="preserve">On the negative side, anger was present (43.9%) as well as fear (30.6%) and sadness (28.8%). The sadness is felt at a low intensity. Anger is felt at a middle intensity. Surprise is felt at high or middle levels of intensity. All those emotions seem to be linked to the sensation of powerlessness. </w:t>
      </w:r>
    </w:p>
    <w:p w14:paraId="7C4273E8" w14:textId="77777777" w:rsidR="00A609EC" w:rsidRPr="007C57D0" w:rsidRDefault="00110E6A">
      <w:pPr>
        <w:ind w:firstLine="708"/>
      </w:pPr>
      <w:r w:rsidRPr="007C57D0">
        <w:t xml:space="preserve">The emotion with positive valence is joy (32.4%) that is linked to the sensation of empowerment. Joy is felt when students engaged and when they learnt. When the PETTs felt joy, this joy is felt at a relatively strong intensity: </w:t>
      </w:r>
    </w:p>
    <w:p w14:paraId="1C657BAD" w14:textId="77777777" w:rsidR="00A609EC" w:rsidRPr="007C57D0" w:rsidRDefault="00110E6A">
      <w:pPr>
        <w:ind w:left="708" w:firstLine="12"/>
      </w:pPr>
      <w:r w:rsidRPr="007C57D0">
        <w:rPr>
          <w:i/>
        </w:rPr>
        <w:t>This lesson was difficult to manage, because lots of different levels and problematic situations. But some students outdid themselves and they performed the skills they thought impossible for them well at the beginning of the cycle. I felt a strong sense of joy after this lesson (24b).</w:t>
      </w:r>
      <w:r w:rsidRPr="007C57D0">
        <w:t xml:space="preserve"> </w:t>
      </w:r>
    </w:p>
    <w:p w14:paraId="7C466101" w14:textId="77777777" w:rsidR="00A609EC" w:rsidRPr="007C57D0" w:rsidRDefault="00110E6A">
      <w:pPr>
        <w:ind w:firstLine="0"/>
        <w:outlineLvl w:val="0"/>
        <w:rPr>
          <w:b/>
        </w:rPr>
      </w:pPr>
      <w:r w:rsidRPr="007C57D0">
        <w:rPr>
          <w:b/>
        </w:rPr>
        <w:t>The sharing of those emotionally significant situations</w:t>
      </w:r>
    </w:p>
    <w:p w14:paraId="3304564E" w14:textId="77777777" w:rsidR="00A609EC" w:rsidRPr="007C57D0" w:rsidRDefault="00110E6A">
      <w:pPr>
        <w:ind w:firstLine="708"/>
      </w:pPr>
      <w:r w:rsidRPr="007C57D0">
        <w:t xml:space="preserve">Almost all emotionally significant situations lived by the PETTs are discussed with one or several persons (260/278). More than half of them are shared with the tutor (151/278) or with the colleagues (144/278), both being the preferred interlocutors selected by PETTs to discuss an emotionally significant situation. Some are shared with the administrative </w:t>
      </w:r>
      <w:r w:rsidRPr="007C57D0">
        <w:lastRenderedPageBreak/>
        <w:t xml:space="preserve">hierarchy (31/278) and a certain number with non-professional interlocutors like a spouse (98/278) or friends (93/278). Unprofessional persons also offer opportunities to "share" an emotionally significant situation. </w:t>
      </w:r>
    </w:p>
    <w:p w14:paraId="486FBA63" w14:textId="77777777" w:rsidR="00A609EC" w:rsidRPr="007C57D0" w:rsidRDefault="00110E6A">
      <w:pPr>
        <w:ind w:firstLine="0"/>
        <w:outlineLvl w:val="0"/>
        <w:rPr>
          <w:b/>
        </w:rPr>
      </w:pPr>
      <w:r w:rsidRPr="007C57D0">
        <w:rPr>
          <w:b/>
        </w:rPr>
        <w:t>The reported effects of the emotionally significant situations on the professional development of PETTs</w:t>
      </w:r>
    </w:p>
    <w:p w14:paraId="014E4FD2" w14:textId="77777777" w:rsidR="00A609EC" w:rsidRPr="007C57D0" w:rsidRDefault="00110E6A">
      <w:pPr>
        <w:ind w:firstLine="708"/>
      </w:pPr>
      <w:r w:rsidRPr="007C57D0">
        <w:t>The last question regards the effects of those emotionally significant situations on the professional development. More than 83% of the PETTs declare that emotionally significant situations (233/278) had a positive influence on their progress in the teacher profession: “</w:t>
      </w:r>
      <w:r w:rsidRPr="007C57D0">
        <w:rPr>
          <w:i/>
        </w:rPr>
        <w:t>Each error is an apprenticeship, you need to reflect on your practice, and they draw the right conclusions so you can adjust and make changes for the next time”</w:t>
      </w:r>
      <w:r w:rsidRPr="007C57D0">
        <w:t xml:space="preserve"> </w:t>
      </w:r>
      <w:r w:rsidRPr="007C57D0">
        <w:rPr>
          <w:i/>
        </w:rPr>
        <w:t>(52b)</w:t>
      </w:r>
      <w:r w:rsidRPr="007C57D0">
        <w:rPr>
          <w:b/>
          <w:i/>
        </w:rPr>
        <w:t>.</w:t>
      </w:r>
      <w:r w:rsidRPr="007C57D0">
        <w:t xml:space="preserve"> The change, the adaptation after an emotionally significant situation can be reflected in the lesson plan, in the way they organize the lesson, or how they give instructions. The PETTs react mostly positively after what happened, even if it’s a negative situation: “</w:t>
      </w:r>
      <w:r w:rsidRPr="007C57D0">
        <w:rPr>
          <w:i/>
        </w:rPr>
        <w:t>Faced with this failure, I had to quickly change my teaching and my choices, to find solutions” (2a).</w:t>
      </w:r>
    </w:p>
    <w:p w14:paraId="3458D553" w14:textId="77777777" w:rsidR="00A609EC" w:rsidRPr="007C57D0" w:rsidRDefault="00110E6A">
      <w:pPr>
        <w:ind w:firstLine="708"/>
      </w:pPr>
      <w:r w:rsidRPr="007C57D0">
        <w:t>The situations experienced negatively or very negatively do not seem to be an obstacle to the professional development, because only a very small number of emotionally significant situations experienced lead to a harmful effect on the professional development (3/278). The PETTs declare also that some situations don’t have any effect on them (42/278). In those cases, the singular nature of the situation is highlighted, like when “</w:t>
      </w:r>
      <w:r w:rsidRPr="007C57D0">
        <w:rPr>
          <w:i/>
        </w:rPr>
        <w:t>a student arriving at school with a weapon the day after the Paris bombings. The weapon was fake, but made of metal, of real size and weight” (42a)</w:t>
      </w:r>
      <w:r w:rsidRPr="007C57D0">
        <w:t>. This situation, although emotionally significant for the PETT (anger, intensity 2/3 and fear, intensity 2/3), did not, according to the participant, have any effect on his development because it remains an isolated case.</w:t>
      </w:r>
    </w:p>
    <w:p w14:paraId="4EFCA72C" w14:textId="4BFFA58A" w:rsidR="00A609EC" w:rsidRDefault="00110E6A">
      <w:pPr>
        <w:ind w:firstLine="708"/>
      </w:pPr>
      <w:r w:rsidRPr="007C57D0">
        <w:t xml:space="preserve">The situations experienced as emotionally negative during transgressions of rules or problems related to physical integrity are reported most frequently. Those that lead to the </w:t>
      </w:r>
      <w:r w:rsidRPr="007C57D0">
        <w:lastRenderedPageBreak/>
        <w:t xml:space="preserve">most perceived effect: the same is true for the motivated actions of students for school work and the actual learning of students on the positive side. Figure 2 illustrates the declared positive effect that the vast majority of situations experienced have on the development of the activity of PETTs and the absence of a perceived effect. We can note that the type of situation where there is a lack of complicity between the teacher and the students is the only type of situation where the lack of perceived effect is greater than the perceived positive effect. </w:t>
      </w:r>
    </w:p>
    <w:p w14:paraId="3C1B0B61" w14:textId="3C5723FA" w:rsidR="00824E33" w:rsidRDefault="00824E33">
      <w:pPr>
        <w:ind w:firstLine="708"/>
      </w:pPr>
      <w:r w:rsidRPr="00824E33">
        <w:rPr>
          <w:noProof/>
        </w:rPr>
        <mc:AlternateContent>
          <mc:Choice Requires="wpg">
            <w:drawing>
              <wp:anchor distT="0" distB="0" distL="114300" distR="114300" simplePos="0" relativeHeight="251667456" behindDoc="0" locked="0" layoutInCell="1" allowOverlap="1" wp14:anchorId="41F05803" wp14:editId="65CF3CFD">
                <wp:simplePos x="0" y="0"/>
                <wp:positionH relativeFrom="column">
                  <wp:posOffset>373381</wp:posOffset>
                </wp:positionH>
                <wp:positionV relativeFrom="paragraph">
                  <wp:posOffset>91441</wp:posOffset>
                </wp:positionV>
                <wp:extent cx="4373880" cy="2895600"/>
                <wp:effectExtent l="0" t="0" r="7620" b="0"/>
                <wp:wrapNone/>
                <wp:docPr id="41" name="Groupe 16"/>
                <wp:cNvGraphicFramePr/>
                <a:graphic xmlns:a="http://schemas.openxmlformats.org/drawingml/2006/main">
                  <a:graphicData uri="http://schemas.microsoft.com/office/word/2010/wordprocessingGroup">
                    <wpg:wgp>
                      <wpg:cNvGrpSpPr/>
                      <wpg:grpSpPr bwMode="auto">
                        <a:xfrm>
                          <a:off x="0" y="0"/>
                          <a:ext cx="4373880" cy="2895600"/>
                          <a:chOff x="-6096" y="-6096"/>
                          <a:chExt cx="5065776" cy="3566247"/>
                        </a:xfrm>
                      </wpg:grpSpPr>
                      <wpg:grpSp>
                        <wpg:cNvPr id="42" name="Groupe 42"/>
                        <wpg:cNvGrpSpPr/>
                        <wpg:grpSpPr bwMode="auto">
                          <a:xfrm>
                            <a:off x="-6096" y="-6096"/>
                            <a:ext cx="5065776" cy="3566247"/>
                            <a:chOff x="-6096" y="-6096"/>
                            <a:chExt cx="5065776" cy="3566247"/>
                          </a:xfrm>
                        </wpg:grpSpPr>
                        <wps:wsp>
                          <wps:cNvPr id="43" name="Rectangle 43"/>
                          <wps:cNvSpPr/>
                          <wps:spPr bwMode="auto">
                            <a:xfrm>
                              <a:off x="2021568" y="3271994"/>
                              <a:ext cx="1955703" cy="288158"/>
                            </a:xfrm>
                            <a:prstGeom prst="rect">
                              <a:avLst/>
                            </a:prstGeom>
                            <a:noFill/>
                            <a:ln>
                              <a:noFill/>
                            </a:ln>
                          </wps:spPr>
                          <wps:txbx>
                            <w:txbxContent>
                              <w:p w14:paraId="53BBBE3A" w14:textId="77777777" w:rsidR="00824E33" w:rsidRDefault="00824E33" w:rsidP="00824E33">
                                <w:pPr>
                                  <w:spacing w:before="100" w:beforeAutospacing="1" w:after="100" w:afterAutospacing="1"/>
                                </w:pPr>
                                <w:r>
                                  <w:rPr>
                                    <w:color w:val="000000"/>
                                    <w:sz w:val="18"/>
                                    <w:szCs w:val="18"/>
                                  </w:rPr>
                                  <w:t>Category occurrence</w:t>
                                </w:r>
                              </w:p>
                            </w:txbxContent>
                          </wps:txbx>
                          <wps:bodyPr rot="0" vert="horz" wrap="square" lIns="91440" tIns="45720" rIns="91440" bIns="45720" anchor="ctr" anchorCtr="0" upright="1">
                            <a:noAutofit/>
                          </wps:bodyPr>
                        </wps:wsp>
                        <pic:pic xmlns:pic="http://schemas.openxmlformats.org/drawingml/2006/picture">
                          <pic:nvPicPr>
                            <pic:cNvPr id="44" name="Graphique 19"/>
                            <pic:cNvPicPr/>
                          </pic:nvPicPr>
                          <pic:blipFill>
                            <a:blip r:embed="rId13"/>
                            <a:stretch/>
                          </pic:blipFill>
                          <pic:spPr bwMode="auto">
                            <a:xfrm>
                              <a:off x="-6096" y="-6096"/>
                              <a:ext cx="5065776" cy="3340608"/>
                            </a:xfrm>
                            <a:prstGeom prst="rect">
                              <a:avLst/>
                            </a:prstGeom>
                            <a:noFill/>
                          </pic:spPr>
                        </pic:pic>
                      </wpg:grpSp>
                      <wps:wsp>
                        <wps:cNvPr id="45" name="Rectangle 45"/>
                        <wps:cNvSpPr/>
                        <wps:spPr bwMode="auto">
                          <a:xfrm>
                            <a:off x="4749422" y="646948"/>
                            <a:ext cx="226243" cy="2799761"/>
                          </a:xfrm>
                          <a:prstGeom prst="rect">
                            <a:avLst/>
                          </a:prstGeom>
                          <a:solidFill>
                            <a:srgbClr val="FFFFFF"/>
                          </a:solidFill>
                          <a:ln w="12700" algn="ctr">
                            <a:solidFill>
                              <a:srgbClr val="FFFFFF"/>
                            </a:solidFill>
                            <a:miter lim="800000"/>
                            <a:headEnd/>
                            <a:tailEnd/>
                          </a:ln>
                        </wps:spPr>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1F05803" id="Groupe 16" o:spid="_x0000_s1031" style="position:absolute;left:0;text-align:left;margin-left:29.4pt;margin-top:7.2pt;width:344.4pt;height:228pt;z-index:251667456;mso-width-relative:margin;mso-height-relative:margin" coordorigin="-60,-60" coordsize="50657,35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ddGpwwMAAHwKAAAOAAAAZHJzL2Uyb0RvYy54bWy0Vl1v2zYUfR+w/0Dw&#10;PbEk68MSIhdD0wQFti5YO/SZliiJGEWyJB07+/W7JCXHdjI06YcBC6REXp5z7+Ehr97sR47uqTZM&#10;ihrHlxFGVDSyZaKv8d+fbi5WGBlLREu4FLTGD9TgN+tff7naqYomcpC8pRpBEGGqnarxYK2qFgvT&#10;DHQk5lIqKuBjJ/VILHR1v2g12UH0kS+SKMoXO6lbpWVDjYG31+EjXvv4XUcb+2fXGWoRrzFgs/6p&#10;/XPjnov1Fal6TdTAmgkG+QYUI2ECFj2EuiaWoK1mT0KNrNHSyM5eNnJcyK5jDfUcgE0cnbG51XKr&#10;PJe+2vXqkCZI7Vmevjls8+H+TiPW1jiNMRJkhBr5ZSmKc5edneorGHSr1Ud1p6cXfeihze4P2cIM&#10;srXS0993enRpAGJo77P8cMgy3VvUwMt0WSxXKyhGA9+SVZnl0VSHZoBiuXkXeVTmGMH30PJVaoZ3&#10;U4QsyrOigAEuwjLL8yQtHNYFqQKAhUM9gQwUfOfAZqacnFFOk++m/Cz0mfr/ASfVT6MO28o8Ksd8&#10;n3I+DkRRL0jjRDGncTmn8S/Yb0T0nKJ0GTLpxx2UYyoDIvqqbJIoibMcnMOVNyniskxdNFLNeYzL&#10;LCsiWDZIaBVnq5P6k0ppY2+pHJFr1FgDMC9Qcv+7sUEq8xAXWMgbxrlfg4uTF6Ap9wYUFcA7DZnK&#10;7jd7v2sONDeyfQBqWgaLAUuExiD1vxjtwF5qbL5siaYY8fcCqlDGaer8yHfSrEigo4+/bI6/ENFA&#10;qBo3VmMUOm9tcLGt0qwfYK3Y8xPyN9iLHfMcHdKAayIAUlhfKdZU8J/cBFpPNPF114VZduvYBOce&#10;XxRjJPqfrboA41PEsg3jzD54EwfkDpS4v2PNnQ6dI3mls7xuvU9/2YI3la7ebpIb52a5mj4JsuFM&#10;ucK6irr2BBcyd+afzzAO3nwtm+1IhQ2HjaYckEthBqYMFKyi44a2IK/3bRwUaqymthlmNI8AHLYX&#10;if8VBrJMozz6Ucr32XMIp0QCYK+ayUiD7n++l2RzsY+8JHO5dWKGYr/WS9IiLdMEjB68JE/zMvX5&#10;erSSJIHTY3aSoiyL3FfycJS82kqM5KydRWd0v3nLNboncP+48T/HBaKfDOMC7WAHJwWchIjwHq5S&#10;bqs72Z6Me2G4kVm4VHE21ngVuV/Q5kBJ+060sD6pLGE8tJ83uFM7czOcXX7afyZaTZ5qwY0/yPlI&#10;INWZtYaxbuYLPMkf2HDF8amZrmPuDnXc92p8vDSu/wMAAP//AwBQSwMECgAAAAAAAAAhANAI2iXq&#10;WwAA6lsAABQAAABkcnMvbWVkaWEvaW1hZ2UxLnBuZ4lQTkcNChoKAAAADUlIRFIAAAM/AAACJAgD&#10;AAABcOpVCwAAAAFzUkdCAK7OHOkAAAAEZ0FNQQAAsY8L/GEFAAABklBMVEX///////////////8A&#10;AAAGBgYLCwsREREYGBgdHR0eHh4gICAlJSUoKCgqKiorKyssLCwtLS0uLi4yMjIzMzM6Ojo/Pz9A&#10;QEBERERHR0dMTExNTU1QUFBRUVFTU1NUVFRZWVlaWlpcXFxdXV1gYGBhYWFiYmJkZGRmZmZnZ2do&#10;aGhra2tsbGxtbW1vb29ycnJzc3N2dnZ3d3d5eXl6enp7e3t8fHx+fn5/f3+AgICBgYGCgoKDg4OF&#10;hYWGhoaHh4eIiIiLi4uMjIyNjY2Pj4+SkpKUlJSVlZWWlpaXl5eYmJiZmZmbm5udnZ2enp6fn5+i&#10;oqKjo6Ompqanp6erq6utra2vr6+xsbGysrKzs7O4uLi7u7u8vLy9vb2/v7/BwcHCwsLDw8PFxcXI&#10;yMjJycnKysrMzMzPz8/Q0NDR0dHT09PU1NTW1tbX19fZ2dnb29ve3t7f39/g4ODh4eHi4uLj4+Pk&#10;5OTl5eXm5ubo6Ojp6enq6urs7Ozu7u7x8fH19fX39/f4+Pj5+fn7+/v8/Pz///8lW3faAAAABHRS&#10;TlOHn8ffp4WZGQAAAAlwSFlzAAAXEQAAFxEByibzPwAAWdFJREFUeF7tvY2D28aV4Dl3WyRtztk7&#10;bSpuy2TWfZHTzs5GZpI+j5nJza4ijzOjPfOmPe3V7fSefKHCzVjmKeacOyeNmRNpw/V/33uvXuGD&#10;AMEiCLCrWu+nFgFUPVTVq4cHoABU1Z/9mT4Mh8rn5choxEutJ7xM09Zd+FW4OsAfV4oyWmgd6ZFS&#10;q/5KT02YWWlFkwvI6BFlNFKcUQf+jyhnYE6/LSgt72nZUHURL+sjlIOhzcvt7JgRmEIptIfq4+qo&#10;uYwwm85QX8Dytj6an3D4dkKxkTseZVRgBregLJmMLnip4dwQH08nT6zXx+ydEZ292oOhXkS6jcn3&#10;+q6p7phREWFndIY/YCDkAf2OIAk6FaSpmNFc/5XWb6F9LoZ4klmAYXqz1vBo0Z5MMKMc+2sE2ZzT&#10;r/lPNJNRAQfMqAE/0vq2/o9weW3D30QvVA+utA1llOdE/TmvxTSUES9TNJTRk1zd1ZHRU7if0v25&#10;Hvb1mM55UHXm4p2iAY0gh8NkBLilWkdGqBHC20BtGc31YtHV7Yv263DyazKjDG6pBpUR11wtVbfS&#10;563LWVsv8ZakPdcR3DcAvVG3jQ5LHluzjZa8TDhJ5cDUkVEet1TryChnov0zGk3ny4sr3V7BPckw&#10;0qqLDUVroxRNacQrCQ1lxMsUIWV0oRZX+nk0eh/b9F/RDaW5Z4D/vzQL/QYsctW5a0aP5upc93t6&#10;Bind7/fUkm4g15OtQaMC3FL1NCNqfNFZzjLCJLDm4H8tNoo+uRWpRftSt+EWf9lTqg+rY0hx0YhG&#10;hYSeET384mdbcKaDRlkz57r5hf5ET2ZKLcFSd9VqARe+nOFr0SiPW6r+ZmRuFtLOlLpnyC50YcQm&#10;ijJ6pd8agvM+1ENsoDekUZ4wM0pVLtbWXbNqggvPdWZ1LeJoPQIXllijC/wbr8xzE3z4pIa6o2/k&#10;Q6ea8DGj977llW/0R7ymbZAuDcJ7nF0y+i2v6G9f8Mr3cZAuCfrmPfh5qW20H5JRZXIZxU/zUwzo&#10;3GfWswxTV0i+pSmUK86oBQt+FXixwk2bEUYAl1Pdo5UVZARhmEOko2gCO6muUu1WBOdjRe8CYuRg&#10;qMxuGdFTgKEadVULrKLW3umWsqtG0NLQD5WK9MXy/EyfcqgDcjBUZoeMqtySJKQzgiMK/sx7KvOb&#10;ob6MokUHTl0LOHCH9Lbq4rRtPk8w1JfRFkLLCBqRxcTn4P0zGk/0BDPC13udeRtyPMbb/OUA7JSi&#10;Fo2gIWDKfgtXiqklIxeazqhGGyXQt0fQRkI/UpBF6o7gABpZlZrOKKb5jFilOjPq4LuJlXkTMoVF&#10;G+6k4sf4TWmE7os0nlGOpjMijZBGMhrQrRQ+VW04oyJuTEZccXVVXaszHJjvWnT36upeezi8Wj68&#10;N6bjGn7wr2mNYm5MRmwhVWtGqv8QrkbRXCtonI6MhayNGtcoRjLKsp7Rs8Hvju6qY7g0qVfvLvD6&#10;gObJPa9lqmf0pj798ujr1pdadY7U14NukmawVVdCHRnhx2BM7l4fa682GyndGr+N33Be4Kv/Raul&#10;Jl/orlLL9HcUQVWdE3VmBDsaa83xrYSFTVNnRnfwIyd9+cn0bjSM1Mf9zDOYOjMqJdCM7Dsqw6v0&#10;m3IfhxeLG8hpFI2XCzgS4DblPnhvyn3l5mQNykgt+SGTqSnTd+ZD+jXVvvH94caIvzCLBMpohRnh&#10;AyZoeA00+eoI1/ELz4SQqu4QeJlR7n3h93HQf8q/QnwcB330a/jZJSP7cvDEvi/8Jg76zgZ9Hwfp&#10;5K3iu/D/5bZREIhCvrNNIWy6vpN0vbSs+H+KDsCrKeZ49rdXi+SqEYv2+O1nlnRCmQfi+ZKss91C&#10;F1r//GrZx9JEb3V1Cx9DLfDmcq7H+LEaviPB2AFexua6t6JyD+EG/m2Sho2uHoxtBL7JbdOXMyA8&#10;hH+wL8TQPSvE8Ptc2HWEpW+hcvgIuQ0JQtwoorx6UATcoQAnhQZ62p29AzktsVCQGhRueAUWghJS&#10;ITEW69psq19QMVagsIrwRXRXX0zmFIfP5SAFMgsE9OEf7Ds//1jPOAaXsxXcSShUaKCXXUhPXbVQ&#10;r5kerZZzWGlBEUCuiJ18KH747TEv3UlhL9QSP2bo3FrqW/eiUe/HOlL67tWpPrujH7ymo1bmdrEm&#10;mlQID9AFOpYyt7xdOPDP8RywBG/EmNAUYg7reOJDviMK5cGeQtgUSeHW7tyvdbqBTQpF0b3BfD6E&#10;u437g0W3r/CDfPppdcY4asZpezBodS5RFD+eX3N8DxXagTpLLwrluJkKgW/AxVw9P1b9fvvZ4tXn&#10;d7FFcomecb6E38WrR7h+vDh+X7+ihrAOQhiksH1ifCjjRdetkKKxalQfb+4ft5Xqf92DG2sqbweX&#10;A9waadX6cqZbR0of3QMhErgHe9RZ+poU2g9RyHJwhbgBbxu70AqOv7dLN4BPdG68AV8ViiaXM9Ve&#10;gGIXbVClD43uRRuaxLBQrVEPtwEsRBgKOVJn6UWhHGUK8dMx4zWZx2MmiBuc6ENrz088VuipUm1Y&#10;zhZwR6oWvXa7O9G9Vhsuw204P9DjtTpL36xCjohClutVaMJfGMSY99dA3B4yL0PxligEhVZwC7sY&#10;tOZvw6mg9/D+BxNwLWzp7VHU61VoM6KQpXGFHrzGK3CJwW6jC/sZAYBf8ibfFQBRfDvnrQ+R04/b&#10;fWjutdpDfCDSxi/7ny90u6/wS4nFoA2FHeI3E0vc4g//Kw8j1rRCVamz9KJQjk0KRegKMdZf4qD0&#10;QWbu5ewfB+W4boWgdbfAx4x61AV1FvOLFW7AXZ0iv+mA/0AA+BcWIq0e4aNC7tRZelEoh4tC9AQ7&#10;R3IdWvOh1OpaBP0mXINC4DCLwQV9PAEK3J2ZNt8RDfRmXAwwhcgU1q2o16DQNkgLM/BaZujMYBUi&#10;6iy9HwpZH7H3cvRRKK9mImgjoXmFIMN2v6MnCm/b+tAGAi9ZtNFX7ujpWKkLuHm7DXJwb6cmaq5H&#10;d3CveDzGrayN6Hq9FrL9DvOkFbJBvExROWhHxIfy5H3IV4VOB6Mp3cl1z9F11OhirqMZ3stdzJUC&#10;11qQHus+hEEYnsUHhRwBhXgtJnCFeJkicIX4UGsGzsSZLQoNzsBVLkYX7y/6utsH91ng9Ulf4EDy&#10;i7bpkRGUQoR54pPlipdA7jAJ48npZuosvR8K8cFxYDj3dRKFVrqFt26n7fsD3Y4m+rzVXuHDuW6/&#10;v9S637/ElYdwOzfER3cjddpumTdi7jen7hFmEMWCCNMJym4VIIdcnhunkF+IQjme6se8FvNe/tj5&#10;Jh80ywd953IcPtVfFUg9fmqWYiHfuWkK/Q9iId8RhXxHFPKdLQqtoOHRKrhTx6D14MIuqSh0lz9e&#10;Na0NgxEt7vuKL3gTeGci89FeMVstBGkXJkOfyqXALqkFUPOdy8TvkwArSn1fCasCLnNP9Zni0DWc&#10;FML5UKCthzlhx9gp9mYdwP+eNh12C/rYDsYUbypjhN10MeJN2MAUUCHcM9uZ13S6NQr1cHxl4HXs&#10;ixvpiUmwg313scMvFGEDbhaCcpp1BblMj1uwhgp1qSuw6USNClG/YGOIR9jRoN21Fmph6zaiImIK&#10;qBDuCQrhvjhKNMdYhWBXRN23ClGC2P8Y6mWioQgbcFEIP2zGjDAf7OkLCsDaEoIG1MeYhNY6DVPX&#10;4tb8gx/gfqOOVhBh7IApoN3yvZOpFzEs1S9g19UderCEKsz0w19Tgr/AkoA5oZaqWygNlsd3dlFo&#10;ddMUCgJRqEaKHjHvTZMKPXgtUpF6BCdo7NR+HI2ojzuf1Zb6VnAKKTWNbuNlaQH3T3BdGQ0Vjvqw&#10;gGsI3FENg7MQ9shfdVGhZU+fo0J4+QGFlD4HG/FFt26atNDZkVZjFZ3foc8JR324dXk4VNSrj/7G&#10;+Rkb96f5k8LGa3ozNK/QgRGFfEcU8h1R6OBsf7+CxEE1KFTySroOalLIFJE+ZcaeN/HCPAFKdbsh&#10;AlBooOb6YQ87SuNDssf3BlpF8DPUS71c6La+Ws3pJT/RpD61KURfZeOXPWfDlW4vUBf6IdoT+h4V&#10;7jSbpyaF/EEU8h1RyHf2VYivOkDcnyYJIuLwuCMOnLbpq6lGqKLQaN5f9M5nr3aWbTVUkX71SN+B&#10;gp9DE1npqzcvn9/VZh0a02fLxdXRmcKg2dXvKA0fFcKvs+FyOdXU06Hdn4xBIWj9YyRdfHD993QF&#10;VYurvrlI6Qt8x9I0FRRawb1YV59PsaNtR3U/hruzSyj6AJVQo6s7OHARrs/wpqGDH9aq7vHXvfPp&#10;+ZcmkUapoFCM+coXucRe1LfO6WgicB3pH+LmIMM+CnmJKOQ716GQdbRGqE8hPifbV/ARXlH5DT8v&#10;YprUqF6Feh1SaKTwxTW3h+AkP5wofRu26bV2w9Sn0EQPRr2JOoaTOVxI+/qTaU8PX+ilaunhUk0u&#10;Z4ujsBRyJYyHJP4gCvnOtSgUog/lXx9iE4IJRyEc73hAz9+W+gLaGHBtHY1hbUHXpx5N7I5nOQPt&#10;Ujd1KjRUHa2+hpXOpZ5Bwed4uzAY4+9EwYVp7fWp/woVkzxiMGMasnkA2qyb5hU6MKKQ7xxeIXag&#10;BA6viaYUOsVpbtbhu21QYb17Zn00pdBIT4cRnKcf65Z+fUwtvAtTdrZLAgbWR1MK9fRyGMFlNgKF&#10;OtRkfXh/eTPaQxs/mW6G5hU6MKKQ7xxeIT63JXB4TeyhEHfZACbYTrA3ofSVRVJKft+VLjas+3gd&#10;gnvn1RV+TdHCl0Ov4AuU5es4fAK05HD4BGwbAYvTdrcznw/nevnMji+V0uQJBdRIdYWgPKYFh+dl&#10;81AR+7woaiR0Luwokwto6PWhfWfeeTVPdYVikgvNgT+ALaQGhfxCFPKdwyvEVx/L2nRee1OTQmqq&#10;4idxH5or0oemswKe2UyvheQzwPRpm35rpCaFsKFwj6YdO2+1VaSXg0F7Tt38Fu0urCyf3Ru0h/i6&#10;CAlCIXwER6OJj9tDaMud9tpY1OeLBQ4nDpjhxJunJoX8QRTyHVHIdxpQqPB7pcxXgXC2M3+5IbaT&#10;1artihoVGupnSnW1GnX0q0dqgR8FAkdXR8+PXz261M/oC0EECrzewNs4ctzO1KiQfj5aDKMJWqiN&#10;A05Sgdr6qm+2F/RBXePUqNCHOArAC63udeB+Da60SveV0kdnw/4U7tmiNnZ4bJ4aFdqK+SrQ3JNS&#10;QBMcUqGDIAr5znUoBA7k52n7dfPECn/iryrou7805tU3Yp7TAQXl9kKhu6dGIRocHC+j8Xd/fWij&#10;/gQfNC50j2TUSKmLufmw0ZzlXCDxXdlDoWWrraPeaUe1+iv9yXKRfPfXv4RGt9JqsRiBQtB+hRZ6&#10;S909Xp+EpFqRy9lDoTLWOnSk4eonOKhOGlLo+hCFfOc6FALXSc7OdftRjQr19I/hl687tMCmHl2W&#10;qM2XfI5OmhhVfH0uh8zxCemQJpuGyw+2IEZQ6IUZP3y0GAwjHKds/Tq0NuPL3tSokB6cgSI4O66G&#10;y89YweVHn7YXrVuwoqaL3vAFyzVKnQq50WBbCDm8Qg0jCvnO4RXis1tD1KvQSg/SrSGzHs/OnJC+&#10;DmW2UqvVImpWKNK9xWACesG1qI1DXeA1qf36GK5EC1i9oOsrV2VD1K0QNu/aESjywSRWqIMXXFTI&#10;vJlsmFoV2gQPiHtzFDokopDvHF4hPh0dGM7cklcoUthBP5aD5g/23edvLrSerXWIMucD/vQC9nJ+&#10;Lrd7RDwX0V+vRaQpsNAg0u3uUF/BuTrSy/bqCoIG+G3CFIeWXrYWuGKeWy0G8yt91V/axh8I+ahQ&#10;F19jgVnAKBc43vUCP7bAYZdwYjXQEFfm5hvAAc3kzs3YMnIZ706ZwyQUKNQIN06hGhCFbhiikO+I&#10;QjnOfs0rKT79nldi3ssHvZsP+igX9Gk+rc/zQf87L4H9FbLTm6XJn4a+zQe9mwt6/FFe6iQv9Wle&#10;6m/jud72V+i9gs+Av/mcVywnJ7mg/+OzXJD+KBf03x/n03ovv+O3vBQf8h9RyHdunEI3DTGQ54iB&#10;PEcM5DliIM8RA3mOGMhz9jPQCoffvsAH++6jIb/Py01MeuZ/ho3d68f2RUE3WwAccXqdtVSdMrLb&#10;sCxK0pIr38YC78r+HoQGwuGqr9QHsHygXjOvxB519K0WrEa31D3YvKtmC/1fO7BUCpd9pab0/Va8&#10;A692QaAD/5ccE3XULIJtfuF+V0GikPZdrK3oVitjIIqkPag2lWKjmTJgyiYrl4xoH7tNS0jyNo7I&#10;wBpR8J0LHf14hNG3QZk5jjmBhTDyP4bsjbAtMNXCbtRnIFhbmNesNL4hHW9qgeGRWoyx5miW0D4o&#10;jEuMP8FKtDvY1SEI4H+z2U8SYyY036GetPUQ0l7zIIiM94idg8tAqSIm5fKMeB+7jUubK4qboTOM&#10;oSDnVDTAJcSIVDIQZ2phN+o1UESHKB0kVES17GI1UWinnTGQnuMILpkdzCrXG2/S/lNKDIG9EwNh&#10;XNpAJjLew/qPCYHk2EBOGfE+dhuXnGsfY+yYMpdg96yBkhJiRCoZYzyohd3Y10BzczjBYXUB54ul&#10;PlNHJiJS5wo7h8KZA7S5uFRvQhCcBiCcllC3WDHJDryKZx78b2Ou6Pxzl0d7Wak7K7WEaMi3B5mf&#10;jk8oFTxlXphI2oOyUGaUG1sGkyrikBHvE2/D0uYKMQ9N4OwWnEwxZxK7VNPJyZILAQEUYZLhXakW&#10;dmR/D9pAEJMeB0BjBhLqQQzkOTfUQHjPUgbdEAfBy+pB8d2f7wRqoD46AdwdDfCTw0i9BfdkOgKv&#10;6Yx0B++7YMmb3Z/PruCuqgt/2EGadgOJvhioSVb2ZniM94rU6FDTrmnvQuvDNEHMpmmgzWkH3q0L&#10;LTfxoGbpQgPkHRzxG9vJ2NRcYTP4jr4Cw7CB7CY+K5iiX4FLmd3m6oPoB9bEvnMTrkHkQTeVG2Cg&#10;VfyE4CZyEzzoRiMG8hwxkOeIgTxHDOQ5Xhgo32GhCF+lms1SDFSCm1SzWXpiIGjImL8SGq2HQtyk&#10;ms1yRwNF5rU+Mdz+gUp/keo/HW18/HWin+g/PNFviIHyUrsbaLiAHxwbFAzU1n0dqRmsrkZatymK&#10;IpI1FIGmPj4ga+sJNfpv9yh0jmHECQQj5SObNVoPhbhJNZvljgZa9cAr4Adqug3u0Ypu9aJTjaud&#10;2eWCoshveG24eNHW3eXYfFnV/gRM1ZqMLntfQOhiEntjoxoWUqdUs1nKTUIJblLNZikGKsFNqtks&#10;xUAluEk1m6UYqAQ3qWaz9MNAfBdHcFieRuuhEDepZrOMDTSBm95UI8fyKt4q78uGJOL7bCyVHVRS&#10;DJQlNhB+ZI3fu8z1agG1BI1KhYOptU2TBjax6QKNF/xUPm4KmcVAzwe2UWTCV6Oot7qgrkAtah/p&#10;ru4vOaW+yWFAxwQhHhSTk0oMBLU111FvoedoJWz1Kzjwswbi4TChwrluaQGRIzYQh0+mUS9a6ldg&#10;FQzUg8hW2kCYA7STMh60HV+lms2y7Bpk6y8BzoE0qyKNgvd5vEjIBaCBttKohoXUKdVsln7cJPCy&#10;HF+lms1SDFSCm1SzWYqBSnCTajZLPwzEN3DlUzY3Wg+FuEk1m2UlA0Vx/2kE++emOFvoD+OgReYj&#10;9U0tqhP9S/2vv9S/3HyLjTRaD4W4STWbZTUPohvk1WAOLaCHc7iLnmNH0f4y6umf4c053JvfIxG8&#10;v15Cw+j0Cu0EW7CCu0Xq3pxeoxridhBvF9NoPRTiJtVsltUN9LvVKRiE3ty9MG7SOhv/X2QGbjzx&#10;el9PqCM4bOEK7RY3dQlbKjFQXsqrmwQxUF7KKwOV46tUs1mKgUpwk2o2SzFQCW5SzWbph4H4Jg7Z&#10;3BZqtB4KcZNqNstqBsLJ5RMybZ3J7K4ZnGWdSRubSAi2lGjFkvpwsaQt1Gg9FOIm1WyWFT2I7pC7&#10;2MR5RXeWbW2GfcKRpvpoHgxcnV+1+tAKenh5odUdqPw2NpGw3UQtJZB7HXdC7IeL8PevYqAsexho&#10;ii/hoK2qda+PrrGCVap4TYFdrccLevsz0uOpnkyxdWTaTWgg3cWp5AwFZS+wU6P1UIibVLNZHuYa&#10;BAbKgaM1MgVlFwMxftwk8LIcX6WazVIMVIKbVLNZioFKcJNqNksxUAluUs1meY0Gim7xCpTqDb16&#10;Qz+Bv7/HD+Se6HfMTTfOEUkReM/QaD0U4ibVbJa1G4jeA0312TNo7ZyrWVc9UxfRK2dqqTtHWt9W&#10;s75q0+rxUeZ1Q3o27PgPoQhcb7QeCnGTajbLpgyEL3wm9OAA67YFC3zcQCZpYysIgzMG2o6vUs1m&#10;Wf8p7pGiccXbXbU8V9Nhe6VauoUuQ24DcZ0prXZ6r9iWUKMaFlKnVLNZHuQa1E9/wlBAoxoWUqdU&#10;s1le401CQqMaFlKnVLNZioFKcJNqNksxUAluUs1m6Y2B5DabyEkVG6gD91eT5GmzJfViLjMqRWoj&#10;vnVOAuldRMIw//mi/XAR/j6HVfj7e7OFqxQhBsrA0x51sTb5jQ62ZMBAwwX34IL1qBfhW4T+HbIc&#10;yoF1OjRWhe0JhLNrwIYZv+Kpwhd8Jg4CsEsRk+nAVQxKGeEtHF6q2SyLPejyaKnf1vOeboMf0JAT&#10;anZ5AevgDVBbC1i0P6E3dGCg5eUCNnBMi/Fp1HkbZ0OhcSzan2AUWmSJYUp3ntL4F1OIw6EtEs/C&#10;UvEJrYRG66EQN6lms3S9BhXUX32j66MHlQ8DgzRaD4W4STWbpTc3CdvxVarZLMVAJbhJNZulGKgE&#10;N6lms/TGQCXtIF5ptB4KcZNqNstdDcRvE9bJNIt4yzaJkru1gkYSkf5w0YS8kbKS/Uiy0XooxE2q&#10;2SwrGsg2dHCbm0vQrOnS7Ig0Xh82iWAdW0LUaDKNJG7/pBpJxJZ2EN/gNVoPhbhJNZvlzqc4ReNT&#10;YEPHNpGwuYSNHnAUONZxvL5Z+xNqEplGErSD4kaSaf+kGkkElordpIRG66EQN6lms/TjGoR+wuub&#10;abQeCnGTajZLb24StuOrVLNZioFKcJNqNksxUAluUs1m6c81qG447WJuvoHmH+jjxTxu4dDdt2Fu&#10;RmRGknZPOds/XNRPHmyJ+HdrES+7gXSHxjM3DSIcm+91Pb6g9g6+5uHB/MhAGIE9iSDSxuNOsFts&#10;P/GgmNoMNNQ6wmEWoa57NDZf56G+HxuIB/MDC0RLjMDh/NYMlB6NLl2qzRXbaD0U4ibVbJbXdg1K&#10;D/2XLpUYKIsfNwm8LMdXqWazFAOV4CbVbJZioBLcpJrN0g8D8Y1XnRxucMBrMdBc3fkwGW2CpjRn&#10;skNQZIfvW8cMXDHJvPthMp/TY6lKXtith8Lf9ghe30CddVprYjmpDQZS+LKmje/VunALfaVwJD4c&#10;hQ9f5AzxHhvum/PD98E/GrICx+/DsSzUggb9QwPhkBZ6vOzSmH5w/308MskQ2z9c3D3ihhsIDn0c&#10;QIQaLqBqh4bk4zdt+jl5TH74PozAISt+DcI0lsVwQaP3kQdxSjS432SEjx5MMsiGsq/VcaP1UIib&#10;VLNZ1n0NKhqyYisbyi4GAvy4SeBlOb5KNZulGKgEN6lmsxQDleAm1WyWfhiI2y4b4CZNo/VQiJtU&#10;s1lWM1BfYech84tNIx6pj4gbSnFTJ45MN35Se1CpSlo1vNJoPRTiJtVslhU96LSz1GO4Y8NR++AO&#10;Wi2gxRQtudVDzR1s6oDgfXwpQc0pCoGoZ9ScgttziDKJQalik0BDBpEPFy1VDaQ7l3hLzaP2QXXP&#10;Ly7MmOVgLhAwTR3gDOffwkYQhWAUtZogEKJQAMBSsRVKaLQeCnGTajZLb24SxEBETsobA23HV6lm&#10;sxQDleAm1WyWYqAS3KSazVIMVIKbVLNZ7m2gdBMovfEAVzORMbnQLbfZ3kQc5SPgv78GwnaMGj5T&#10;i5XqRWpxfOd97FByW82u1BHdR+vLxfNX7x5Bi9aM4de5A9b5une56CtFu5h0oFT1f7h4oAjvDWRa&#10;Nbo1X+q7agZWwa8Rr45wVluKpCYQ/GCTZ3I+vsAgCqVdmO1lb7weCnGTajbLPQwUKTXgkfu0vtDR&#10;l2oGAThm39nR8D6uajXoq69Vj8fwuwS/iXBIiwEGwC6W7WUXA+1HZ8YrpVyq13gNSO/i8NEIShnh&#10;LRxeqtks6zHQnjSqYSF1SjWbpRioBDepZrMUA5XgJtVslp4YCK4x5u+ArZrdIwraQZsi/tpE/EUu&#10;Av7KcDHQCu/NzCrdKxdhXhRkh6NAaHqnPCnBpFNXEoilgoZGWgnzhwQW8UUuFP6QfzYbvLUJJwMp&#10;dQoL05cHx+KLFN1x0TAV9OoNx63gASuGi9XItHOguUMGauskhF4JmRH/qL0E1jEj/nHriGmkA5ev&#10;sM4bcDHQvAeG/oJG6KPx+1rRqalLSBuOeh7mjwesAInO7JLemaLzdGfoFzYEh7lAo+GIf+PpA7W0&#10;I/4Z8fYnmCqQK1UhBVIF2lZOqwA3qWaz9OMaxAfX7nACKRqtrWIazdKTmwQXfJVqNksvDCRsRgzk&#10;OWIgzxEDeY4PBvrTyR95bTPf/y/w86ufm42N/MPJVw5Svz154SCl9UcuUidwWd8u9af3XmyXenoC&#10;ia1XhgcG+uaxfgr1uoX36O9HvLWRv3SRuvjWQerpdx85SJ2cPN4u9f3P3/s7p9J/922uMjww0Hef&#10;6c/hkN4C6PdTrcu7Bmv92EkKZLZKfQ6H81cuaX26Pa1vPoNad0nrs3xlyDXIc8RAniMG8hwxkOeI&#10;gTxHDOQ3Yh+/Efv4jdjHb8Q+fiP28Ruxj9+IffxG7OM3Yh+/Efv4jdjHb8Q+fiP28Zv97NPlj6If&#10;d7Z8pm/o04hXybKQ+flcfQn/i7uurPED7rwfrRVgmBmJm8GUU6nulJHW7xQlCaw2qb4xYhf2s88P&#10;tZ5gKaa2B9F2VrzcCNZXrs5w+qFC7OAK65VRdAispeqUkd2GZdlRlSvfxgLvyN7nN7JP3MNrO1sF&#10;UWBdiLqtFLKTfXjJuGRkt3FZYp9c+TYXeEfqs8/tFi5vqXu4raO7o0e0+kC9BsdopO5c6OjHowhO&#10;hgOzbMGug2QH3ncFAq/B/56NOVN39F0IMDJXHXWKaV9Rl7IH6n7aPhRp9sDKHMadUagMmLKZqs0l&#10;I7OP3aZlH3L9wMYQd9Vsof9rh6K7cPrrQGmoECQPESxsC0y1sBu12edt3QVV4RDrmMOsfzK7Uhe6&#10;P4W4hQbbvU5R5GgogmeWt9I72FUUgP+82V3q7kD37eEIEZBa9+eQ9lIPTdoE2ocjzR4jHU9rzGWw&#10;zuKUEe9jt3HZN7n24cplUsIBQBe0QdGY5IILgQEUYZLhApta2Ikaz2+TNh6y6BgIFnfYJnP029o4&#10;SZftA0uMjxbpHewqCsB/sxlxYrbaADVNVQUuCD6/qandY3RmLy22DCQPuGRk97HbaQMgNJj+uIVZ&#10;YM6paABLCAEQESfDu9pThTv12qebTAKARZq06Egbt+BYUvez9oHSn8FasoNdRQH4bzbn6/Y5vhfb&#10;h0ySsQ9G2j1O4ku/LYO1j0tGdh+7nRhgZQSJYzTzun1MCSEAIuJkTJyphZ2o1z59PMHj5PemuJPe&#10;CmtpjKGXUL60fXRnCr/pHXgVBeC/2aT9z+Nqwr1T9oG4lH1MpN1jFE+fE5eBA1wysvvY7cQAEcbE&#10;40d32mv2sSWEAIiIk6E4kMda2Ima7IOFnLRgcUdfQVkAVLsLJoFFZ6mhuHiCx2LOfmHsQzumduBV&#10;1B//82anhReIYfsKa4WOR3XxT3ChwEroqOXHsCD4YIVIswdkMbRHOpfB1KxbRnYfu41LzrWrZvod&#10;khlDWj3MmaIhu5+B+5pCYABGcDK8q6mFndjXPh1zMoZfcF64QeiohyaiP8IpVfG2CO92Zrdgo6/g&#10;huEueDsutYaig0fEO5hVvK36OfyH+jMxtxUc6hH+IMdqdnwKV4wLyHcJW0veG+8LTaTZA7IYgRgf&#10;rFQGTNkcCS4ZcbntNizjXM/UEYXpi0v1psmZxDpHWn3GhYAAijDJ2F2pFnZjb//ZBLq0sDeN2Qdd&#10;WtibpuzTxTH9hL1pzH+EWhD7+I3Yx2/EPn5zM+2DTcNS7Hs973lZ/Ufs4zdin0ahd2p9pRZ9Ncq+&#10;CnzUuVLL5NXYI3x7hjvQ0yZ+FZd6r+c7YdqH36lNlJ5ArdtXgfT8dI4P0/AppdlcmReH5jkm75Z+&#10;r+c7YdrHvFMDG7Tw8TU+6hu2+cUZ3Rrgj9m0Lz7oMTfvhhJinyaJX+vRg3C0z6TFL86sfXiT7YPT&#10;QNjdSELs0yT2Fdvb9AKM7NMzr3fMW1X44U22D76H0dPUqzixT5PwO7Wx1viW1L4KpBdn1j6pTXq/&#10;fq4/trul3+v5Tpj2Me/UxqqHV5ll8ioQR3an12Xm1ZjZpBeHV+Z1m3kVl7zX855A7ZPhJr8KvAn2&#10;ucmvAm+AfW70q8Cb4D83GbGP34h9/Ebs4zdiH78R+/iN2MdvxD5+I/bxG7GP34h9/MYL+zQ6m1sh&#10;wUiJfUrwQErsU4IHUn7YRxl4cwPB1GkhFaX88Z83bP/qTXhQW4U0KrWbfcapY3wST6edmlmbSLY+&#10;zHwHuPGTGSgVpCv+UyC1o//QpOhM1ihFRDhNOq/DvmX2eUP/4Q2xT15qZ/v0W8uO1q/ozrINNT4f&#10;6KEegiutzq9aJoo+1zRrYMLhvflIn16hLcFU42V30V12InVvfpI6nVGp5PwG5KR29x+ofT3HzzbR&#10;OaKB7t/B1S7WP0ZRBAnFIhNz6Qf7wMpIP1VL2pEsSMj9gSUnVdE++EEG20c/V2AYsM94o33MoFpo&#10;H1h0dT9nH16W81JK7Wif7hKuKd0lOsKzth5PH6hlf3kJq/OebpsovOrwmm5/0p+u8CNC/Bh6uFjC&#10;/cVU6c7T/mJ1JPYpICe1o32aIZjaKqRRKbFPCR5IiX1K8EBK7FOCB1JinxI8kBL7lOCBlNinBA+k&#10;xD4leCAl9inBAyk/7GMevxEcVEAwdVpIRamt9nn+KvycZV8NFLxZKHvZEGESeaJbvGJK9YZ5CUQB&#10;hXhQW4U0KhXbp0Md1teZL0pr3pENScQP4KBUxjRK7LNG2j7/FKk2DhvQOdJnX7+mepF6ptSiffcI&#10;pzI4e6YW+pwGFUB/6Nwxe+HitppBEAlw+JU60iv1FNYePFanaJ9jtXj+KqTEUkcQcpS2j/gPkZNK&#10;7IODUk+m+r5+XY8vhgs9udAjfCeArwpgga8E7EsBesVAI3fgYgg7QxC9M+BwfIfQpal+xlOIaOvV&#10;KOpxSiBFOaRsIdcfS04q4z9Q85E5G4FBdGu+xGXKPiBE9dfWk/Mx2oEWsCe++iEBDr866i8jGsYb&#10;7DO5QP/5fco+mAMklPWfrbyUUmn7gO/0fwZrD/V9tM8YqnHNPjzQQBtH7kBogZEQRAIc3gL/+QV6&#10;I/nPEuw5TfsP5tCF86gRDqi2CmlUytqHZpLTeoVHf+coohdqsD5v9dXXqqcGcGnqqiWcBMFEY6Uv&#10;zZnILI7VbKyMAIefHQ3v/+aY/Ocf1RTHYFEzSumIpOj60+m9ghczJJjaKqRRqdh/8rAvpJjA/89p&#10;bQDnsGSRkAsA/9lOMLVVSKNSm+3TKZjK4ZadPuJSvZZaJKwHRGUX/JhgaquQRqVK/OdwBFNbhTQq&#10;JfYpwQMpsU8JHkiJfUrwQErsU4IHUmKfEjyQ8sM+2Dg2LdsSgqnTQipK+eM/0n8ByElVsk8/c6jj&#10;1LwpYGthg7L9sz7kZQ4o1S/13/9S7JOXquY/8ZNNImsfMJh9qZftnwVbG4BSgW3k/FYgtYd9uklH&#10;LZx0Iurp/jKaTcgm2f5Z2C2Ltrh/FvXfeniJz2IJuf5YclL7+M9TtTQdtbA3EL2UG52TTcxLCYwx&#10;7xOg6vHNBE2RQP2zKB4Mx3CpxD55qer2meJLUuqo1TM9SyfTaev9YvvgOtkHfnE3sc8GclKV7TOE&#10;6uw8RY/4us3+pPDKQ9ecF9n+Wdgti7Zs/yzsv7WYGLcDuFRin7xUNfvUDJdK7JOX8sM+eHMA8OYG&#10;gqnTQipK+eQ/W3gppcQ+JXggJfYpwQMpsU8JHkiJfUrwQErsU4IHUn7Yh++vEQ4qIJg6LaSilC/+&#10;A3ahP7FPlkr2iczzTiY7F287wkksCwApfsEAi/QeXCrpXwLkpKr5T/JoE0m948G3DBtIS60N1Qel&#10;Ev8hclJ72Gc1mA/0/OG8N1zM8WEoDtFn7IOB+Jz6MY/DN2zNxoPhAkfEfEV3LvEJ6lVPr+IPiKFU&#10;OH6iflL6jtuD2iqkUam9/Od2j55cD/8jbdEQfWQfDFyBSNv0JsH+JlrRW4d4YD/dX76DOxHp+wML&#10;R6UIpk4LqShV3T6/W52CMcg+L+jCQkP0JfYZZO3TMvbBdwpkn9UgOUcWlF3sY6hmn8lIR4PJ6LI3&#10;myjVPl7ANhgNe2DRSKMYqDuzy4Udh0/NLi/6C/wAATzjGdpniea0FJRd7GOoZp9dMXPJZ/khL4GC&#10;sot9DIexT762x+mbcrn+WHJSh7HPFoKprUIalRL7lOCBlNinBA+kxD4leCAl9inBAymxTwkeSIl9&#10;SvBAyg/7cJunBJQywlu4YVLXaJ/L+AEclOqJfueJfgP+8FH2ih5lP/l7COUIsU9dYE3eNavFzO2D&#10;g7Xv4+P3c/HfLymSImDLh9oqpFGp2u2Dz67PNI3FpztHK9XuKzNI37ma6Sv1VqTUwqz+Lm2f2CgI&#10;uE28Hf/5UFuFNCrVkH00diDBYfhWrXdokKTh1wutopE+WwwXK5wIaIAPwRm5/lhyUk3ah94KjcEK&#10;OEjfT+C0Rm/nhosJrE4u1s9vW3kppWq3D/b7ecvYB4fhWy36C/KfL1t6joObXgwXc1hd9cQ+BeSk&#10;arePvq3exB7eX6seDsOnFl01xUH64Poz1Y8gDqyDq+fqS+y1SgRTW4U0KlW/fQrYNkhfMLVVSKNS&#10;h7DP1kH6gqmtQhqVOoj/bCOY2iqkUSmxTwkeSIl9SvBASuxTggdSYp8SPJAS+5TggZQf9uGHbJt5&#10;F6WM8BZumJQv/pM8pgbk+XVMsX2iW+r8fV5P2NzDKt5I99uygdlh+dZG8yOoVPL+B8hJFdpnjp0Q&#10;8h2tNvawSjaSZ55x4PqwfMX2wfET9S/hD1f/1ax+brYwQuyThkbTo5HAbA8rdQd+qIcV9r2iMfhs&#10;D6v70QC78yzm2JPkeIRD8OHwe2hNiAIBMywf9ebC0fxo6L7Tq3a/dWnNCqWKnQaR81tMoX1oFrNM&#10;D6vx1EyqxUOJpXpYRWqGGyg3x3c6cDEfQTzN9ANRJExh+naPe2f1sQOKghXL9vuDP0cpI7yFGyZV&#10;aJ8+jTyZ7mGFb9ima/axPazOQIjsMxmhfUw8zekEUbSBYdibi3tngX2MoSxQKtqtHA9qq5BGpYrv&#10;DzoP9dNpuofVuIdzYmEPK+x7RWPwcQ+r6BSNuBxPH6ilWt5VHys1xeH3lsPFC5oZkIflo95c4AnP&#10;aOg+pVqp6xKUSuxD5KSK7ZOj8A1OqofVfkCpxD5ETsrRPmf5uVEzPaz2A68/vFpCMHVaSEUpR/s0&#10;SzC1VUijUmKfEjyQEvuU4IGU2KcED6TEPiV4ICX2KcEDKT/sQ89wNmKleFnODZPyxX/ACOYPyT4f&#10;5UAfaquQRqV2tE9ftfRE5V896PjVEIEt1/hVUPz+p+jlEAGliu2BiH1idvUf7p6wTnbAPdqyr4KS&#10;52wFL4cMVKqN7+dgjfCgtgppVKqaffAFT8SvhvA10ZReDUGl/4JmbRouQO4YrYFvgDCCXw6Z9z7p&#10;l0MElCo2CiL+E1PRf8wLBHr1wK+JIGg10FOatWm4oFdB5uUQRMQvh/i9T+rlECH3B5acVBX7QCJp&#10;+5jXRBCkOxPyJrAPvQpC+bM224dC+L1P6uUQAQlaI5TQaD0U4oHUrvaZnOrLC7ymdJd28D18TURT&#10;MukxmAqnXxou6FXQkl4O4fsf+3Joad77pF4OEVAqsQ+Rk9rVPo0ApRL7EDkpP+yTXGRKCKZOC6ko&#10;5Yv/OPBSSol9SvBASuxTggdSYp8SPJAS+5TggZTYpwQPpMQ+JXgg5Yd9zHO2WuGkN/CS2Se6xSsO&#10;xE91EqBUUJ/mDynuv7BTBIdvwoOaLyQnVdU+neXTtn6VN8xjU+ZV/L6amJya5VagVFvGT8xGPNgS&#10;8e+evPT2Af0/7Kt2v72CteOjDg2/d/ZMLSBwqFfqKciYJ9gYcawW+uzrHsZHr9rB++5gLEGl2vh+&#10;rmpEGR7UfCE5qar2OVdQvXCqopcFUB005h69ccDzV1ev4JfsgxGrUdTDVwo2Hnfqm9HgCLn+WGqz&#10;j9Zn1MMKqxrqooNj7iX2iRQ4iLEPRRz/Pmefyfk4sQ8vgZJ69aC2CmlUqqp9oG5pgESo6iVcbzo4&#10;5l5in1/oydTY5w5GTKZ5/xmbdIhUqcQ+WaraZ3EMl5XOVB/feedfdKf3yvJcTSPV7qolBOrfHIP/&#10;RHiaGdFgfGrWihT8QfzHygzed5k6B6VKJfbJUv38ticDra94NV0qsU+Wa7PPpXqN16BU6GkMBxUQ&#10;TJ0WUlHq2uyTJpjaKqRRKbFPCR5IiX1K8EBK7FOCB1JinxI8kBL7lOCBlB/24XvrOuGkNyD22QUq&#10;lTy/BnJSG+xzrGaL8lH3mDaEFA25R5jwonFGxpn6g1LFVYy4v4bDv8IIDt+EBzVfSE6q2D7DpaaJ&#10;RxjzIofIdqxCIGSTfQzYVyFH6oUel0r8B8hJFdtngp1zoF43j7oX9XR/Gc1opD5NQ+6Zkfpas/EA&#10;hXkYP+6tpbEz1wB7Z9FYffPRlVrrn7Vl/MSdI262ffQVXGChXvGFwIZR97q6PzrHUxiIYQTaACJa&#10;cOiiMBkM/Ip6a8EqpkS9sziys0P/rEpw0hsI3D4fwjmtx/bZMOreZDptvZ+xD0WAfVoozPYxvbVg&#10;lVLCF3IYCf8hPtM/q4i1OvagtgppVGrD9ecD/fG0fNQ9qD248kAYdc3CT0KoM5aaXV7QcHxmGD/s&#10;rUWXrP5i1cNR+eDOQE3Hp1HndrZ/VhFin43nt8qA/+zOhrKLfeq3z1qdurHh+oODwqYIpk4LqShV&#10;t30qEUxtFdKolNinBA+kxD4leCAl9inBAymxTwkeSIl9SvBAyg/78A31BqwUL8u5YVL++M/Gp9Gw&#10;RnhQW4U0KlXJPhGN0Gd+gewLBnyag8SveOLx+dIvfTKTNkGpjEVYIPs2hwN9qK1CGpWq5j9zfN52&#10;xs9ysq+Eki16RApmTIzHIUAqEIBSxfZAxD4xFe2DM2xdgH0Kx+bD1zz0ikfrIfzDyPnAhNjx+SAQ&#10;oxgqlZzfgJxURfuAK4x1q3hsPnrNAyZAb+lTLy58uUAh8fh8+JPqP0e3ARuxUrws54ZJVbXPfDBC&#10;+xSOzceveehs9lwt2D4YEo/Ph3tAFEoAUCprhBI8qK1CGpWqZp/JEmsfzm/FY/Pha57TqPM2+M/y&#10;csHj81GIHZ9Ptz/BKE4OSiX2IXJS1exTM1AqsQ+Rk/LDPslFpoRg6rSQilK++I8DL6WU2KcED6TE&#10;PiV4ICX2KcEDKbFPCR5IiX1K8EBK7FOCB1J+2Mc8ZwsRLL1RYgvXZJ/nyRhwQPLWIKLwzFuEmFwo&#10;lapqN5Jrijiy2/7ap6uf0xhWhaTD55k3RMBaAJQqVh+poX8W/h0gAn78tU9f6/GoffdId9USB+p7&#10;ik5zpd6i4fjQPrBNQ/IptcBR+s7VEvzt+MWrNHIS7GKSoVLVPX7igSI8t0+klvS2QOkxeNMKjBKN&#10;9NnXOBwfVT6/WhgucJQ+8w4IwjGUdrHI9cdSs30Ass9k+hbY6gg2aFBEHI4vax8apa+Dh5u1D+5i&#10;2V72xuuhEA+k6rEP9gHGMfnAf+Ac9hMcji9rHxq+j3qxWvukuw1vL7vYZ3f66N001h5+Z4Bj8uEH&#10;Oo/UmzgcH32rM1ZmyD6wDo7S11Fq1FdTiIKA5OsDl7KLffYj1QF/IxP4/7lZRVK7bC+72GcfJjga&#10;7HZuqXNeW9tl+/0BdtUKpk4LqShVk//sRzC1VUijUmKfEjyQEvuU4IGU2KcED6TEPiV4ICX2KcED&#10;KT/sw3fRLwPvss7FeGof/HmDWqHpvwO+zdk9In7/sz3iVybi39rtEhzs0wcj3zOrE3qIlubMPDSz&#10;z86yPbOAdsR9ttaIn7UVDvUn9rG4+E8XbIRPoYGcfRh8vglke2YBG6yTEiwc6g9KFSuDPEltx38B&#10;RvxzLnTbwI6u9pmaPlVmOD3Tk4p6YIHjmC5Z3BcLPGx1ftUyw++hfSJ13rYhJ6YwOGzfAnst4BsG&#10;GurvGYmzkQHxH4uTfZT6F3SRCO0DJ7uR6UlFPbCGC9sli0feo2ofLkia/AdNF4dgFyAciI8EacYs&#10;M9Qfv3XAZJGX6f5gbdCnNdz8Z4VvDNg+GGJ6UmEPLLAPd8nikffIPuOcfTiEumjpM9OFq6/jof7W&#10;7cPLcgqkCg7GymkV4IFUkX2W+HQZ+1S9gPObUlPuSYU9sOAkh12yYGH6YoHEHN/F0fB7Wl/hWhxy&#10;ZPznFO25bEW3etoO9UfiEIjZAZU1fCntc3gqayj2OQiVrz8FJ/Ngar6QnFTY/lPADZMS+5TggZTY&#10;pwQPpLywj7ARsY/fiH38RuzjN2IfvxH7+I3Yx2/EPn7jg31+9XNeKeG/fab1n07+yFsb+P4EUtoq&#10;pd9zktKfukh9evKZS1r/8K6D1MnJyeP1yvDAPp9++/1HvLqZb8A+Z/rXvLWBr1Bsq9T/qT9/sV1K&#10;f/eeQ44aiuUg9SP4v1Xqu2/101xleGAfqAcsfzlQ8d881k+/4s1NfPOVg9T3/9klrc9+6iD1+cmP&#10;HKR+/U8n37qUXn+UqwwP7HPi8nAK7PMUNHzMm5v4Gyep915sl/pc/9QprS8+2y4F6v3IJa3vv8pV&#10;hgf2+anW5R/tIWCf7z7DE1MpF3CW2C6lv3u8XQouBj9ySUt/tl0KncIlrc/zleGBfb757fZKoOvP&#10;e9vseHFycrZd6i+/hQvBVimqqq1Sn+n/5iD19DM4uznk+Df5yvDAPkIJYh+/Efv4jdjHb8Q+fiP2&#10;8Ruxj9+IffxG7OM3Yh9BqI74jyBUR/xHEKoj/iMI1RH/EYTqiP8IQnXEfwShOuI/glAd8R9BqI74&#10;jyBUR/xHEKoj/iMI1RH/EYTqeOU/0aO7HZeZIF1YHaeneshv70J01lGte8t4WRvPHxy341HAkS01&#10;sEMFlZe1MY2QXc24u2n2MWa9XKP/rLq9GSwmSuFsHNFZawpBvtRLiqjfgwNs3rnDy1MOr4OxyvrP&#10;thpwrSBb5uKyNqkR4qUZm+E6/ed/owX7D6xcgGHrr3iclmAvxgqPsmS5md2z2tV/XCuovKz1abQe&#10;b7armnF7/e1eww1z/fdvsf8A9fvPZUftW+VDTsEuN1Elq6b8p7ysdWm0Hm+3q5lxe/1VqeGG8c9/&#10;5h2c+YLqf3V8utRXx6mzZPQOxI7GNDkGVeXV8dFMP//3Cm7+8OAboDwckqv/CeVwhz7JxdtgApPa&#10;qoub+RyQbOj60ZaJnXcgy0vKnrNKMe9A+FUXgk25U6pF/dZDffWO2uA/yZ60kc6Ddh+2kqnmiUw9&#10;5D2jLo2y+azH220sZakZUc9NpkK1aTdzbknXBEvEe6RLs17DSQaN4p3/UCWbqpuYgwECU7VgRaCm&#10;YDlmA8IWrAxNShcozQeiNYrdNvYAxrhVmMN66NrRlokdm0Qn2F6Os4oZqw/gd2KPxZRqcJCyRDpj&#10;gIuZ3nMtD/gdp49EIlsPSZmZGjUyASaf9Xi7DcttZiwxFSxNEUh+rQ5NfnEtmc24NKlc0xk0iJ/3&#10;b1R1q66p+CxWhKoUKs5sQHWBMGzGT5M2+Q+bZYJt5uIc1kOzR1sm1jojEWeV4Tk+4QKhNdVY503+&#10;g/Ce63l8MExtM2v1kJTZUJtGa/msx9vtNV2zmRtKTJXZm0jVocnP7JEvTWq/dAYN4rX/2OpJY0XI&#10;0lBJbMCxOW70o+P4+k2LtSpHsNU8fwtrtjiH9dD1oy0Vm1gQiLOKie4quHOJz50kmlVtk/+k9lzP&#10;YwQVtpYPynAQ18O6/6SSACprtJbPerzdLtZ1nU2myuy9XocmP7NHvjSp/YA4gwbx2H+gVlj71Q+T&#10;80hch3SjMbQ7D3HrnFxo3sGd14ySNuNQ3X7b1HBhDuuh2aMtG2vzj+4sk6wsYF+MLPAf3I+2NvhP&#10;Zs+1PCAaimC0jsnWQ1xWS10axbGwArusx9vtrK5rmRtKTGWXQ9x7vQ5NfrxHrjSpXNMZNMi1+0/0&#10;75V629brJbSnZxAGFYNVAc1GIv1+AmpJYcuwjxVKR1pvhu1IrKaxujODnVtYqedK9UwYAAF2G4Da&#10;N9VenMNa6CO4d3iYWmZjwfsRvvEGbMoAFLU9ix7cpnirGhQfVYNNDP4YbjJeTVvYFDOzZzoP2A21&#10;gHhTlphMPSRltdSk0Xo+6/G87WDGMlNBHlAtF1CQ1qvPMjVhJewemdJkazidQYNc//VnR6B66Cwj&#10;CB4g/iMI1QnOfy47dJUWBB8Izn8EwSPEfwShOuI/glAd8R9BqI74Tzjs32ss119P2BPxn5eK3PcO&#10;wn6I/7xUiP/UjPjPS4X4T82I/xyQdEcyfA8MhzL1o8v1CkwEKeoE/h99HfcaW4tNd1VLdX7Ldlvb&#10;1F9P2A/xn8OR68WmLlb8ITiE0WGOH0Qus4LJh+O8lom1O5oLS7rzW0ZsY389YT/Efw5GriMZOIs5&#10;qukoN06CH+pnBdf9Jxtrd6SP9tOd3zJi8Rfn4j81I/5zMBJHYOZvxeMVxP6DLpAVzPtPOnbNf5Ko&#10;jFi8If5TM+I/hwMaOOYoNh3JzuCSMOEGD7iBvcECkYzguv9kYzP+E3cow85vGTHuiQOB4j+1Iv5z&#10;QNIdybipApcMHEoH3CDdKzAteBl317a9xtZi093y0p3fMt3WQA7I99cT9kP8xwvsZUQIDPEfLxD/&#10;CRTxHy+QXoGBIv4jCNUR/xGE6oj/CEJ1xH8EoTriP4JQHfEfQaiO+I8gVEf8RxCqI/4jCNUR/xGE&#10;6oj/CEJ1xH8EoTriP8zJCa/UgKS1I+EqKf7DhGtCd3xNK2AlxX+YcE3ojq9pBayk+A9zckI9nBM4&#10;vArhHg7u1JlWwEpeh/9EDwq74J+VDG2xKe75WV29+bmq1BP6Ff/ZRp1pBaxko/6z6tJAFjmGtQwC&#10;M0fXKU6KonYDq8r4jHoDf8R/yqkzrYCVbNR/ov6ALhHP7qojOqCvbiv11gwP+giHxVx1aWiZ1bG6&#10;8/T96JIOehR5c5bZCxKiuEwYjjgDSQzbNui8o45MF2iOioOujhWK2N3nkF3erbmq5PrjSJ1pBaxk&#10;8/5Dlwhai/o4RgbcitFFIw5edS/g531zKRniHjjabBxNUFxRmA1avQ4bYx5l00TZoFV3BCJwJYx3&#10;n+P4tmtI+2c36kwrYCUP6T/zTvrwjoN1dBeuD3RVskf22PiYiUZoj9QuCIXZoAkJWCgqDro6Pvq9&#10;g//wSg1IWjsSrpKHvf6oD+DGaXKROvLhsI5+gYGvTONQ+B0lexEcnA+zQfNO6yE4xv1UlA3CgdRd&#10;rj+8UgOS1o6Eq2ST/kMTcpxDY6T9ddeMifkIWiJvziAcDmJs9bx45/RfdPSbL4/h+mNCqbFyZ4ZN&#10;mHgvSmkAh34mDP3jcSoIGzt2xHQeSJ2DziD1YeteLPtlJx7SMyFcE7rja1oBK9no9SckwjWhO76m&#10;FbCS4j9MuCZ0x9e0AlZS/IcJ14Tu+JpWwEqK/zDhmtAdX9MKWEnxHyZcE7rja1oBKyn+w4RrQnd8&#10;TStgJcV/mHBN6I6vaQWspPgPE64J3fE1rYCVFP9hct+/Me9y/C6Eezi4U2daASsp/sNwVdnvr+1v&#10;pe9Iwz0c3KkzrYCVXPOfVZdPu47TCX5oOiKYjbIOcOWRMW5SBZj5p12J56ZOwKoyvkL9f9hxfin+&#10;s4E60wpYydz1h7+tXL1PW+VEfTxo6WPNa2e3UuS/IMWqEv9xp860AlZyg/+ML6x30NfR49PlVbf9&#10;rK9a55dt6gugV6/P7CfQrXtL3IsuAXA5os0B7NSaRkP7paa5PmSCUlur7jnN3Y5SqRSy8qvuwAQP&#10;7+uI+gnBqmrdmcHlxPQXsiJxEpm0SAfTReLquPD6A8j9myN1phWwkiX+g0ej1udTPPj5ls6c5LEz&#10;QPQOfuBs/Ad+qFuAibWb1GUgOc+b4HRQsoU93AAQoSRsCutJaP30toKs+wp8hgEPw19l+kQAJJIk&#10;Ea9YHUwnpHSihk3PD/6c43ch3MPBnTrTCljJTfdvBBxrEzzaJpl+neRYQ3vEpw5RExtv6rNbcL1C&#10;McREZoLiLXJU8IJ1/8nKr7qnEAzOgT25bXPH+M+kZXoPxSJxEvGK1WFCV54i/+GVGpC0diRcJXP+&#10;MzFH1iMajABvjBDqyQP3UnRHB/ABj0fnJy/67SkE4HUBY+nXbNL5m453Dl4Pirfmnd5MX+K9G0lx&#10;CmvyeORfdnpPv+ifLlGYAscK92xdmMwTEU4iScvqAMvTZXS3o942qVrCNaE7vqYVsJI5/3Fi9cPs&#10;wVcI3vlp/eUpbRiyQQUCa2yXMNefGgjXhO74mlbASlbwHziR88m/lHHrHJzs6je8iWSDCgTW2C6h&#10;z1RyO7gX4ZrQHV/TCljJatefG0i4JnTH17QCVlL8hwnXhO74mlbASor/MOGa0B1f0wpYSfEfJlwT&#10;uuNrWgErKf7DhGtCd3xNK2AlxX+YcE3ojq9pBayk+A8Trgnd8TWtgJUU/2Fk/PjdqDOtgJX0w39K&#10;p8GK+wQVSJXuuBNcVTJ/iSN1phWwkgf0n0ln83c49PVnGQWTZZXMn1VhAi2sKuMzMn+WC3WmFbCS&#10;B/Sf1DfPPKMVrsUzauF3QfRVKvaBHWF3gxF275ni3Fn0IWl6siz++jQTlJ9AKzt/VvkEWlxVcv1x&#10;pM60AlbyWvwnntEqPaPWOc89AuCMI/RlKM1HQpeY+Ic7NqTDKSg/gVZu/qxEON99AaoKnSYFh1ch&#10;3MPBnTrTCljJ67r+mBmtUjNq/c/pD6mHveXkAxD4EDwg8ZPk+CeyQfkJtHLzZyXChf7DKwbxny3U&#10;mVbASh7ef6I7y3hGK7jR4hm1ekvTS8ew6p68tZx3fkLeFftJcvwT2aD8BFq5+bPSwuI/e1JnWgEr&#10;eTD/4b5wABy6ZkYrPNZpRq3fQ4unNU33i6Brx5gcyjSL1ibLQtaD8hNoZebPuo8l2DyB1lpVif9s&#10;oc60AlbygNcfv5H2z27UmVbASor/MOGa0B1f0wpYSfEfJlwTuuNrWgErKf7DhGtCd3xNK2AlxX+Y&#10;cE3ojq9pBayk+A8Trgnd8TWtgJUU/2HCNaE7vqYVsJLiP0y4JnTH17QCVlL8h9k0/nWV90DhHg7u&#10;1JlWwEp64j8l/XgeHaeHzHYgeoBpZWcS2j6vEFeVzL/gSJ1pBazkIf2nUgegYfJVnCub0irtFMRV&#10;Jf7jSJ1pBazkIf0n8wF2SQcgDn1zBi6Hd1DsDiwZR65154kevPL4TKlTnnzh0jiL2SnuQ4TQ0PY5&#10;F8OqMr4i82e5UGdaASt5Pf6zrQMQzY5F016ZD6eBWDKJJD9JPqc2Q8lDIIabi1A6eQ6ieUzGtiAJ&#10;G9s/WZymEw73cHCnzrQCVvLarj9lHYBYcEz+wf4TSyaR6A85/wH/SJwllbwNws5587fy94Ru1e52&#10;OQr3cHCnzrQCVvIa/MehA5A50nGOrtT1hyWTSFzJX396y8RZkuTjIJDL37wBbtUu/mOpM62AlTyc&#10;/8TtD5cOQNg+wkkaqf2D92sASVL7hyIxvUx3nnHrH6m/DzWjbFvK7BT3IaJL3JAvShncql38x1Jn&#10;WgErecjrT8O4TqVV0PgB3Kpd/MdSZ1oBK3lj/Icub4WekWHS4TF61nF8fuA0nXC4h4M7daYVsJI3&#10;6PqzH+Ga0B1f0wpYSfEfJlwTuuNrWgErKf7DhGtCd3xNK2AlxX+YcE3ojq9pBayk+A8Trgnd8TWt&#10;gJUU/2HCNaE7vqYVsJLiP4zj8+ty+Ou4cA8Hd+pMK2AlxX8YrCrzcjT7/TX+ukbYt6vhHg7u1JlW&#10;wEp67j/0VhS/K8APeeLP43aFhqFPMS5408pVtd7/Bxfm1yGCwwM+HNypM62AlfT++sMfnWp95vZ1&#10;Tp6on/teNE40AauKHUKuPw7UmVbASgblP3A1at1bUr+g8enyqtvGTnEjPX8FXGuoWndmcGUZ2CgI&#10;fgh7w0WLvruOQyG9q+Pi64+jm+Cv+E+NaQWsZGDXH3QF7LJA32XTXdi80zKfU5vPR8fqJxwV9/2h&#10;newOJrTw+mMk9oK/jgv3cHCnzrQCVjIY/4lO8CYs8R/rHPO3Pjbr3H2u9WuOossUYfzHhE7oylPo&#10;P7xSA5LWjoSrpPf+A0f86VLry1fw+KemDPWzG+PpvjWN3oFguEmb4ZUHfi/hYsRRfMmBHcB/Plna&#10;0DEkF93tqLfXHkaEa0J3fE0rYCX99x9XXLv/bCBcE7rja1oBK3lz/OdM7TRK3DrhmtAdX9MKWMmb&#10;4z97Eq4J3fE1rYCVFP9hwjWhO76mFbCS4j9MuCZ0x9e0AlZS/IcJ14Tu+JpWwEqK/zDhmtAdX9MK&#10;WEnxHyZcE7rja1oBKyn+w4RrQnd8TStgJcV/mFq+f5PvR6sRrpIN+U+1OazWiS5v5b5T25mSqbnS&#10;YFVlv6bGX/n+ehN1phWwkjv4z7xz9BCO6Y/NwNJbwG82i9g8h1VRTMF3nkBOsnRirI1FycJVJf3n&#10;HKkzrYCVdPefof3kOfrFcsMcVskUVuZDaTOHFc97tXEOqxXs+/Q/YEz7GQauuuShV8fq6HfoP+cd&#10;hWPu2qwoDZDCvd7H/TnAytHw8jQ3F2c8bNN+KGpEIKWvj9c7s2JVsUPI9ceBOtMKWEln/6GeaDEb&#10;5rDiKUQgjE76JhIvITTvlQ0ynQnsMO6rLmys3jcxvAukRzlM1Gj1OgSPcYckClbsXgQFWDk7N1dm&#10;7izaLxbBkHWk/bMbdaYVsJI7+E/qoOP7qtwcVtwHxx6i+JPtxsaHbmYOq+guXC/MDI4mHtMz/XUg&#10;0QkFIzbKSPJecUwix3NzZebOov1iEUpgDa4q6wJ7Ee7h4E6daQWspPv928SO3xH9r3wtyc9hxdcf&#10;22faRGbmvTI7wlXALAG6HZy8MjUxZhc7mRYkOu+0oNU1v2+j2H/sXpQEBsRydm6uOON4v1gEQ9bh&#10;qhL/caTOtAJWcofnB/rqbkep1+7BQWkaGfk5rOwUVuAfuGXmsOJ5r8xWfg6r6DdfQktnxjHYrHnx&#10;zum/UFul9+UrkBs2WmjsA84Kriytqd2LMLsaOezIwHNzUcZfJPuxCKZkCpGGq0r8x5E60wpYyV38&#10;ZzvOfdiK57C6TuL2D2/vQ7iHgzt1phWwknX6D57Y8wPb5Nk4h9V1Eq4J3fE1rYCVrPf6EzDhmtAd&#10;X9MKWEnxHyZcE7rja1oBKyn+w4RrQnd8TStgJcV/mHBN6I6vaQWspPgPE64J3fE1rYCVFP9hwjWh&#10;O76mFbCS4j/Mnt+/cSqGcA8Hd+pMK2AlPfSfbf2EXHoF7d5zCKvKeEGF76/Ff/YjXCUb9p+JOqVl&#10;dDf+XqeMso48SRx/vZpQsFtOhihJn6uqWv8f8Z/9CFfJhv0nPoxx9hHbg2et1xBgehPR9wvtZ9xP&#10;iCb36S25O4+JWyS9ghDTB4iiWrcgdr3nUNLfp7jnUBquKvEfR+pMK2AlD+k/a19Qx19tZ3sTmR/8&#10;ipq+urbdeTgOJc0cJBgFFzXsAxTvZhK3Mpn+PnG+mZ5DCdL+2Y060wpYSR/8h4W4NxFF0lb0VxjM&#10;3XkoOO4VhBF4V2j6AMW7YZqJTKa/T5xvpudQAlfVmidUI9zDwZ060wpYyYb9x3TjgcOZestljuPE&#10;f8xhbXsT8RZcc36GS9udh4LjXkEQASK2D1C8W6bnEPxP9fdJ8k33HErgqhL/caTOtAJWsmH/0foR&#10;NG2w+w96BPfEOYIWTbrXkO1NhEd9a8q9hsx9FmC788SdfEyvICDuA0RRBT2Hkv4+m3oOJXBVif84&#10;UmdaASvZuP+EAleV+I8jdaYVsJLiP4x9fsBTAO9FuIeDO3WmFbCS4j9MuCZ0x9e0AlZS/IcJ14Tu&#10;+JpWwEqK/zDhmtAdX9MKWEnxHyZcE7rja1oBKyn+w4RrQnd8TStgJcV/mHBN6I6vaQWspPgPU8/4&#10;183zLpe3CuI/OyL+4wxW1ROt3/iDfvIH/cYb+skT/P1XDPIpYq/3u74ept4WbHtah/afOX2p8+FC&#10;a/yfZbxh9EWQjPoD+mSHoZ4ILkM1Im7zdmFVmWOz+vwl+Nt0hNmqhq+HqbcF257Wgf0Hh5bX2LEg&#10;6hcc1fGH1WlIkr7+TFMoug9cVdX6/xwugoOr4eth6m3Btqd1YP+ZmO9EAfpmmnxj3uUPsa+O4ZIy&#10;Pl1edanvXOveEvsEGcnzC1i5ryPq3AOk/If3WHUHJI97nl+2btn9J9jtLpXcuDWNhvyNagqsKj5Y&#10;D3g1wd/dIsxWNXw9TL0t2Pa0Dt7+uboLx8Ape0Xcs8BM1gNOAQ6GgHPYKJakmzb2PSDxn2QP/fQ2&#10;zbKQTXptk/pCFFy9Qnl+sM/3eeI/O+Kd/5hGD85llz2qTZdS8h/TayF3/BPPz/BiglgP+N3U7rHq&#10;nhrnWHOY9U19Bpemc9wjw4aqqnS+D/dwcKfOtAJW8tDtH5zTKvq4RX3ePlnSzdSDW3DVGKvTZXS3&#10;o97+GE+y1GcODnjqC2ck8fpzutSX5Axw1SH/odu5sdkDXfCy03s6M02reP/cJorTdSrDhqoS/9lA&#10;nWkFrOTB79+unXPqefqlGRcoYUNVif9soM60AlbypfOfcescLj1Xv+HNmI3tH47fhXAPB3fqTCtg&#10;JV++688GwjWhO76mFbCS4j9MuCZ0x9e0AlZS/IcJ14Tu+JpWwEqK/zDhmtAdX9MKWEnxHyZcE7rj&#10;a1oBKyn+w4RrQnd8TStgJcV/mHBN6I6vaQWspPgPE8r3b/L96BYC9Z/dZ6xC4r45z89Kpv4pIt2r&#10;J3rguHNJIbGqzLF5yK+p8Xe3CLNVDV8PU28Ltj2tXfxn3vlgqZ8ew4FbNA9VwTfNQNmMWBaSMV95&#10;VsR55+JCIlhVjocw/l5bhNmqhq+HqbcF257WLv4zNF86f/iM5qGC3/yMVWbCqs0zVoG8oj4KI0it&#10;NY14riyQGbbN3FoG3iN68MrjM6VOl3HKNNXWWzO4kqDT4bjzuE/sP/EUXckOyZ5cyAbmzzpcBAdX&#10;w9fD1NuCbU9rp/s3OBJNFxxzvOKv6SGAPjRRo3jCqlQUrGRmrKKJscbwg5NjmYTiH9O/AIj3QEGM&#10;+5pTjvp4/cB7N5Nwem4twiYTFyWZRMsWspH5sw4Hl7cK4j87UrP/AM/hcsDz9MTHajxjVTxhVRxl&#10;JDMzVg17y8kHcNBTVyCKjn9i/4n3MP4zUT9BEcD0s0Nop/TcWkkwlcmG2JVkWq3S+bMcKT+Mwz0c&#10;3KkzrYCV3On+jY5dPDrN8WqO1dSMVfGEVfFhbFYyM1atuidvLeedn1BilFD8E/tPvAdff3pfcspw&#10;swdtMD0xczJm5tYy2GTiotiVuJDl82c5Iv5TZ1oBK7mL/3y4eATtDZwLiyasKpqxCtsaeEyXzVhF&#10;V4QxHs3Y9Q08BmQeJ3ugSLzHuPWPlKJpxeCSi2D25Lm17JRb6YzjHeIVLuSL0vmzHBH/qTOtgJXc&#10;9f7twJjrzyHYtf3DuxUS7uHgTp1pBayk1/5Dj+Y2PXCumXBN6I6vaQWspOfXn8MRrgnd8TWtgJUU&#10;/2HCNaE7vqYVsJLiP0y4JnTH17QCVlL8hwnXhO74mlbASor/MOGa0B1f0wpYSfEfJlwTuuNrWgEr&#10;Kf7D7Pn9G6diCPdwcKfOtAJW0iP/cZunB3DparRzdySuqmrfRov/7Ee4Sh7SfyYd+oYTmHda9jtQ&#10;oqyXUEHcei+eOrojYVWxQ+zeN0f8Zz/CVfKQ/jM/pb4NsPIWjiAPYGeeN2emB9Az7gtEc//0lty3&#10;x8Qt6CM2+mYt7mqEUFee/4AirVvYz8j0RkpkzF5xpyBOrLADEFeVXH8cqTOtgJU8rP/oIX13+sMl&#10;f1eNRztOahV/gW26B+EX3Jm+PamORbiLme0EZSBk9X6yu/mAO9cdKRWFiRV2AJL2z27UmVbASh7Y&#10;f9CBVm8vzHehfIs1xs6n1n9wK/orDE737Ul688S9eAjuyhPvTk6S744URxnJwg5AXFVrnlCNcA8H&#10;d+pMK2AlD+0/4EA/ANfh6w8d4EPuj2e24JrzM1xm+vbYTjxw7YCQ2H9sV554d9oh3x3JRFn/Ke4A&#10;xFUl/uNInWkFrOTh/IcaHxc6emcKxzas4kGObRzsEI69hGwnHrq9ArhvD8UlnXhsLx7YGZLkrjwk&#10;kvRGSmRoL2pUcacglFzrjsRwVYn/OFJnWgErecjrj9dwVYn/OFJnWgErKf7D2OcH+8zPawn3cHCn&#10;zrQCVlL8hwnXhO74mlbASor/MOGa0B1f0wpYSfEfJlwTuuNrWgErKf7DhGtCd3xNK2AlxX+YcE3o&#10;jq9pBayk+A8Trgnd8TWtgJUU/2GCGf/6RvGurXyzrAPxn2uBq6ra99cSUS2CI8V/doM+5QF+cA5r&#10;+O1aIYX96SaJ/Ho8DUi/ASNbJoFVBdZ94w/6yR/0G2/oJ0/w918xSCKaihD/qYj5mhO854K+/dyB&#10;TfJRf1tC5RJYVXySBFvbU2NNk17h70sWcUS/2yJMmPjPrhj/wRm5hq17S/qe+gq/ndar12d6eF9H&#10;wwFfaeavPNTzTu9P3QGIwU6x/2A8OCDtbj+t1uPT5VUXVsataTRUaoAC55ft/0JpoUSSyxpcVddx&#10;F4ML8/uyRXCk+M+uRP3XbinVOjXdE+zVqLfEr7PhmE8m6Uom/NFPb+MX1LH/mLVkd1zDme2AEfVj&#10;ML0cjHwsG+eyjjw/uA74a0Pxnx3h6w+QOIBedQdD07Hn+RlcMOhwN9cWjDulQ5/9AYl9Iu0/1tvO&#10;bsGFB1eMfCybziVDHdUe/unUnTrTCljJa/If08cNgEbJNN6CQ5uC4LJ02X5mmivmkgJ3YCN92ek9&#10;/SJuxFBzhn7M7uAdnyzHKAz3buYBBQSbRo/5JQmbyzp1VLv4T0XCVfKa/KeY1Q+NU+3POd2gfYkd&#10;XnMU51JHtYv/VCRcJf3xH7h02EvL3oxb5+AjV7/hzRQbc6mn/WPTMss6eBnSClhJr64/10m4JnTH&#10;17QCVlL8hwnXhO74mlbASor/MOGa0B1f0wpYSfEfJlwTuuNrWgErKf7DhGtCd3xNK2AlxX+YcE3o&#10;jq9pBayk+A8Trgnd8TWtgJUU/2Hk+7ebChu4Ck36T/SgZNIeJtNFp2iHLXNmPTrmr9iq4j6NFlfV&#10;dXyFjAvzKxHxr434gn4LIv6ZfrdGcFw1avKfOX4xFp3RkNUJ5nPMHcjuUDZnFjPMZriNvabRwqpi&#10;A1xrv5mbEuHW/wd/d4n460zEX9AvbfwqE/Fv6Zc2zG9FavIf/uISp9KJsMOomafKuIOZosrMZEVz&#10;6uC3mzwHVnRJx6mZJcvukJ4XC+fMSgnEE10R9OVo+4uzV78+Bj9al5lDhta7qk2jRbvGiP/UGyH+&#10;k0D+8/TYzFqFXkA9BnDFTlGVmZMqngPLeEx2lqzMvFhrArSZdG0gMSNSJBNfWqpNo7WGtH9uKmzg&#10;KtToP6YLABAfhbgST1GVmZMqngMLRfgwt7NkZebFWhNI0iZS/lMkk9yaVZtGK8v2qnLHLS03yx6+&#10;XG7UmVbASu5w/wZnf7xhMkchO4Cdoio7JxVE0xxY5jg1B6udJSszL9aaAK0V+k+RTOw/1abRWuPw&#10;JhT/iQlXSQf/oeYC3bvRx/92niqe74qmqIpnsmJ4DiwW4VmyeCs9L1ZWgFpOPNEVQO2ftyEMbwfz&#10;Ml92zM5QwErTaNGuCYc3ofhPTLhKOl1/Xgauo/3DWZcS7qG1A+EqKf7DhGtCd3xNK2AlxX+YcE3o&#10;jq9pBayk+A8Trgnd8TWtgJUU/2HCNaE7vqYVsJLiP4JQHfEfQaiO+I8gVEf8RxCqI/4jCNUR/xGE&#10;6oj/CEJ1xH8EoTriP8h3P/2t/uLdF7xVne//9r2Tz3Bl/wS///SP+k+/+tFXtRTuq9/qP/307Nu6&#10;FH168hH81pHWN++dnJw8rqlcn5/83f8DizrS+hSKdXICiWxLTPwH+O6neNB/vq/9kG/ew6TqShDT&#10;qSutTyGZetK6+L9/Cv5TR1rgPn/3R1jWkdZT9EOgjrT+PzjVgJ5fbU9M/AcwVW8NsBfGf+pKEI/5&#10;WtKCA/XncCmrI63v/+7b79B/ainX9//vf8KzfA1pffPe2R/1F3BhrKVcyOculS/+A3zzHtbP53iz&#10;tC/Gf+pJ8Pu/xf3rKhweBDWk9c1/xlM8+E9tlQYniRrSMsf45yeP6yrXN38DF6GtiYn/IJ9C2+D7&#10;X+NN/b4Y/6klwQsw3feffVVX4b75SzgI6kmL/Ke2SvsMbo72T8vs/TmkU0+5zMlra2LiP8Q3vzr5&#10;Od6I7wu2O+lmee8EL6kFS08j9k7ru1+fnPz8v9NqLYoa/9k/re//4eTkVyaFGsr1xXsnPyMla9ER&#10;796QLYmJ/whCdcR/BKE64j+CUB3xH0GojviPIFRH/EcQqiP+IwjVEf8RhOr82f/IK4Ig7Ij+N/8/&#10;Fn5INkRKP7UAAAAASUVORK5CYIJQSwMEFAAGAAgAAAAhAEoUXFDgAAAACQEAAA8AAABkcnMvZG93&#10;bnJldi54bWxMj0FLw0AQhe+C/2EZwZvdRNOmpNmUUtRTEWwF6W2bnSah2dmQ3Sbpv3c86XHee7z3&#10;Tb6ebCsG7H3jSEE8i0Aglc40VCn4Orw9LUH4oMno1hEquKGHdXF/l+vMuJE+cdiHSnAJ+UwrqEPo&#10;Mil9WaPVfuY6JPbOrrc68NlX0vR65HLbyucoWkirG+KFWne4rbG87K9Wwfuox81L/DrsLuft7XiY&#10;f3zvYlTq8WHarEAEnMJfGH7xGR0KZjq5KxkvWgXzJZMH1pMEBPtpki5AnBQkaZSALHL5/4PiB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LN10anDAwAAfAoAAA4A&#10;AAAAAAAAAAAAAAAAOgIAAGRycy9lMm9Eb2MueG1sUEsBAi0ACgAAAAAAAAAhANAI2iXqWwAA6lsA&#10;ABQAAAAAAAAAAAAAAAAAKQYAAGRycy9tZWRpYS9pbWFnZTEucG5nUEsBAi0AFAAGAAgAAAAhAEoU&#10;XFDgAAAACQEAAA8AAAAAAAAAAAAAAAAARWIAAGRycy9kb3ducmV2LnhtbFBLAQItABQABgAIAAAA&#10;IQCqJg6+vAAAACEBAAAZAAAAAAAAAAAAAAAAAFJjAABkcnMvX3JlbHMvZTJvRG9jLnhtbC5yZWxz&#10;UEsFBgAAAAAGAAYAfAEAAEVkAAAAAA==&#10;">
                <v:group id="Groupe 42" o:spid="_x0000_s1032" style="position:absolute;left:-60;top:-60;width:50656;height:35661" coordorigin="-60,-60" coordsize="50657,35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rect id="Rectangle 43" o:spid="_x0000_s1033" style="position:absolute;left:20215;top:32719;width:19557;height:2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MhwQAAANsAAAAPAAAAZHJzL2Rvd25yZXYueG1sRI/BasMw&#10;EETvgf6D2EJvsew2lOJGCWmCIeTWpNDrYq0tE2llLMV2/74KFHocZuYNs97OzoqRhtB5VlBkOQji&#10;2uuOWwVfl2r5BiJEZI3WMyn4oQDbzcNijaX2E3/SeI6tSBAOJSowMfallKE25DBkvidOXuMHhzHJ&#10;oZV6wCnBnZXPef4qHXacFgz2tDdUX883p2D++EbpraEGpctPY1Ucir1V6ulx3r2DiDTH//Bf+6gV&#10;rF7g/iX9ALn5BQAA//8DAFBLAQItABQABgAIAAAAIQDb4fbL7gAAAIUBAAATAAAAAAAAAAAAAAAA&#10;AAAAAABbQ29udGVudF9UeXBlc10ueG1sUEsBAi0AFAAGAAgAAAAhAFr0LFu/AAAAFQEAAAsAAAAA&#10;AAAAAAAAAAAAHwEAAF9yZWxzLy5yZWxzUEsBAi0AFAAGAAgAAAAhALvj8yHBAAAA2wAAAA8AAAAA&#10;AAAAAAAAAAAABwIAAGRycy9kb3ducmV2LnhtbFBLBQYAAAAAAwADALcAAAD1AgAAAAA=&#10;" filled="f" stroked="f">
                    <v:textbox>
                      <w:txbxContent>
                        <w:p w14:paraId="53BBBE3A" w14:textId="77777777" w:rsidR="00824E33" w:rsidRDefault="00824E33" w:rsidP="00824E33">
                          <w:pPr>
                            <w:spacing w:before="100" w:beforeAutospacing="1" w:after="100" w:afterAutospacing="1"/>
                          </w:pPr>
                          <w:r>
                            <w:rPr>
                              <w:color w:val="000000"/>
                              <w:sz w:val="18"/>
                              <w:szCs w:val="18"/>
                            </w:rPr>
                            <w:t>Category occurrence</w:t>
                          </w:r>
                        </w:p>
                      </w:txbxContent>
                    </v:textbox>
                  </v:rect>
                  <v:shape id="Graphique 19" o:spid="_x0000_s1034" type="#_x0000_t75" style="position:absolute;left:-60;top:-60;width:50656;height:334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IIpwQAAANsAAAAPAAAAZHJzL2Rvd25yZXYueG1sRI/NigIx&#10;EITvwr5DaMGbZhQRmTWKCILsHvzdezPpnRl20plNohnf3giCx6K6vuparDrTiBs5X1tWMB5lIIgL&#10;q2suFVzO2+EchA/IGhvLpOBOHlbLj94Cc20jH+l2CqVIEPY5KqhCaHMpfVGRQT+yLXHyfq0zGJJ0&#10;pdQOY4KbRk6ybCYN1pwaKmxpU1Hxd7qa9EbdHf61Pn99c+HicfMTMe7XSg363foTRKAuvI9f6Z1W&#10;MJ3Cc0sCgFw+AAAA//8DAFBLAQItABQABgAIAAAAIQDb4fbL7gAAAIUBAAATAAAAAAAAAAAAAAAA&#10;AAAAAABbQ29udGVudF9UeXBlc10ueG1sUEsBAi0AFAAGAAgAAAAhAFr0LFu/AAAAFQEAAAsAAAAA&#10;AAAAAAAAAAAAHwEAAF9yZWxzLy5yZWxzUEsBAi0AFAAGAAgAAAAhAEdYginBAAAA2wAAAA8AAAAA&#10;AAAAAAAAAAAABwIAAGRycy9kb3ducmV2LnhtbFBLBQYAAAAAAwADALcAAAD1AgAAAAA=&#10;">
                    <v:imagedata r:id="rId14" o:title=""/>
                  </v:shape>
                </v:group>
                <v:rect id="Rectangle 45" o:spid="_x0000_s1035" style="position:absolute;left:47494;top:6469;width:2262;height:27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jlUwwAAANsAAAAPAAAAZHJzL2Rvd25yZXYueG1sRI9BawIx&#10;FITvBf9DeAUvolmllnU1ihWEXrsVxdtz89ws3bwsSarrv28KhR6HmfmGWW1624ob+dA4VjCdZCCI&#10;K6cbrhUcPvfjHESIyBpbx6TgQQE268HTCgvt7vxBtzLWIkE4FKjAxNgVUobKkMUwcR1x8q7OW4xJ&#10;+lpqj/cEt62cZdmrtNhwWjDY0c5Q9VV+WwVl7t/q02J0uMzPx52fmjDKfa7U8LnfLkFE6uN/+K/9&#10;rhW8zOH3S/oBcv0DAAD//wMAUEsBAi0AFAAGAAgAAAAhANvh9svuAAAAhQEAABMAAAAAAAAAAAAA&#10;AAAAAAAAAFtDb250ZW50X1R5cGVzXS54bWxQSwECLQAUAAYACAAAACEAWvQsW78AAAAVAQAACwAA&#10;AAAAAAAAAAAAAAAfAQAAX3JlbHMvLnJlbHNQSwECLQAUAAYACAAAACEA2/Y5VMMAAADbAAAADwAA&#10;AAAAAAAAAAAAAAAHAgAAZHJzL2Rvd25yZXYueG1sUEsFBgAAAAADAAMAtwAAAPcCAAAAAA==&#10;" strokecolor="white" strokeweight="1pt"/>
              </v:group>
            </w:pict>
          </mc:Fallback>
        </mc:AlternateContent>
      </w:r>
    </w:p>
    <w:p w14:paraId="610416F7" w14:textId="77777777" w:rsidR="00824E33" w:rsidRDefault="00824E33">
      <w:pPr>
        <w:ind w:firstLine="708"/>
      </w:pPr>
    </w:p>
    <w:p w14:paraId="24F91F79" w14:textId="0B4049AD" w:rsidR="00824E33" w:rsidRDefault="00824E33">
      <w:pPr>
        <w:ind w:firstLine="708"/>
      </w:pPr>
    </w:p>
    <w:p w14:paraId="20706936" w14:textId="35A4EF80" w:rsidR="00824E33" w:rsidRDefault="00810A80">
      <w:pPr>
        <w:ind w:firstLine="708"/>
      </w:pPr>
      <w:r>
        <w:rPr>
          <w:noProof/>
        </w:rPr>
        <mc:AlternateContent>
          <mc:Choice Requires="wpg">
            <w:drawing>
              <wp:anchor distT="0" distB="0" distL="114300" distR="114300" simplePos="0" relativeHeight="251671552" behindDoc="0" locked="0" layoutInCell="1" allowOverlap="1" wp14:anchorId="2C49C61C" wp14:editId="77A2C00F">
                <wp:simplePos x="0" y="0"/>
                <wp:positionH relativeFrom="column">
                  <wp:posOffset>4726940</wp:posOffset>
                </wp:positionH>
                <wp:positionV relativeFrom="paragraph">
                  <wp:posOffset>350520</wp:posOffset>
                </wp:positionV>
                <wp:extent cx="119977" cy="261657"/>
                <wp:effectExtent l="0" t="0" r="13970" b="24130"/>
                <wp:wrapNone/>
                <wp:docPr id="50" name="Groupe 50"/>
                <wp:cNvGraphicFramePr/>
                <a:graphic xmlns:a="http://schemas.openxmlformats.org/drawingml/2006/main">
                  <a:graphicData uri="http://schemas.microsoft.com/office/word/2010/wordprocessingGroup">
                    <wpg:wgp>
                      <wpg:cNvGrpSpPr/>
                      <wpg:grpSpPr>
                        <a:xfrm>
                          <a:off x="0" y="0"/>
                          <a:ext cx="119977" cy="261657"/>
                          <a:chOff x="0" y="0"/>
                          <a:chExt cx="119977" cy="261657"/>
                        </a:xfrm>
                      </wpg:grpSpPr>
                      <wps:wsp>
                        <wps:cNvPr id="51" name="Rectangle 22"/>
                        <wps:cNvSpPr/>
                        <wps:spPr bwMode="auto">
                          <a:xfrm>
                            <a:off x="0" y="0"/>
                            <a:ext cx="119977" cy="71157"/>
                          </a:xfrm>
                          <a:prstGeom prst="rect">
                            <a:avLst/>
                          </a:prstGeom>
                          <a:blipFill>
                            <a:blip r:embed="rId15"/>
                            <a:tile tx="0" ty="0" sx="100000" sy="100000" flip="none" algn="tl"/>
                          </a:blipFill>
                          <a:ln w="12700" algn="ctr">
                            <a:solidFill>
                              <a:srgbClr val="000000"/>
                            </a:solidFill>
                            <a:miter lim="800000"/>
                            <a:headEnd/>
                            <a:tailEnd/>
                          </a:ln>
                        </wps:spPr>
                        <wps:bodyPr rot="0">
                          <a:prstTxWarp prst="textNoShape">
                            <a:avLst/>
                          </a:prstTxWarp>
                          <a:noAutofit/>
                        </wps:bodyPr>
                      </wps:wsp>
                      <wps:wsp>
                        <wps:cNvPr id="52" name="Rectangle 24"/>
                        <wps:cNvSpPr/>
                        <wps:spPr bwMode="auto">
                          <a:xfrm>
                            <a:off x="0" y="190500"/>
                            <a:ext cx="119977" cy="71157"/>
                          </a:xfrm>
                          <a:prstGeom prst="rect">
                            <a:avLst/>
                          </a:prstGeom>
                          <a:noFill/>
                          <a:ln w="12700" algn="ctr">
                            <a:solidFill>
                              <a:srgbClr val="000000"/>
                            </a:solidFill>
                            <a:miter lim="800000"/>
                            <a:headEnd/>
                            <a:tailEnd/>
                          </a:ln>
                        </wps:spPr>
                        <wps:bodyPr rot="0">
                          <a:prstTxWarp prst="textNoShape">
                            <a:avLst/>
                          </a:prstTxWarp>
                          <a:noAutofit/>
                        </wps:bodyPr>
                      </wps:wsp>
                    </wpg:wgp>
                  </a:graphicData>
                </a:graphic>
              </wp:anchor>
            </w:drawing>
          </mc:Choice>
          <mc:Fallback>
            <w:pict>
              <v:group w14:anchorId="03870EAA" id="Groupe 50" o:spid="_x0000_s1026" style="position:absolute;margin-left:372.2pt;margin-top:27.6pt;width:9.45pt;height:20.6pt;z-index:251671552" coordsize="119977,261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UBX4qAIAAMkHAAAOAAAAZHJzL2Uyb0RvYy54bWzkVVtv0zAUfkfiP1h+&#10;Z2kitm5W0wnRbUKCMbEhnl3HSSz5Jtttun/Psd1ko5uQ2OCJPri2c67f+c7x4nynJNpy54XRNS6P&#10;ZhhxzUwjdFfj73eX704x8oHqhkqjeY3vucfny7dvFoMlvDK9kQ13CIxoTwZb4z4ES4rCs54r6o+M&#10;5Ro+tsYpGuDouqJxdADrShbVbHZSDMY11hnGvYfbVf6Il8l+23IWvrat5wHJGkNsIa0ureu4FssF&#10;JZ2jthdsHwZ9QRSKCg1OJ1MrGijaOPHElBLMGW/acMSMKkzbCsZTDpBNOTvI5sqZjU25dGTo7AQT&#10;QHuA04vNsuvtjUOiqfExwKOpgholtxzBBaAz2I6A0JWzt/bG7S+6fIoJ71qn4j+kgnYJ1/sJV74L&#10;iMFlWZ6dzecYMfhUnZQnx/OMO+uhOE+0WH/xW71idFrE2KZQBgsM8g8g+deBdNtTyxP2PuY/glSO&#10;IH0DalHdSY6qKuOU5CaQPPGAF1oPX0wDmNJNMIkgf4rXvCwzXFPalFjnwxU3CsVNjR2EkmzT7Wcf&#10;oEQgOorE0qylsJdCynG/5xF0wQGLnum2zNCVYRvFdcgt57ikAfrd98J6jBzhas2BQe5TU+bCBgG4&#10;hEyHkPiAfOTBLP5gIMDVuG8huBprGA4YUdnBEAkyGoEcHsctNRpAqZpH/SzHgktZeyNFM+bnXbf+&#10;KB3a0tjw2V+29ouYEgHGjhSqxqeTECU9p82FbkCBkkCFzHsIRWqIKDIsFjU2hSdr09xDgZ1JMyVq&#10;RMzvdj+os/vCBGiAazMyiZKD+mTZqKnNB+BHK1LxHozvfQKrs8t/T+/qGXq/fzW9y7PZMdQtwfrc&#10;TPgLHNcmMiB5+O+pkuYivBepifZvW3yQHp8TtR5e4OVPAAAA//8DAFBLAwQKAAAAAAAAACEAfWuZ&#10;NoUAAACFAAAAFAAAAGRycy9tZWRpYS9pbWFnZTEucG5niVBORw0KGgoAAAANSUhEUgAAAAgAAAAI&#10;CAYAAADED76LAAAAAXNSR0IArs4c6QAAAAlwSFlzAAALEwAACxMBAJqcGAAAACpJREFUGBljZGBg&#10;+A8EQAoCGBkZQQIwLgMTjAOSAAF0PkgUKIbQMSRNAAAa2DP9O7DZGQAAAABJRU5ErkJgglBLAwQU&#10;AAYACAAAACEAfy9IZuEAAAAJAQAADwAAAGRycy9kb3ducmV2LnhtbEyPTUvDQBCG74L/YRnBm92k&#10;+ajGTEop6qkItoJ4mybTJDS7G7LbJP33ric9Du/D+z6Tr2fViZEH2xqNEC4CEKxLU7W6Rvg8vD48&#10;grCOdEWd0YxwZQvr4vYmp6wyk/7gce9q4Uu0zQihca7PpLRlw4rswvSsfXYygyLnz6GW1UCTL1ed&#10;XAZBKhW12i801PO24fK8vyiEt4mmTRS+jLvzaXv9PiTvX7uQEe/v5s0zCMez+4PhV9+rQ+Gdjuai&#10;Kys6hFUcxx5FSJIlCA+s0igCcUR4SmOQRS7/f1D8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9QFfioAgAAyQcAAA4AAAAAAAAAAAAAAAAAOgIAAGRycy9lMm9E&#10;b2MueG1sUEsBAi0ACgAAAAAAAAAhAH1rmTaFAAAAhQAAABQAAAAAAAAAAAAAAAAADgUAAGRycy9t&#10;ZWRpYS9pbWFnZTEucG5nUEsBAi0AFAAGAAgAAAAhAH8vSGbhAAAACQEAAA8AAAAAAAAAAAAAAAAA&#10;xQUAAGRycy9kb3ducmV2LnhtbFBLAQItABQABgAIAAAAIQCqJg6+vAAAACEBAAAZAAAAAAAAAAAA&#10;AAAAANMGAABkcnMvX3JlbHMvZTJvRG9jLnhtbC5yZWxzUEsFBgAAAAAGAAYAfAEAAMYHAAAAAA==&#10;">
                <v:rect id="Rectangle 22" o:spid="_x0000_s1027" style="position:absolute;width:119977;height:71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dWJxgAAANsAAAAPAAAAZHJzL2Rvd25yZXYueG1sRI/dasJA&#10;FITvC77DcoTe1Y0Ff0jdSFqqlIKIWkovT7LHJJg9G3a3mr59VxC8HGbmG2ax7E0rzuR8Y1nBeJSA&#10;IC6tbrhS8HVYPc1B+ICssbVMCv7IwzIbPCww1fbCOzrvQyUihH2KCuoQulRKX9Zk0I9sRxy9o3UG&#10;Q5SuktrhJcJNK5+TZCoNNhwXauzorabytP81Cr6LdW/y2WberN9fd1tX4PQn/1TqcdjnLyAC9eEe&#10;vrU/tILJGK5f4g+Q2T8AAAD//wMAUEsBAi0AFAAGAAgAAAAhANvh9svuAAAAhQEAABMAAAAAAAAA&#10;AAAAAAAAAAAAAFtDb250ZW50X1R5cGVzXS54bWxQSwECLQAUAAYACAAAACEAWvQsW78AAAAVAQAA&#10;CwAAAAAAAAAAAAAAAAAfAQAAX3JlbHMvLnJlbHNQSwECLQAUAAYACAAAACEAJsXVicYAAADbAAAA&#10;DwAAAAAAAAAAAAAAAAAHAgAAZHJzL2Rvd25yZXYueG1sUEsFBgAAAAADAAMAtwAAAPoCAAAAAA==&#10;" strokeweight="1pt">
                  <v:fill r:id="rId16" o:title="" recolor="t" rotate="t" type="tile"/>
                </v:rect>
                <v:rect id="Rectangle 24" o:spid="_x0000_s1028" style="position:absolute;top:190500;width:119977;height:71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EFqxQAAANsAAAAPAAAAZHJzL2Rvd25yZXYueG1sRI9Ba8JA&#10;FITvgv9heUIvUjfaGjS6EREKxUOhpojHR/aZhGTfht1V03/fLRR6HGbmG2a7G0wn7uR8Y1nBfJaA&#10;IC6tbrhS8FW8Pa9A+ICssbNMCr7Jwy4fj7aYafvgT7qfQiUihH2GCuoQ+kxKX9Zk0M9sTxy9q3UG&#10;Q5SuktrhI8JNJxdJkkqDDceFGns61FS2p5tRcHxdJpdwntti1b6sP1w3PafHm1JPk2G/ARFoCP/h&#10;v/a7VrBcwO+X+ANk/gMAAP//AwBQSwECLQAUAAYACAAAACEA2+H2y+4AAACFAQAAEwAAAAAAAAAA&#10;AAAAAAAAAAAAW0NvbnRlbnRfVHlwZXNdLnhtbFBLAQItABQABgAIAAAAIQBa9CxbvwAAABUBAAAL&#10;AAAAAAAAAAAAAAAAAB8BAABfcmVscy8ucmVsc1BLAQItABQABgAIAAAAIQBCZEFqxQAAANsAAAAP&#10;AAAAAAAAAAAAAAAAAAcCAABkcnMvZG93bnJldi54bWxQSwUGAAAAAAMAAwC3AAAA+QIAAAAA&#10;" filled="f" strokeweight="1pt"/>
              </v:group>
            </w:pict>
          </mc:Fallback>
        </mc:AlternateContent>
      </w:r>
      <w:r w:rsidR="00824E33" w:rsidRPr="007C57D0">
        <w:rPr>
          <w:noProof/>
        </w:rPr>
        <mc:AlternateContent>
          <mc:Choice Requires="wpg">
            <w:drawing>
              <wp:anchor distT="0" distB="0" distL="114300" distR="114300" simplePos="0" relativeHeight="251669504" behindDoc="0" locked="0" layoutInCell="1" allowOverlap="1" wp14:anchorId="6C38A623" wp14:editId="44437DCE">
                <wp:simplePos x="0" y="0"/>
                <wp:positionH relativeFrom="column">
                  <wp:posOffset>4846320</wp:posOffset>
                </wp:positionH>
                <wp:positionV relativeFrom="paragraph">
                  <wp:posOffset>259080</wp:posOffset>
                </wp:positionV>
                <wp:extent cx="1137285" cy="438150"/>
                <wp:effectExtent l="0" t="0" r="0" b="0"/>
                <wp:wrapNone/>
                <wp:docPr id="47" name="Groupe 25"/>
                <wp:cNvGraphicFramePr/>
                <a:graphic xmlns:a="http://schemas.openxmlformats.org/drawingml/2006/main">
                  <a:graphicData uri="http://schemas.microsoft.com/office/word/2010/wordprocessingGroup">
                    <wpg:wgp>
                      <wpg:cNvGrpSpPr/>
                      <wpg:grpSpPr bwMode="auto">
                        <a:xfrm>
                          <a:off x="0" y="0"/>
                          <a:ext cx="1137285" cy="438150"/>
                          <a:chOff x="0" y="0"/>
                          <a:chExt cx="1137285" cy="438149"/>
                        </a:xfrm>
                      </wpg:grpSpPr>
                      <wps:wsp>
                        <wps:cNvPr id="48" name="Rectangle 48"/>
                        <wps:cNvSpPr/>
                        <wps:spPr bwMode="auto">
                          <a:xfrm>
                            <a:off x="0" y="0"/>
                            <a:ext cx="1130935" cy="354330"/>
                          </a:xfrm>
                          <a:prstGeom prst="rect">
                            <a:avLst/>
                          </a:prstGeom>
                          <a:noFill/>
                          <a:ln>
                            <a:noFill/>
                          </a:ln>
                        </wps:spPr>
                        <wps:txbx>
                          <w:txbxContent>
                            <w:p w14:paraId="5A639E82" w14:textId="77777777" w:rsidR="00824E33" w:rsidRDefault="00824E33" w:rsidP="00824E33">
                              <w:pPr>
                                <w:ind w:firstLine="0"/>
                              </w:pPr>
                              <w:r>
                                <w:rPr>
                                  <w:color w:val="000000"/>
                                  <w:sz w:val="18"/>
                                  <w:szCs w:val="18"/>
                                </w:rPr>
                                <w:t>Positive effect</w:t>
                              </w:r>
                            </w:p>
                          </w:txbxContent>
                        </wps:txbx>
                        <wps:bodyPr rot="0" vert="horz" wrap="square" lIns="91440" tIns="45720" rIns="91440" bIns="45720" anchor="t" anchorCtr="0" upright="1">
                          <a:spAutoFit/>
                        </wps:bodyPr>
                      </wps:wsp>
                      <wps:wsp>
                        <wps:cNvPr id="49" name="Rectangle 49"/>
                        <wps:cNvSpPr/>
                        <wps:spPr bwMode="auto">
                          <a:xfrm>
                            <a:off x="6350" y="190500"/>
                            <a:ext cx="1130935" cy="247650"/>
                          </a:xfrm>
                          <a:prstGeom prst="rect">
                            <a:avLst/>
                          </a:prstGeom>
                          <a:noFill/>
                          <a:ln>
                            <a:noFill/>
                          </a:ln>
                        </wps:spPr>
                        <wps:txbx>
                          <w:txbxContent>
                            <w:p w14:paraId="3AC4D0F2" w14:textId="77777777" w:rsidR="00824E33" w:rsidRDefault="00824E33" w:rsidP="00824E33">
                              <w:pPr>
                                <w:ind w:firstLine="0"/>
                              </w:pPr>
                              <w:r>
                                <w:rPr>
                                  <w:color w:val="000000"/>
                                  <w:sz w:val="18"/>
                                  <w:szCs w:val="18"/>
                                </w:rPr>
                                <w:t>No effect</w:t>
                              </w:r>
                            </w:p>
                          </w:txbxContent>
                        </wps:txbx>
                        <wps:bodyPr rot="0" vert="horz" wrap="square" lIns="91440" tIns="45720" rIns="91440" bIns="45720" anchor="t" anchorCtr="0" upright="1">
                          <a:noAutofit/>
                        </wps:bodyPr>
                      </wps:wsp>
                    </wpg:wgp>
                  </a:graphicData>
                </a:graphic>
              </wp:anchor>
            </w:drawing>
          </mc:Choice>
          <mc:Fallback>
            <w:pict>
              <v:group w14:anchorId="6C38A623" id="Groupe 25" o:spid="_x0000_s1036" style="position:absolute;left:0;text-align:left;margin-left:381.6pt;margin-top:20.4pt;width:89.55pt;height:34.5pt;z-index:251669504" coordsize="11372,4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iZlbAIAAOMGAAAOAAAAZHJzL2Uyb0RvYy54bWzEVduO0zAQfUfiHyy/09x7iZquEEsrJC4r&#10;Fj7AdZyLlNjGdpsuX8/YTi/sAhJFYl8se8YZnzlzZrK8OfQd2jOlW8ELHE1CjBinomx5XeCvX9av&#10;5hhpQ3hJOsFZgR+Yxjerly+Wg8xZLBrRlUwhCMJ1PsgCN8bIPAg0bVhP9ERIxsFZCdUTA0dVB6Ui&#10;A0TvuyAOw2kwCFVKJSjTGqy33olXLn5VMWo+VZVmBnUFBmzGrcqtW7sGqyXJa0Vk09IRBrkCRU9a&#10;Do+eQt0SQ9BOtU9C9S1VQovKTKjoA1FVLWUuB8gmCh9ls1FiJ10udT7U8kQTUPuIp6vD0o/7O4Xa&#10;ssDpDCNOeqiRe5ahOLPsDLLO4dJGyXt5p0ZD7U9oO3wQJXxBdka49A+V6i0NkBg6OJYfTiyzg0EU&#10;jFGUzOJ5hhEFX5rMo2wsA22gVk8+o83b332YLizCgOT+2cBiHaFZ4KAofSZN/xtp9w2RzNVCWz6O&#10;pIG8PWmfQWqE1x1D6dzz5u6dSNO5Bv6uZixcJCNjSZYmiWPslDjJpdJmw0SP7KbACsC4epD9e208&#10;R8crtjxcrNuuAzvJO/6TAWJaC1DpAXsezWF78CI5prYV5QOko4TvKJgAsGmE+o7RAN1UYP1tRxTD&#10;qHvHgflFlKa2/dwhzWYxHNSlZ3vpIZxCqAIbjPz2jfEtu5OqrRt4KXLZafkahLduXYYWsUc1wofi&#10;/y8VLH6hAqdNCwrU8rcqmCbQEwjaI1qEWTi2x0X/nNUQp7Op759nUMM4II68P7MauLBqqP6kBjch&#10;YJK6oTFOfTuqL89OPed/0+oHAAAA//8DAFBLAwQUAAYACAAAACEA7WRL9eEAAAAKAQAADwAAAGRy&#10;cy9kb3ducmV2LnhtbEyPQUvDQBCF74L/YRnBm91NUmsbsymlqKci2AribZpMk9Dsbshuk/TfO570&#10;OMzHe9/L1pNpxUC9b5zVEM0UCLKFKxtbafg8vD4sQfiAtsTWWdJwJQ/r/PYmw7R0o/2gYR8qwSHW&#10;p6ihDqFLpfRFTQb9zHVk+XdyvcHAZ1/JsseRw00rY6UW0mBjuaHGjrY1Fef9xWh4G3HcJNHLsDuf&#10;ttfvw+P71y4ire/vps0ziEBT+IPhV5/VIWeno7vY0otWw9MiiRnVMFc8gYHVPE5AHJlUqyXIPJP/&#10;J+Q/AAAA//8DAFBLAQItABQABgAIAAAAIQC2gziS/gAAAOEBAAATAAAAAAAAAAAAAAAAAAAAAABb&#10;Q29udGVudF9UeXBlc10ueG1sUEsBAi0AFAAGAAgAAAAhADj9If/WAAAAlAEAAAsAAAAAAAAAAAAA&#10;AAAALwEAAF9yZWxzLy5yZWxzUEsBAi0AFAAGAAgAAAAhAAySJmVsAgAA4wYAAA4AAAAAAAAAAAAA&#10;AAAALgIAAGRycy9lMm9Eb2MueG1sUEsBAi0AFAAGAAgAAAAhAO1kS/XhAAAACgEAAA8AAAAAAAAA&#10;AAAAAAAAxgQAAGRycy9kb3ducmV2LnhtbFBLBQYAAAAABAAEAPMAAADUBQAAAAA=&#10;">
                <v:rect id="Rectangle 48" o:spid="_x0000_s1037" style="position:absolute;width:11309;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RqSwgAAANsAAAAPAAAAZHJzL2Rvd25yZXYueG1sRE/NasJA&#10;EL4XfIdlhF6K2VjEasxGxLaQemv0AcbsmMRkZ0N2q+nbdw8Fjx/ff7odTSduNLjGsoJ5FIMgLq1u&#10;uFJwOn7OViCcR9bYWSYFv+Rgm02eUky0vfM33QpfiRDCLkEFtfd9IqUrazLoItsTB+5iB4M+wKGS&#10;esB7CDedfI3jpTTYcGiosad9TWVb/BgFX4fF4bTP5bVdN+8v+VsRy/PyQ6nn6bjbgPA0+of4351r&#10;BYswNnwJP0BmfwAAAP//AwBQSwECLQAUAAYACAAAACEA2+H2y+4AAACFAQAAEwAAAAAAAAAAAAAA&#10;AAAAAAAAW0NvbnRlbnRfVHlwZXNdLnhtbFBLAQItABQABgAIAAAAIQBa9CxbvwAAABUBAAALAAAA&#10;AAAAAAAAAAAAAB8BAABfcmVscy8ucmVsc1BLAQItABQABgAIAAAAIQClTRqSwgAAANsAAAAPAAAA&#10;AAAAAAAAAAAAAAcCAABkcnMvZG93bnJldi54bWxQSwUGAAAAAAMAAwC3AAAA9gIAAAAA&#10;" filled="f" stroked="f">
                  <v:textbox style="mso-fit-shape-to-text:t">
                    <w:txbxContent>
                      <w:p w14:paraId="5A639E82" w14:textId="77777777" w:rsidR="00824E33" w:rsidRDefault="00824E33" w:rsidP="00824E33">
                        <w:pPr>
                          <w:ind w:firstLine="0"/>
                        </w:pPr>
                        <w:r>
                          <w:rPr>
                            <w:color w:val="000000"/>
                            <w:sz w:val="18"/>
                            <w:szCs w:val="18"/>
                          </w:rPr>
                          <w:t>Positive effect</w:t>
                        </w:r>
                      </w:p>
                    </w:txbxContent>
                  </v:textbox>
                </v:rect>
                <v:rect id="Rectangle 49" o:spid="_x0000_s1038" style="position:absolute;left:63;top:1905;width:11309;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XGfxAAAANsAAAAPAAAAZHJzL2Rvd25yZXYueG1sRI9Ba8JA&#10;FITvBf/D8gQvohulFE1dRQQxSEGM1vMj+5qEZt/G7Jqk/75bEHocZuYbZrXpTSVaalxpWcFsGoEg&#10;zqwuOVdwvewnCxDOI2usLJOCH3KwWQ9eVhhr2/GZ2tTnIkDYxaig8L6OpXRZQQbd1NbEwfuyjUEf&#10;ZJNL3WAX4KaS8yh6kwZLDgsF1rQrKPtOH0ZBl53a2+XjIE/jW2L5ntx36edRqdGw376D8NT7//Cz&#10;nWgFr0v4+xJ+gFz/AgAA//8DAFBLAQItABQABgAIAAAAIQDb4fbL7gAAAIUBAAATAAAAAAAAAAAA&#10;AAAAAAAAAABbQ29udGVudF9UeXBlc10ueG1sUEsBAi0AFAAGAAgAAAAhAFr0LFu/AAAAFQEAAAsA&#10;AAAAAAAAAAAAAAAAHwEAAF9yZWxzLy5yZWxzUEsBAi0AFAAGAAgAAAAhAI2FcZ/EAAAA2wAAAA8A&#10;AAAAAAAAAAAAAAAABwIAAGRycy9kb3ducmV2LnhtbFBLBQYAAAAAAwADALcAAAD4AgAAAAA=&#10;" filled="f" stroked="f">
                  <v:textbox>
                    <w:txbxContent>
                      <w:p w14:paraId="3AC4D0F2" w14:textId="77777777" w:rsidR="00824E33" w:rsidRDefault="00824E33" w:rsidP="00824E33">
                        <w:pPr>
                          <w:ind w:firstLine="0"/>
                        </w:pPr>
                        <w:r>
                          <w:rPr>
                            <w:color w:val="000000"/>
                            <w:sz w:val="18"/>
                            <w:szCs w:val="18"/>
                          </w:rPr>
                          <w:t>No effect</w:t>
                        </w:r>
                      </w:p>
                    </w:txbxContent>
                  </v:textbox>
                </v:rect>
              </v:group>
            </w:pict>
          </mc:Fallback>
        </mc:AlternateContent>
      </w:r>
    </w:p>
    <w:p w14:paraId="729A573F" w14:textId="520F7268" w:rsidR="00824E33" w:rsidRDefault="00824E33">
      <w:pPr>
        <w:ind w:firstLine="708"/>
      </w:pPr>
    </w:p>
    <w:p w14:paraId="1C416D4C" w14:textId="150AB4F5" w:rsidR="00824E33" w:rsidRDefault="00824E33">
      <w:pPr>
        <w:ind w:firstLine="708"/>
      </w:pPr>
    </w:p>
    <w:p w14:paraId="56CCE542" w14:textId="5C9912C5" w:rsidR="00824E33" w:rsidRDefault="00824E33">
      <w:pPr>
        <w:ind w:firstLine="708"/>
      </w:pPr>
    </w:p>
    <w:p w14:paraId="550EB450" w14:textId="30283894" w:rsidR="00824E33" w:rsidRDefault="00824E33">
      <w:pPr>
        <w:ind w:firstLine="708"/>
      </w:pPr>
    </w:p>
    <w:p w14:paraId="697EE6A1" w14:textId="44629DE8" w:rsidR="00824E33" w:rsidRDefault="00824E33">
      <w:pPr>
        <w:ind w:firstLine="708"/>
      </w:pPr>
    </w:p>
    <w:p w14:paraId="3418AA7D" w14:textId="77777777" w:rsidR="00824E33" w:rsidRPr="007C57D0" w:rsidRDefault="00824E33" w:rsidP="00824E33">
      <w:r w:rsidRPr="007C57D0">
        <w:rPr>
          <w:i/>
        </w:rPr>
        <w:t>Figure 2</w:t>
      </w:r>
      <w:r w:rsidRPr="007C57D0">
        <w:t>. The positive effect and lack of effect of each type of emotionally significant situations.</w:t>
      </w:r>
    </w:p>
    <w:p w14:paraId="4DA6160B" w14:textId="77777777" w:rsidR="00A609EC" w:rsidRPr="007C57D0" w:rsidRDefault="00110E6A">
      <w:pPr>
        <w:ind w:firstLine="0"/>
        <w:outlineLvl w:val="0"/>
        <w:rPr>
          <w:b/>
        </w:rPr>
      </w:pPr>
      <w:r w:rsidRPr="007C57D0">
        <w:rPr>
          <w:b/>
        </w:rPr>
        <w:t>The emotional professional life of PETTs</w:t>
      </w:r>
    </w:p>
    <w:p w14:paraId="77A87810" w14:textId="77777777" w:rsidR="00A609EC" w:rsidRPr="007C57D0" w:rsidRDefault="00110E6A">
      <w:pPr>
        <w:rPr>
          <w:rFonts w:eastAsia="Calibri"/>
          <w:lang w:eastAsia="en-US"/>
        </w:rPr>
      </w:pPr>
      <w:r w:rsidRPr="007C57D0">
        <w:t xml:space="preserve">The results of this study reveal four sensations. The first sensation (key link, step 5) linked with negative valence is the majority of the situations reported by the PETTs (181/278). It seems to translate the idea of an inability to deal with the emotionally significant situation: situations with students who categorically refuse to participate, or students with special needs, students who are mostly not succeeding or in case of an accident, or when the students break rules. This sensation of powerlessness, of not being able to deal </w:t>
      </w:r>
      <w:r w:rsidRPr="007C57D0">
        <w:lastRenderedPageBreak/>
        <w:t xml:space="preserve">with the reality, is sometimes associated with a second sensation: the lack of recognition from the team (5/278) or from the students (lack of complicity between the PETT and the pupils, 8/278). Thus, situations where students transgress (28.1%) or refuse to practice (3.6%) are presented not only as situations where the PETT feels unable to deal with the reality, but also as deviations from the basic educational contract that deny the role and status assigned to the PETT. Even with this sensation, the effect is positive on the professional development. </w:t>
      </w:r>
      <w:r w:rsidRPr="007C57D0">
        <w:rPr>
          <w:lang w:val="en-GB"/>
        </w:rPr>
        <w:t>We distinguish the situations with negative valence (181/278) from the situations with negative effects (3/278).</w:t>
      </w:r>
    </w:p>
    <w:p w14:paraId="1512F660" w14:textId="77777777" w:rsidR="00A609EC" w:rsidRPr="007C57D0" w:rsidRDefault="00110E6A">
      <w:pPr>
        <w:pStyle w:val="PrformatHTML"/>
        <w:spacing w:line="480" w:lineRule="auto"/>
        <w:rPr>
          <w:rFonts w:ascii="Times New Roman" w:hAnsi="Times New Roman" w:cs="Times New Roman"/>
          <w:sz w:val="24"/>
          <w:szCs w:val="24"/>
        </w:rPr>
      </w:pPr>
      <w:r w:rsidRPr="007C57D0">
        <w:rPr>
          <w:rFonts w:ascii="Times New Roman" w:hAnsi="Times New Roman" w:cs="Times New Roman"/>
          <w:sz w:val="24"/>
          <w:szCs w:val="24"/>
        </w:rPr>
        <w:tab/>
        <w:t>On the other hand, all the situations with positive valence give PETTs an impression of overcoming difficulties and achieving specific teaching objectives: motivated students, even those with special needs. The ubiquitous impression that arises from these situations is a sensation of empowerment. Feelings of joy based on success are also linked to a sensation of being recognized professionally, sometimes explicitly by colleagues (2/278) and students (10/278).</w:t>
      </w:r>
    </w:p>
    <w:p w14:paraId="13827E65" w14:textId="77777777" w:rsidR="00A609EC" w:rsidRPr="007C57D0" w:rsidRDefault="00110E6A">
      <w:pPr>
        <w:jc w:val="center"/>
        <w:outlineLvl w:val="0"/>
        <w:rPr>
          <w:b/>
        </w:rPr>
      </w:pPr>
      <w:r w:rsidRPr="007C57D0">
        <w:rPr>
          <w:b/>
        </w:rPr>
        <w:t>Discussion</w:t>
      </w:r>
    </w:p>
    <w:p w14:paraId="1037A10A" w14:textId="77777777" w:rsidR="00A609EC" w:rsidRPr="007C57D0" w:rsidRDefault="00110E6A">
      <w:pPr>
        <w:ind w:firstLine="708"/>
      </w:pPr>
      <w:r w:rsidRPr="007C57D0">
        <w:t xml:space="preserve">The main research objectives were to identify the valence and categorize the types of emotionally significant situations experienced by the PETTs. The most important finding in the present study is that two thirds of the emotions in PETTs teaching are felt as negative. However, there are also many events (one third) felt as positive. On this point, </w:t>
      </w:r>
      <w:r w:rsidRPr="007C57D0">
        <w:rPr>
          <w:bCs/>
        </w:rPr>
        <w:t xml:space="preserve">Chen (2016) found that most pleasant emotions are related to classroom and collegial interactions, whereas the unpleasant ones are associated with educational policy, changes, and imbalance in teachers’ lives. Instead of this, the present study concludes that negative emotions can also be linked to classroom situations, because the negative emotional </w:t>
      </w:r>
      <w:r w:rsidRPr="007C57D0">
        <w:t>situations</w:t>
      </w:r>
      <w:r w:rsidRPr="007C57D0">
        <w:rPr>
          <w:bCs/>
        </w:rPr>
        <w:t xml:space="preserve"> experienced by PETTs, as addressed in our study, relate to “risks to physical integrity”, “unmotivated students’ actions”, “unpredictability”, “rules </w:t>
      </w:r>
      <w:r w:rsidRPr="007C57D0">
        <w:t xml:space="preserve">violation </w:t>
      </w:r>
      <w:r w:rsidRPr="007C57D0">
        <w:rPr>
          <w:bCs/>
        </w:rPr>
        <w:t xml:space="preserve">from one or more students”. </w:t>
      </w:r>
      <w:r w:rsidRPr="007C57D0">
        <w:t xml:space="preserve">The </w:t>
      </w:r>
      <w:r w:rsidRPr="007C57D0">
        <w:lastRenderedPageBreak/>
        <w:t>emotion of anger is prevalent over all negative emotions, often linked with difficulties to deal with the class reality.</w:t>
      </w:r>
      <w:r w:rsidRPr="007C57D0">
        <w:tab/>
        <w:t xml:space="preserve">Furthermore, among these sensations, it appears, as Ria and colleagues suggest, that surprise is strongly present by the trainee teacher (2010). We observe that it appears in more than 80% of the emotional events reported by PETTs. Surprise, something unexpected during the lesson, leads to the </w:t>
      </w:r>
      <w:r w:rsidRPr="007C57D0">
        <w:rPr>
          <w:bCs/>
        </w:rPr>
        <w:t xml:space="preserve">shock of reality </w:t>
      </w:r>
      <w:r w:rsidRPr="007C57D0">
        <w:t xml:space="preserve">(Kim and Cho, 2014), to </w:t>
      </w:r>
      <w:r w:rsidRPr="007C57D0">
        <w:rPr>
          <w:bCs/>
        </w:rPr>
        <w:t xml:space="preserve">unpredictability </w:t>
      </w:r>
      <w:r w:rsidRPr="007C57D0">
        <w:t>(Bullough, 2009). Such surprise is at the same time the signature of inexperience of the beginning teacher and, in class, it risks making incompetence visible to all, including students. The study results draw a kind of pendulum swing between sensations of powerlessness, accentuated (or not) by a lack of recognition and, on the opposite end, a sensation of empowerment, accentuated (or not) by a recognition from the teachers and from the students.</w:t>
      </w:r>
    </w:p>
    <w:p w14:paraId="4129C6E3" w14:textId="77777777" w:rsidR="00A609EC" w:rsidRPr="007C57D0" w:rsidRDefault="00110E6A">
      <w:pPr>
        <w:ind w:firstLine="708"/>
      </w:pPr>
      <w:r w:rsidRPr="007C57D0">
        <w:rPr>
          <w:bCs/>
        </w:rPr>
        <w:t xml:space="preserve">Then, our study shows that, most of the time, the emotional situations lived by the PETTs, the negative and the positive ones, have a beneficial effect on the teaching. This allows to propose, like </w:t>
      </w:r>
      <w:proofErr w:type="spellStart"/>
      <w:r w:rsidRPr="007C57D0">
        <w:rPr>
          <w:bCs/>
        </w:rPr>
        <w:t>Vygotskiĭ</w:t>
      </w:r>
      <w:proofErr w:type="spellEnd"/>
      <w:r w:rsidRPr="007C57D0">
        <w:rPr>
          <w:bCs/>
        </w:rPr>
        <w:t xml:space="preserve"> (1998), </w:t>
      </w:r>
      <w:r w:rsidRPr="007C57D0">
        <w:t xml:space="preserve">explicitly inspired by </w:t>
      </w:r>
      <w:r w:rsidRPr="007C57D0">
        <w:rPr>
          <w:bCs/>
        </w:rPr>
        <w:t xml:space="preserve">Spinoza, that </w:t>
      </w:r>
      <w:r w:rsidRPr="007C57D0">
        <w:t>it is vain to imagine or hope for an “emotionless activity”</w:t>
      </w:r>
      <w:r w:rsidRPr="007C57D0">
        <w:rPr>
          <w:bCs/>
        </w:rPr>
        <w:t xml:space="preserve">. </w:t>
      </w:r>
      <w:r w:rsidRPr="007C57D0">
        <w:rPr>
          <w:bCs/>
          <w:iCs/>
        </w:rPr>
        <w:t xml:space="preserve">Moreover, in the Cultural Historical Activity Theory (CHAT), the emotional moment is understood through the concept of </w:t>
      </w:r>
      <w:proofErr w:type="spellStart"/>
      <w:r w:rsidRPr="007C57D0">
        <w:rPr>
          <w:bCs/>
          <w:i/>
          <w:iCs/>
        </w:rPr>
        <w:t>perezhivanie</w:t>
      </w:r>
      <w:proofErr w:type="spellEnd"/>
      <w:r w:rsidRPr="007C57D0">
        <w:t xml:space="preserve"> (usually translated “unforgettable experience”) which is presented as a necessary condition of human development (</w:t>
      </w:r>
      <w:r w:rsidRPr="007C57D0">
        <w:rPr>
          <w:i/>
        </w:rPr>
        <w:t>ibid</w:t>
      </w:r>
      <w:r w:rsidRPr="007C57D0">
        <w:t xml:space="preserve">.). In that framework, emotion, cognition and action, are integrally connected in the “activity” and its development, real driving forces of the action (Damasio, 1994). </w:t>
      </w:r>
    </w:p>
    <w:p w14:paraId="7ABFCC87" w14:textId="77777777" w:rsidR="00A609EC" w:rsidRPr="007C57D0" w:rsidRDefault="00110E6A">
      <w:pPr>
        <w:pStyle w:val="PrformatHTML"/>
        <w:spacing w:line="480" w:lineRule="auto"/>
        <w:rPr>
          <w:rFonts w:ascii="Times New Roman" w:hAnsi="Times New Roman" w:cs="Times New Roman"/>
          <w:sz w:val="24"/>
          <w:szCs w:val="24"/>
        </w:rPr>
      </w:pPr>
      <w:r w:rsidRPr="007C57D0">
        <w:rPr>
          <w:rFonts w:ascii="Times New Roman" w:hAnsi="Times New Roman" w:cs="Times New Roman"/>
          <w:sz w:val="24"/>
          <w:szCs w:val="24"/>
        </w:rPr>
        <w:tab/>
        <w:t xml:space="preserve">From there, the question is rather to understand under which conditions this empowerment is possible. </w:t>
      </w:r>
      <w:r w:rsidRPr="007C57D0">
        <w:rPr>
          <w:rFonts w:ascii="Times New Roman" w:hAnsi="Times New Roman" w:cs="Times New Roman"/>
          <w:bCs/>
          <w:sz w:val="24"/>
          <w:szCs w:val="24"/>
        </w:rPr>
        <w:t>In other words, h</w:t>
      </w:r>
      <w:r w:rsidRPr="007C57D0">
        <w:rPr>
          <w:rFonts w:ascii="Times New Roman" w:hAnsi="Times New Roman" w:cs="Times New Roman"/>
          <w:sz w:val="24"/>
          <w:szCs w:val="24"/>
        </w:rPr>
        <w:t xml:space="preserve">ow does the PETT cope with all those emotional situations? About that question of development process “after” the emotion, our study highlights that sharing with others seems to be very important because we notice that, in any case, almost all emotional situations experienced by the PETTs (260/278) are discussed with </w:t>
      </w:r>
      <w:r w:rsidRPr="007C57D0">
        <w:rPr>
          <w:rFonts w:ascii="Times New Roman" w:hAnsi="Times New Roman" w:cs="Times New Roman"/>
          <w:sz w:val="24"/>
          <w:szCs w:val="24"/>
        </w:rPr>
        <w:lastRenderedPageBreak/>
        <w:t>somebody (</w:t>
      </w:r>
      <w:proofErr w:type="spellStart"/>
      <w:r w:rsidRPr="007C57D0">
        <w:rPr>
          <w:rFonts w:ascii="Times New Roman" w:hAnsi="Times New Roman" w:cs="Times New Roman"/>
          <w:sz w:val="24"/>
          <w:szCs w:val="24"/>
        </w:rPr>
        <w:t>Vygotskiĭ</w:t>
      </w:r>
      <w:proofErr w:type="spellEnd"/>
      <w:r w:rsidRPr="007C57D0">
        <w:rPr>
          <w:rFonts w:ascii="Times New Roman" w:hAnsi="Times New Roman" w:cs="Times New Roman"/>
          <w:sz w:val="24"/>
          <w:szCs w:val="24"/>
        </w:rPr>
        <w:t xml:space="preserve">, 1998). According to Lindqvist and colleagues (2017), the more experience PETTs gain, the less support they need. Half of them are shared with the tutor or with the colleagues. But sometimes, </w:t>
      </w:r>
      <w:r w:rsidRPr="007C57D0">
        <w:rPr>
          <w:rFonts w:ascii="Times New Roman" w:hAnsi="Times New Roman" w:cs="Times New Roman"/>
          <w:bCs/>
          <w:sz w:val="24"/>
          <w:szCs w:val="24"/>
        </w:rPr>
        <w:t xml:space="preserve">beginning teachers adopt the strategy of silence regarding an emotional situation </w:t>
      </w:r>
      <w:r w:rsidRPr="007C57D0">
        <w:rPr>
          <w:rFonts w:ascii="Times New Roman" w:hAnsi="Times New Roman" w:cs="Times New Roman"/>
          <w:sz w:val="24"/>
          <w:szCs w:val="24"/>
        </w:rPr>
        <w:t>(</w:t>
      </w:r>
      <w:proofErr w:type="spellStart"/>
      <w:r w:rsidRPr="007C57D0">
        <w:rPr>
          <w:rFonts w:ascii="Times New Roman" w:hAnsi="Times New Roman" w:cs="Times New Roman"/>
          <w:sz w:val="24"/>
          <w:szCs w:val="24"/>
        </w:rPr>
        <w:t>Lassila</w:t>
      </w:r>
      <w:proofErr w:type="spellEnd"/>
      <w:r w:rsidRPr="007C57D0">
        <w:rPr>
          <w:rFonts w:ascii="Times New Roman" w:hAnsi="Times New Roman" w:cs="Times New Roman"/>
          <w:sz w:val="24"/>
          <w:szCs w:val="24"/>
        </w:rPr>
        <w:t xml:space="preserve"> and </w:t>
      </w:r>
      <w:proofErr w:type="spellStart"/>
      <w:r w:rsidRPr="007C57D0">
        <w:rPr>
          <w:rFonts w:ascii="Times New Roman" w:hAnsi="Times New Roman" w:cs="Times New Roman"/>
          <w:sz w:val="24"/>
          <w:szCs w:val="24"/>
        </w:rPr>
        <w:t>Uitto</w:t>
      </w:r>
      <w:proofErr w:type="spellEnd"/>
      <w:r w:rsidRPr="007C57D0">
        <w:rPr>
          <w:rFonts w:ascii="Times New Roman" w:hAnsi="Times New Roman" w:cs="Times New Roman"/>
          <w:sz w:val="24"/>
          <w:szCs w:val="24"/>
        </w:rPr>
        <w:t>, 2016)</w:t>
      </w:r>
      <w:r w:rsidRPr="007C57D0">
        <w:rPr>
          <w:rFonts w:ascii="Times New Roman" w:hAnsi="Times New Roman" w:cs="Times New Roman"/>
          <w:bCs/>
          <w:sz w:val="24"/>
          <w:szCs w:val="24"/>
        </w:rPr>
        <w:t xml:space="preserve">. </w:t>
      </w:r>
      <w:r w:rsidRPr="007C57D0">
        <w:rPr>
          <w:rFonts w:ascii="Times New Roman" w:hAnsi="Times New Roman" w:cs="Times New Roman"/>
          <w:sz w:val="24"/>
          <w:szCs w:val="24"/>
        </w:rPr>
        <w:t>Specifically, i</w:t>
      </w:r>
      <w:r w:rsidRPr="007C57D0">
        <w:rPr>
          <w:rFonts w:ascii="Times New Roman" w:hAnsi="Times New Roman" w:cs="Times New Roman"/>
          <w:bCs/>
          <w:sz w:val="24"/>
          <w:szCs w:val="24"/>
        </w:rPr>
        <w:t>n the 278 emotionally significant situations reported in our study, the findings show that discussing with others about those moments is part of the profession and that sharing with professional or non-professional people seems to be a good way to cope with one’s own emotions.</w:t>
      </w:r>
    </w:p>
    <w:p w14:paraId="2B163D9F" w14:textId="77777777" w:rsidR="00A609EC" w:rsidRPr="007C57D0" w:rsidRDefault="00110E6A">
      <w:pPr>
        <w:ind w:firstLine="708"/>
        <w:rPr>
          <w:lang w:eastAsia="fr-FR"/>
        </w:rPr>
      </w:pPr>
      <w:r w:rsidRPr="007C57D0">
        <w:t>It seems clear that student teachers talk about seeking guidance as a tactic in resolving their professional inadequacy at the beginning of their teaching careers. Teachers in training experienced tensions about professional identity (</w:t>
      </w:r>
      <w:proofErr w:type="spellStart"/>
      <w:r w:rsidRPr="007C57D0">
        <w:t>Pillen</w:t>
      </w:r>
      <w:proofErr w:type="spellEnd"/>
      <w:r w:rsidRPr="007C57D0">
        <w:t xml:space="preserve">, </w:t>
      </w:r>
      <w:proofErr w:type="spellStart"/>
      <w:r w:rsidRPr="007C57D0">
        <w:rPr>
          <w:rFonts w:eastAsia="Times New Roman"/>
        </w:rPr>
        <w:t>Beijaard</w:t>
      </w:r>
      <w:proofErr w:type="spellEnd"/>
      <w:r w:rsidRPr="007C57D0">
        <w:rPr>
          <w:rFonts w:eastAsia="Times New Roman"/>
        </w:rPr>
        <w:t xml:space="preserve"> and den </w:t>
      </w:r>
      <w:proofErr w:type="spellStart"/>
      <w:r w:rsidRPr="007C57D0">
        <w:rPr>
          <w:rFonts w:eastAsia="Times New Roman"/>
        </w:rPr>
        <w:t>Brok</w:t>
      </w:r>
      <w:proofErr w:type="spellEnd"/>
      <w:r w:rsidRPr="007C57D0">
        <w:t>,</w:t>
      </w:r>
      <w:r w:rsidRPr="007C57D0">
        <w:rPr>
          <w:i/>
        </w:rPr>
        <w:t xml:space="preserve"> </w:t>
      </w:r>
      <w:r w:rsidRPr="007C57D0">
        <w:t xml:space="preserve">2013) like our category “gap with the teamwork” which leads to a lack of recognition. </w:t>
      </w:r>
      <w:r w:rsidRPr="007C57D0">
        <w:rPr>
          <w:lang w:eastAsia="fr-FR"/>
        </w:rPr>
        <w:t>As our key link allows us to think, the lack of recognition is related to the lack of professional identity the PETTs feel during the first year of teaching. For example, some PETTs are included in the teamwork and others are not. The challenges are not only related to classroom discipline problems, individual differences among students, workload and work pressure (</w:t>
      </w:r>
      <w:proofErr w:type="spellStart"/>
      <w:r w:rsidRPr="007C57D0">
        <w:rPr>
          <w:lang w:eastAsia="fr-FR"/>
        </w:rPr>
        <w:t>Kyriacou</w:t>
      </w:r>
      <w:proofErr w:type="spellEnd"/>
      <w:r w:rsidRPr="007C57D0">
        <w:rPr>
          <w:lang w:eastAsia="fr-FR"/>
        </w:rPr>
        <w:t xml:space="preserve"> and </w:t>
      </w:r>
      <w:proofErr w:type="spellStart"/>
      <w:r w:rsidRPr="007C57D0">
        <w:rPr>
          <w:lang w:eastAsia="fr-FR"/>
        </w:rPr>
        <w:t>Kunc</w:t>
      </w:r>
      <w:proofErr w:type="spellEnd"/>
      <w:r w:rsidRPr="007C57D0">
        <w:rPr>
          <w:lang w:eastAsia="fr-FR"/>
        </w:rPr>
        <w:t xml:space="preserve">, 2007), but also to finding and to negotiating a place of their own in the school’s culture. </w:t>
      </w:r>
    </w:p>
    <w:p w14:paraId="0F46C9DE" w14:textId="77777777" w:rsidR="00A609EC" w:rsidRPr="007C57D0" w:rsidRDefault="00110E6A">
      <w:pPr>
        <w:pStyle w:val="PrformatHTML"/>
        <w:spacing w:line="480" w:lineRule="auto"/>
        <w:rPr>
          <w:rFonts w:ascii="Times New Roman" w:hAnsi="Times New Roman" w:cs="Times New Roman"/>
          <w:sz w:val="24"/>
          <w:szCs w:val="24"/>
        </w:rPr>
      </w:pPr>
      <w:r w:rsidRPr="007C57D0">
        <w:rPr>
          <w:rFonts w:ascii="Times New Roman" w:hAnsi="Times New Roman" w:cs="Times New Roman"/>
          <w:sz w:val="24"/>
          <w:szCs w:val="24"/>
        </w:rPr>
        <w:tab/>
        <w:t xml:space="preserve">The study we present here leads to an image of emotionally significant situations felt by PETTs in South West Switzerland, from a </w:t>
      </w:r>
      <w:r w:rsidRPr="007C57D0">
        <w:rPr>
          <w:rFonts w:ascii="Times New Roman" w:hAnsi="Times New Roman" w:cs="Times New Roman"/>
          <w:i/>
          <w:sz w:val="24"/>
          <w:szCs w:val="24"/>
        </w:rPr>
        <w:t>bottom-up</w:t>
      </w:r>
      <w:r w:rsidRPr="007C57D0">
        <w:rPr>
          <w:rFonts w:ascii="Times New Roman" w:hAnsi="Times New Roman" w:cs="Times New Roman"/>
          <w:sz w:val="24"/>
          <w:szCs w:val="24"/>
        </w:rPr>
        <w:t xml:space="preserve"> built categorization. As Schutz (2014) observed, teaching is an emotional practice and the actions of trainee teachers are situated at a crossroad of intense emotions. This study had several limitations and open new research perspectives. Firstly, the results obtained should be extended to include work in other contexts and in other school subjects. It is likely that the specificities of Physical Education accentuate certain phenomena, and may shine a particular light on sources of emotions like insecurity problems or the excesses of students who break the rules which may </w:t>
      </w:r>
      <w:r w:rsidRPr="007C57D0">
        <w:rPr>
          <w:rFonts w:ascii="Times New Roman" w:hAnsi="Times New Roman" w:cs="Times New Roman"/>
          <w:sz w:val="24"/>
          <w:szCs w:val="24"/>
        </w:rPr>
        <w:lastRenderedPageBreak/>
        <w:t>not be as prevalent in studies related to other subjects. In addition, given the large amount of data and despite the careful attention of two researchers over several months, the categories built by an inductive theory deserve to be subjected to more systematic experiments to check their fidelity and their relevance.</w:t>
      </w:r>
    </w:p>
    <w:p w14:paraId="29BAF99B" w14:textId="77777777" w:rsidR="00A609EC" w:rsidRPr="007C57D0" w:rsidRDefault="00110E6A">
      <w:pPr>
        <w:pStyle w:val="PrformatHTML"/>
        <w:spacing w:line="480" w:lineRule="auto"/>
        <w:rPr>
          <w:rFonts w:ascii="Times New Roman" w:hAnsi="Times New Roman" w:cs="Times New Roman"/>
          <w:sz w:val="24"/>
          <w:szCs w:val="24"/>
        </w:rPr>
      </w:pPr>
      <w:r w:rsidRPr="007C57D0">
        <w:rPr>
          <w:rFonts w:ascii="Times New Roman" w:hAnsi="Times New Roman" w:cs="Times New Roman"/>
          <w:sz w:val="24"/>
          <w:szCs w:val="24"/>
        </w:rPr>
        <w:tab/>
        <w:t>At the very least, this study does not provide a final answer to the following questions: how does the subjective emotional part of the profession contributes to the PETTs activity development? Why, following strong emotional experiences, do some novice teachers abandon the profession and why do others develop? Nevertheless, thanks to a qualitative longitudinal study we could come to better understand the nature of discussions and silences, of PETTs, their requests for help and the effects of isolation, as well as the nature of the best sort of support that can be provided for improving the training of these beginning teachers. In conclusion, our study shows that emotionally significant situations seem not to lead PETTs to early drop-out because they are discussed, and they are at the root of the thinking that leads to change.</w:t>
      </w:r>
    </w:p>
    <w:p w14:paraId="05066C61" w14:textId="77777777" w:rsidR="00A609EC" w:rsidRPr="007C57D0" w:rsidRDefault="00110E6A">
      <w:pPr>
        <w:pStyle w:val="SectionTitle"/>
      </w:pPr>
      <w:r w:rsidRPr="007C57D0">
        <w:lastRenderedPageBreak/>
        <w:t>References</w:t>
      </w:r>
    </w:p>
    <w:p w14:paraId="62787A23" w14:textId="20041C9E" w:rsidR="00A609EC" w:rsidRPr="007C57D0" w:rsidRDefault="00110E6A">
      <w:pPr>
        <w:pStyle w:val="Default"/>
        <w:spacing w:line="480" w:lineRule="auto"/>
        <w:ind w:left="709" w:hanging="709"/>
        <w:rPr>
          <w:color w:val="auto"/>
          <w:lang w:val="en-US"/>
        </w:rPr>
      </w:pPr>
      <w:r w:rsidRPr="007C57D0">
        <w:rPr>
          <w:color w:val="auto"/>
          <w:lang w:val="en-US"/>
        </w:rPr>
        <w:t xml:space="preserve">Bullough, R. V. (2009). Seeking Eudaimonia: The Emotions in Learning to Teach and to Mentor. In P. A. Schutz and M. </w:t>
      </w:r>
      <w:proofErr w:type="spellStart"/>
      <w:r w:rsidRPr="007C57D0">
        <w:rPr>
          <w:color w:val="auto"/>
          <w:lang w:val="en-US"/>
        </w:rPr>
        <w:t>Zembylas</w:t>
      </w:r>
      <w:proofErr w:type="spellEnd"/>
      <w:r w:rsidRPr="007C57D0">
        <w:rPr>
          <w:color w:val="auto"/>
          <w:lang w:val="en-US"/>
        </w:rPr>
        <w:t xml:space="preserve"> (Eds.), </w:t>
      </w:r>
      <w:r w:rsidRPr="007C57D0">
        <w:rPr>
          <w:i/>
          <w:iCs/>
          <w:color w:val="auto"/>
          <w:lang w:val="en-US"/>
        </w:rPr>
        <w:t>Advances in Teacher Emotion Research. The Impact on Teachers' Lives</w:t>
      </w:r>
      <w:r w:rsidRPr="007C57D0">
        <w:rPr>
          <w:color w:val="auto"/>
          <w:lang w:val="en-US"/>
        </w:rPr>
        <w:t xml:space="preserve">. Boston, MA: Springer-Verlag US. </w:t>
      </w:r>
    </w:p>
    <w:p w14:paraId="42F273B2" w14:textId="77777777" w:rsidR="00A609EC" w:rsidRPr="007C57D0" w:rsidRDefault="00110E6A">
      <w:pPr>
        <w:pStyle w:val="Default"/>
        <w:spacing w:line="480" w:lineRule="auto"/>
        <w:ind w:left="709" w:hanging="709"/>
        <w:rPr>
          <w:color w:val="auto"/>
          <w:lang w:val="en-US"/>
        </w:rPr>
      </w:pPr>
      <w:r w:rsidRPr="007C57D0">
        <w:rPr>
          <w:color w:val="auto"/>
          <w:lang w:val="en-US"/>
        </w:rPr>
        <w:t xml:space="preserve">Chen, J. (2016). Understanding teacher emotions: The development of a teacher emotion inventory. </w:t>
      </w:r>
      <w:r w:rsidRPr="007C57D0">
        <w:rPr>
          <w:i/>
          <w:iCs/>
          <w:color w:val="auto"/>
          <w:lang w:val="en-US"/>
        </w:rPr>
        <w:t>Teaching and Teacher Education</w:t>
      </w:r>
      <w:r w:rsidRPr="007C57D0">
        <w:rPr>
          <w:color w:val="auto"/>
          <w:lang w:val="en-US"/>
        </w:rPr>
        <w:t xml:space="preserve">, 55, 68–77. </w:t>
      </w:r>
      <w:proofErr w:type="gramStart"/>
      <w:r w:rsidRPr="007C57D0">
        <w:rPr>
          <w:color w:val="auto"/>
          <w:lang w:val="en-US"/>
        </w:rPr>
        <w:t>doi:10.1016/j.tate</w:t>
      </w:r>
      <w:proofErr w:type="gramEnd"/>
      <w:r w:rsidRPr="007C57D0">
        <w:rPr>
          <w:color w:val="auto"/>
          <w:lang w:val="en-US"/>
        </w:rPr>
        <w:t xml:space="preserve">.2016.01.001 </w:t>
      </w:r>
    </w:p>
    <w:p w14:paraId="6A4D4B7A" w14:textId="77777777" w:rsidR="00A609EC" w:rsidRPr="007C57D0" w:rsidRDefault="00110E6A">
      <w:pPr>
        <w:pBdr>
          <w:top w:val="none" w:sz="0" w:space="0" w:color="auto"/>
          <w:left w:val="none" w:sz="0" w:space="0" w:color="auto"/>
          <w:bottom w:val="none" w:sz="0" w:space="0" w:color="auto"/>
          <w:right w:val="none" w:sz="0" w:space="0" w:color="auto"/>
          <w:between w:val="none" w:sz="0" w:space="0" w:color="auto"/>
        </w:pBdr>
        <w:ind w:firstLine="0"/>
        <w:rPr>
          <w:rFonts w:eastAsia="Times New Roman"/>
          <w:lang w:eastAsia="fr-FR"/>
        </w:rPr>
      </w:pPr>
      <w:r w:rsidRPr="007C57D0">
        <w:rPr>
          <w:rFonts w:eastAsia="Times New Roman"/>
          <w:lang w:eastAsia="fr-FR"/>
        </w:rPr>
        <w:t xml:space="preserve">Clot, Y. (2008). </w:t>
      </w:r>
      <w:r w:rsidRPr="007C57D0">
        <w:rPr>
          <w:rFonts w:eastAsia="Times New Roman"/>
          <w:i/>
          <w:iCs/>
          <w:lang w:eastAsia="fr-FR"/>
        </w:rPr>
        <w:t xml:space="preserve">Travail et </w:t>
      </w:r>
      <w:proofErr w:type="spellStart"/>
      <w:r w:rsidRPr="007C57D0">
        <w:rPr>
          <w:rFonts w:eastAsia="Times New Roman"/>
          <w:i/>
          <w:iCs/>
          <w:lang w:eastAsia="fr-FR"/>
        </w:rPr>
        <w:t>pouvoir</w:t>
      </w:r>
      <w:proofErr w:type="spellEnd"/>
      <w:r w:rsidRPr="007C57D0">
        <w:rPr>
          <w:rFonts w:eastAsia="Times New Roman"/>
          <w:i/>
          <w:iCs/>
          <w:lang w:eastAsia="fr-FR"/>
        </w:rPr>
        <w:t xml:space="preserve"> </w:t>
      </w:r>
      <w:proofErr w:type="spellStart"/>
      <w:r w:rsidRPr="007C57D0">
        <w:rPr>
          <w:rFonts w:eastAsia="Times New Roman"/>
          <w:i/>
          <w:iCs/>
          <w:lang w:eastAsia="fr-FR"/>
        </w:rPr>
        <w:t>d’agir</w:t>
      </w:r>
      <w:proofErr w:type="spellEnd"/>
      <w:r w:rsidRPr="007C57D0">
        <w:rPr>
          <w:rFonts w:eastAsia="Times New Roman"/>
          <w:i/>
          <w:iCs/>
          <w:lang w:eastAsia="fr-FR"/>
        </w:rPr>
        <w:t xml:space="preserve"> [Work and power to act]</w:t>
      </w:r>
      <w:r w:rsidRPr="007C57D0">
        <w:rPr>
          <w:rFonts w:eastAsia="Times New Roman"/>
          <w:lang w:eastAsia="fr-FR"/>
        </w:rPr>
        <w:t xml:space="preserve">. </w:t>
      </w:r>
      <w:proofErr w:type="gramStart"/>
      <w:r w:rsidRPr="007C57D0">
        <w:rPr>
          <w:rFonts w:eastAsia="Times New Roman"/>
          <w:lang w:eastAsia="fr-FR"/>
        </w:rPr>
        <w:t>Paris :</w:t>
      </w:r>
      <w:proofErr w:type="gramEnd"/>
      <w:r w:rsidRPr="007C57D0">
        <w:rPr>
          <w:rFonts w:eastAsia="Times New Roman"/>
          <w:lang w:eastAsia="fr-FR"/>
        </w:rPr>
        <w:t xml:space="preserve"> PUF.</w:t>
      </w:r>
    </w:p>
    <w:p w14:paraId="32558307" w14:textId="77777777" w:rsidR="00A609EC" w:rsidRPr="007C57D0" w:rsidRDefault="00110E6A">
      <w:pPr>
        <w:pStyle w:val="Default"/>
        <w:spacing w:line="480" w:lineRule="auto"/>
        <w:ind w:left="709" w:hanging="709"/>
        <w:rPr>
          <w:color w:val="auto"/>
          <w:lang w:val="en-US"/>
        </w:rPr>
      </w:pPr>
      <w:r w:rsidRPr="007C57D0">
        <w:rPr>
          <w:color w:val="auto"/>
          <w:lang w:val="en-US"/>
        </w:rPr>
        <w:t xml:space="preserve">Craig, C. J. (2017). International teacher attrition: </w:t>
      </w:r>
      <w:proofErr w:type="spellStart"/>
      <w:r w:rsidRPr="007C57D0">
        <w:rPr>
          <w:color w:val="auto"/>
          <w:lang w:val="en-US"/>
        </w:rPr>
        <w:t>multiperspective</w:t>
      </w:r>
      <w:proofErr w:type="spellEnd"/>
      <w:r w:rsidRPr="007C57D0">
        <w:rPr>
          <w:color w:val="auto"/>
          <w:lang w:val="en-US"/>
        </w:rPr>
        <w:t xml:space="preserve"> views. </w:t>
      </w:r>
      <w:r w:rsidRPr="007C57D0">
        <w:rPr>
          <w:i/>
          <w:iCs/>
          <w:color w:val="auto"/>
          <w:lang w:val="en-US"/>
        </w:rPr>
        <w:t>Teachers and Teaching, 23</w:t>
      </w:r>
      <w:r w:rsidRPr="007C57D0">
        <w:rPr>
          <w:color w:val="auto"/>
          <w:lang w:val="en-US"/>
        </w:rPr>
        <w:t xml:space="preserve">(8), 859–862. doi:10.1080/13540602.2017.1360860 </w:t>
      </w:r>
    </w:p>
    <w:p w14:paraId="1590791D" w14:textId="77777777" w:rsidR="00A609EC" w:rsidRPr="007C57D0" w:rsidRDefault="00110E6A">
      <w:pPr>
        <w:widowControl w:val="0"/>
        <w:ind w:left="709" w:hanging="709"/>
      </w:pPr>
      <w:r w:rsidRPr="007C57D0">
        <w:t xml:space="preserve">Damasio, A. (1994). </w:t>
      </w:r>
      <w:r w:rsidRPr="007C57D0">
        <w:rPr>
          <w:i/>
        </w:rPr>
        <w:t>Descartes’ error: Emotion, reason and the human brain</w:t>
      </w:r>
      <w:r w:rsidRPr="007C57D0">
        <w:t xml:space="preserve">. New York: </w:t>
      </w:r>
      <w:proofErr w:type="spellStart"/>
      <w:r w:rsidRPr="007C57D0">
        <w:t>Grosset</w:t>
      </w:r>
      <w:proofErr w:type="spellEnd"/>
      <w:r w:rsidRPr="007C57D0">
        <w:t>/</w:t>
      </w:r>
      <w:proofErr w:type="spellStart"/>
      <w:r w:rsidRPr="007C57D0">
        <w:t>Pulman</w:t>
      </w:r>
      <w:proofErr w:type="spellEnd"/>
      <w:r w:rsidRPr="007C57D0">
        <w:t>.</w:t>
      </w:r>
      <w:r w:rsidRPr="007C57D0">
        <w:rPr>
          <w:lang w:eastAsia="fr-FR"/>
        </w:rPr>
        <w:t xml:space="preserve"> </w:t>
      </w:r>
    </w:p>
    <w:p w14:paraId="628311A5" w14:textId="77777777" w:rsidR="00A609EC" w:rsidRPr="007C57D0" w:rsidRDefault="00110E6A">
      <w:pPr>
        <w:ind w:left="709" w:right="-6" w:hanging="709"/>
        <w:rPr>
          <w:lang w:val="fr-CH"/>
        </w:rPr>
      </w:pPr>
      <w:r w:rsidRPr="007C57D0">
        <w:rPr>
          <w:lang w:val="fr-CH"/>
        </w:rPr>
        <w:t xml:space="preserve">Descoeudres, M. and </w:t>
      </w:r>
      <w:proofErr w:type="spellStart"/>
      <w:r w:rsidRPr="007C57D0">
        <w:rPr>
          <w:lang w:val="fr-CH"/>
        </w:rPr>
        <w:t>Méard</w:t>
      </w:r>
      <w:proofErr w:type="spellEnd"/>
      <w:r w:rsidRPr="007C57D0">
        <w:rPr>
          <w:lang w:val="fr-CH"/>
        </w:rPr>
        <w:t xml:space="preserve">, J. (2019). La dimension émotionnelle du développement professionnel de l’enseignant débutant dans la formation en alternance [The </w:t>
      </w:r>
      <w:proofErr w:type="spellStart"/>
      <w:r w:rsidRPr="007C57D0">
        <w:rPr>
          <w:lang w:val="fr-CH"/>
        </w:rPr>
        <w:t>emotional</w:t>
      </w:r>
      <w:proofErr w:type="spellEnd"/>
      <w:r w:rsidRPr="007C57D0">
        <w:rPr>
          <w:lang w:val="fr-CH"/>
        </w:rPr>
        <w:t xml:space="preserve"> dimension of the </w:t>
      </w:r>
      <w:proofErr w:type="spellStart"/>
      <w:r w:rsidRPr="007C57D0">
        <w:rPr>
          <w:lang w:val="fr-CH"/>
        </w:rPr>
        <w:t>professional</w:t>
      </w:r>
      <w:proofErr w:type="spellEnd"/>
      <w:r w:rsidRPr="007C57D0">
        <w:rPr>
          <w:lang w:val="fr-CH"/>
        </w:rPr>
        <w:t xml:space="preserve"> </w:t>
      </w:r>
      <w:proofErr w:type="spellStart"/>
      <w:r w:rsidRPr="007C57D0">
        <w:rPr>
          <w:lang w:val="fr-CH"/>
        </w:rPr>
        <w:t>development</w:t>
      </w:r>
      <w:proofErr w:type="spellEnd"/>
      <w:r w:rsidRPr="007C57D0">
        <w:rPr>
          <w:lang w:val="fr-CH"/>
        </w:rPr>
        <w:t xml:space="preserve"> of the </w:t>
      </w:r>
      <w:proofErr w:type="spellStart"/>
      <w:r w:rsidRPr="007C57D0">
        <w:rPr>
          <w:lang w:val="fr-CH"/>
        </w:rPr>
        <w:t>beginning</w:t>
      </w:r>
      <w:proofErr w:type="spellEnd"/>
      <w:r w:rsidRPr="007C57D0">
        <w:rPr>
          <w:lang w:val="fr-CH"/>
        </w:rPr>
        <w:t xml:space="preserve"> </w:t>
      </w:r>
      <w:proofErr w:type="spellStart"/>
      <w:r w:rsidRPr="007C57D0">
        <w:rPr>
          <w:lang w:val="fr-CH"/>
        </w:rPr>
        <w:t>teacher</w:t>
      </w:r>
      <w:proofErr w:type="spellEnd"/>
      <w:r w:rsidRPr="007C57D0">
        <w:rPr>
          <w:lang w:val="fr-CH"/>
        </w:rPr>
        <w:t xml:space="preserve"> in </w:t>
      </w:r>
      <w:proofErr w:type="spellStart"/>
      <w:r w:rsidRPr="007C57D0">
        <w:rPr>
          <w:lang w:val="fr-CH"/>
        </w:rPr>
        <w:t>work-linked</w:t>
      </w:r>
      <w:proofErr w:type="spellEnd"/>
      <w:r w:rsidRPr="007C57D0">
        <w:rPr>
          <w:lang w:val="fr-CH"/>
        </w:rPr>
        <w:t xml:space="preserve"> training] : revue de questions. </w:t>
      </w:r>
      <w:r w:rsidRPr="007C57D0">
        <w:rPr>
          <w:i/>
          <w:lang w:val="fr-CH"/>
        </w:rPr>
        <w:t>Les Dossiers des sciences de l’éducation, 41</w:t>
      </w:r>
      <w:r w:rsidRPr="007C57D0">
        <w:rPr>
          <w:lang w:val="fr-CH"/>
        </w:rPr>
        <w:t>, 175-190.</w:t>
      </w:r>
    </w:p>
    <w:p w14:paraId="5948C50D" w14:textId="77777777" w:rsidR="00A609EC" w:rsidRPr="007C57D0" w:rsidRDefault="00110E6A">
      <w:pPr>
        <w:ind w:left="709" w:hanging="709"/>
      </w:pPr>
      <w:r w:rsidRPr="007C57D0">
        <w:rPr>
          <w:lang w:val="fr-CH"/>
        </w:rPr>
        <w:t xml:space="preserve">Gong, S., Chai, X., Duan, T., Zhong, L., and </w:t>
      </w:r>
      <w:proofErr w:type="spellStart"/>
      <w:r w:rsidRPr="007C57D0">
        <w:rPr>
          <w:lang w:val="fr-CH"/>
        </w:rPr>
        <w:t>Jiao</w:t>
      </w:r>
      <w:proofErr w:type="spellEnd"/>
      <w:r w:rsidRPr="007C57D0">
        <w:rPr>
          <w:lang w:val="fr-CH"/>
        </w:rPr>
        <w:t xml:space="preserve">, Y. (2013). </w:t>
      </w:r>
      <w:r w:rsidRPr="007C57D0">
        <w:t xml:space="preserve">Chinese Teachers’ Emotion Regulation Goals and Strategies. </w:t>
      </w:r>
      <w:r w:rsidRPr="007C57D0">
        <w:rPr>
          <w:i/>
          <w:iCs/>
        </w:rPr>
        <w:t>Psychology, 04</w:t>
      </w:r>
      <w:r w:rsidRPr="007C57D0">
        <w:t xml:space="preserve">(11), 870–877. Doi:10.4236/psych.2013.411125 </w:t>
      </w:r>
    </w:p>
    <w:p w14:paraId="57BC62F5" w14:textId="77777777" w:rsidR="00A609EC" w:rsidRPr="007C57D0" w:rsidRDefault="00110E6A">
      <w:pPr>
        <w:widowControl w:val="0"/>
        <w:ind w:left="709" w:hanging="709"/>
        <w:rPr>
          <w:lang w:eastAsia="fr-FR"/>
        </w:rPr>
      </w:pPr>
      <w:proofErr w:type="spellStart"/>
      <w:r w:rsidRPr="007C57D0">
        <w:rPr>
          <w:lang w:eastAsia="fr-FR"/>
        </w:rPr>
        <w:t>Harfitt</w:t>
      </w:r>
      <w:proofErr w:type="spellEnd"/>
      <w:r w:rsidRPr="007C57D0">
        <w:rPr>
          <w:lang w:eastAsia="fr-FR"/>
        </w:rPr>
        <w:t xml:space="preserve">, G. J. (2014). From attrition to retention: a narrative inquiry of why beginning teachers leave and then rejoin the profession. </w:t>
      </w:r>
      <w:r w:rsidRPr="007C57D0">
        <w:rPr>
          <w:i/>
          <w:iCs/>
          <w:lang w:eastAsia="fr-FR"/>
        </w:rPr>
        <w:t>Asia-Pacific Journal of Teacher Education, 43</w:t>
      </w:r>
      <w:r w:rsidRPr="007C57D0">
        <w:rPr>
          <w:lang w:eastAsia="fr-FR"/>
        </w:rPr>
        <w:t xml:space="preserve">(1), 22–35. Doi:10.1080/1359866X.2014.932333 </w:t>
      </w:r>
    </w:p>
    <w:p w14:paraId="712D25AC" w14:textId="77777777" w:rsidR="00A609EC" w:rsidRPr="007C57D0" w:rsidRDefault="00110E6A">
      <w:pPr>
        <w:ind w:left="283" w:hanging="283"/>
        <w:rPr>
          <w:rFonts w:eastAsia="Times New Roman"/>
          <w:lang w:eastAsia="fr-CH"/>
        </w:rPr>
      </w:pPr>
      <w:r w:rsidRPr="007C57D0">
        <w:rPr>
          <w:rFonts w:eastAsia="Times New Roman"/>
          <w:lang w:eastAsia="fr-CH"/>
        </w:rPr>
        <w:t xml:space="preserve">Hargreaves, A. (1998). The emotional practice of teaching. </w:t>
      </w:r>
      <w:r w:rsidRPr="007C57D0">
        <w:rPr>
          <w:rFonts w:eastAsia="Times New Roman"/>
          <w:i/>
          <w:iCs/>
          <w:lang w:eastAsia="fr-CH"/>
        </w:rPr>
        <w:t>Teaching and Teacher Education, 14</w:t>
      </w:r>
      <w:r w:rsidRPr="007C57D0">
        <w:rPr>
          <w:rFonts w:eastAsia="Times New Roman"/>
          <w:lang w:eastAsia="fr-CH"/>
        </w:rPr>
        <w:t>(8), 835–854. Doi:10.1016/S0742-051</w:t>
      </w:r>
      <w:proofErr w:type="gramStart"/>
      <w:r w:rsidRPr="007C57D0">
        <w:rPr>
          <w:rFonts w:eastAsia="Times New Roman"/>
          <w:lang w:eastAsia="fr-CH"/>
        </w:rPr>
        <w:t>X(</w:t>
      </w:r>
      <w:proofErr w:type="gramEnd"/>
      <w:r w:rsidRPr="007C57D0">
        <w:rPr>
          <w:rFonts w:eastAsia="Times New Roman"/>
          <w:lang w:eastAsia="fr-CH"/>
        </w:rPr>
        <w:t xml:space="preserve">98)00025-0 </w:t>
      </w:r>
    </w:p>
    <w:p w14:paraId="6C0B1B10" w14:textId="77777777" w:rsidR="00A609EC" w:rsidRPr="007C57D0" w:rsidRDefault="00110E6A">
      <w:pPr>
        <w:ind w:left="709" w:hanging="709"/>
        <w:rPr>
          <w:rFonts w:eastAsia="Arial Unicode MS"/>
        </w:rPr>
      </w:pPr>
      <w:r w:rsidRPr="007C57D0">
        <w:rPr>
          <w:rFonts w:eastAsia="Arial Unicode MS"/>
        </w:rPr>
        <w:lastRenderedPageBreak/>
        <w:t xml:space="preserve">Hargreaves, A. (2000). Mixed emotions: teachers’ perceptions of their interactions with students. </w:t>
      </w:r>
      <w:r w:rsidRPr="007C57D0">
        <w:rPr>
          <w:rFonts w:eastAsia="Arial Unicode MS"/>
          <w:i/>
          <w:iCs/>
        </w:rPr>
        <w:t>Teaching and Teacher Education, 16</w:t>
      </w:r>
      <w:r w:rsidRPr="007C57D0">
        <w:rPr>
          <w:rFonts w:eastAsia="Arial Unicode MS"/>
        </w:rPr>
        <w:t>(8), 811–826. Doi:10.1016/S0742-051</w:t>
      </w:r>
      <w:proofErr w:type="gramStart"/>
      <w:r w:rsidRPr="007C57D0">
        <w:rPr>
          <w:rFonts w:eastAsia="Arial Unicode MS"/>
        </w:rPr>
        <w:t>X(</w:t>
      </w:r>
      <w:proofErr w:type="gramEnd"/>
      <w:r w:rsidRPr="007C57D0">
        <w:rPr>
          <w:rFonts w:eastAsia="Arial Unicode MS"/>
        </w:rPr>
        <w:t xml:space="preserve">00)00028-7 </w:t>
      </w:r>
    </w:p>
    <w:p w14:paraId="011A1E17" w14:textId="77777777" w:rsidR="00A609EC" w:rsidRPr="007C57D0" w:rsidRDefault="00110E6A">
      <w:pPr>
        <w:ind w:left="709" w:hanging="709"/>
        <w:rPr>
          <w:lang w:eastAsia="fr-FR"/>
        </w:rPr>
      </w:pPr>
      <w:r w:rsidRPr="007C57D0">
        <w:rPr>
          <w:lang w:eastAsia="fr-FR"/>
        </w:rPr>
        <w:t xml:space="preserve">Johnson, B., Down, B., Le Cornu, R., Peters, J., Sullivan, A., Pearce, J., and Hunter, J. (2014). Promoting early career teacher resilience: a framework for understanding and acting. </w:t>
      </w:r>
      <w:r w:rsidRPr="007C57D0">
        <w:rPr>
          <w:i/>
          <w:iCs/>
          <w:lang w:eastAsia="fr-FR"/>
        </w:rPr>
        <w:t>Teachers and Teaching, 20</w:t>
      </w:r>
      <w:r w:rsidRPr="007C57D0">
        <w:rPr>
          <w:lang w:eastAsia="fr-FR"/>
        </w:rPr>
        <w:t xml:space="preserve">(5), 530–546. Doi:10.1080/13540602.2014.937957 </w:t>
      </w:r>
    </w:p>
    <w:p w14:paraId="620113C6" w14:textId="77777777" w:rsidR="00A609EC" w:rsidRPr="007C57D0" w:rsidRDefault="00110E6A">
      <w:pPr>
        <w:ind w:left="709" w:hanging="709"/>
        <w:rPr>
          <w:lang w:eastAsia="fr-FR"/>
        </w:rPr>
      </w:pPr>
      <w:r w:rsidRPr="007C57D0">
        <w:rPr>
          <w:lang w:eastAsia="fr-FR"/>
        </w:rPr>
        <w:t xml:space="preserve">Kim, H., and Cho, Y. (2014). Pre-service teachers’ motivation, sense of teaching efficacy, and expectation of reality shock. </w:t>
      </w:r>
      <w:r w:rsidRPr="007C57D0">
        <w:rPr>
          <w:i/>
          <w:iCs/>
          <w:lang w:eastAsia="fr-FR"/>
        </w:rPr>
        <w:t>Asia-Pacific Journal of Teacher Education, 42</w:t>
      </w:r>
      <w:r w:rsidRPr="007C57D0">
        <w:rPr>
          <w:lang w:eastAsia="fr-FR"/>
        </w:rPr>
        <w:t xml:space="preserve">(1), 67–81. Doi:10.1080/1359866X.2013.855999 </w:t>
      </w:r>
    </w:p>
    <w:p w14:paraId="5E606E58" w14:textId="77777777" w:rsidR="00A609EC" w:rsidRPr="007C57D0" w:rsidRDefault="00110E6A">
      <w:pPr>
        <w:ind w:left="709" w:hanging="709"/>
        <w:rPr>
          <w:lang w:eastAsia="fr-FR"/>
        </w:rPr>
      </w:pPr>
      <w:proofErr w:type="spellStart"/>
      <w:r w:rsidRPr="007C57D0">
        <w:rPr>
          <w:lang w:eastAsia="fr-FR"/>
        </w:rPr>
        <w:t>Kyriacou</w:t>
      </w:r>
      <w:proofErr w:type="spellEnd"/>
      <w:r w:rsidRPr="007C57D0">
        <w:rPr>
          <w:lang w:eastAsia="fr-FR"/>
        </w:rPr>
        <w:t xml:space="preserve">, C., and </w:t>
      </w:r>
      <w:proofErr w:type="spellStart"/>
      <w:r w:rsidRPr="007C57D0">
        <w:rPr>
          <w:lang w:eastAsia="fr-FR"/>
        </w:rPr>
        <w:t>Kunc</w:t>
      </w:r>
      <w:proofErr w:type="spellEnd"/>
      <w:r w:rsidRPr="007C57D0">
        <w:rPr>
          <w:lang w:eastAsia="fr-FR"/>
        </w:rPr>
        <w:t xml:space="preserve">, R. (2007). Beginning teachers’ expectations of teaching. </w:t>
      </w:r>
      <w:r w:rsidRPr="007C57D0">
        <w:rPr>
          <w:i/>
          <w:iCs/>
          <w:lang w:eastAsia="fr-FR"/>
        </w:rPr>
        <w:t>Teaching and Teacher Education, 23</w:t>
      </w:r>
      <w:r w:rsidRPr="007C57D0">
        <w:rPr>
          <w:lang w:eastAsia="fr-FR"/>
        </w:rPr>
        <w:t xml:space="preserve">(8), 1246–1257. </w:t>
      </w:r>
      <w:proofErr w:type="gramStart"/>
      <w:r w:rsidRPr="007C57D0">
        <w:rPr>
          <w:lang w:eastAsia="fr-FR"/>
        </w:rPr>
        <w:t>Doi:10.1016/j.tate</w:t>
      </w:r>
      <w:proofErr w:type="gramEnd"/>
      <w:r w:rsidRPr="007C57D0">
        <w:rPr>
          <w:lang w:eastAsia="fr-FR"/>
        </w:rPr>
        <w:t xml:space="preserve">.2006.06.002 </w:t>
      </w:r>
    </w:p>
    <w:p w14:paraId="3475FBFD" w14:textId="77777777" w:rsidR="00A609EC" w:rsidRPr="007C57D0" w:rsidRDefault="00110E6A">
      <w:pPr>
        <w:ind w:left="709" w:hanging="709"/>
        <w:rPr>
          <w:lang w:eastAsia="fr-FR"/>
        </w:rPr>
      </w:pPr>
      <w:proofErr w:type="spellStart"/>
      <w:r w:rsidRPr="007C57D0">
        <w:rPr>
          <w:lang w:eastAsia="fr-FR"/>
        </w:rPr>
        <w:t>Lassila</w:t>
      </w:r>
      <w:proofErr w:type="spellEnd"/>
      <w:r w:rsidRPr="007C57D0">
        <w:rPr>
          <w:lang w:eastAsia="fr-FR"/>
        </w:rPr>
        <w:t xml:space="preserve">, E., and </w:t>
      </w:r>
      <w:proofErr w:type="spellStart"/>
      <w:r w:rsidRPr="007C57D0">
        <w:rPr>
          <w:lang w:eastAsia="fr-FR"/>
        </w:rPr>
        <w:t>Uitto</w:t>
      </w:r>
      <w:proofErr w:type="spellEnd"/>
      <w:r w:rsidRPr="007C57D0">
        <w:rPr>
          <w:lang w:eastAsia="fr-FR"/>
        </w:rPr>
        <w:t xml:space="preserve">, M. (2016). The tensions between the ideal and experienced: teacher–student relationships in stories told by beginning Japanese teachers. </w:t>
      </w:r>
      <w:r w:rsidRPr="007C57D0">
        <w:rPr>
          <w:i/>
          <w:iCs/>
          <w:lang w:eastAsia="fr-FR"/>
        </w:rPr>
        <w:t>Pedagogy, Culture and Society, 24</w:t>
      </w:r>
      <w:r w:rsidRPr="007C57D0">
        <w:rPr>
          <w:lang w:eastAsia="fr-FR"/>
        </w:rPr>
        <w:t xml:space="preserve">(2), 205–219. Doi:10.1080/14681366.2016.1149505 </w:t>
      </w:r>
    </w:p>
    <w:p w14:paraId="2D50E078" w14:textId="77777777" w:rsidR="00A609EC" w:rsidRPr="007C57D0" w:rsidRDefault="00110E6A">
      <w:pPr>
        <w:pBdr>
          <w:top w:val="none" w:sz="0" w:space="0" w:color="auto"/>
          <w:left w:val="none" w:sz="0" w:space="0" w:color="auto"/>
          <w:bottom w:val="none" w:sz="0" w:space="0" w:color="auto"/>
          <w:right w:val="none" w:sz="0" w:space="0" w:color="auto"/>
          <w:between w:val="none" w:sz="0" w:space="0" w:color="auto"/>
        </w:pBdr>
        <w:ind w:left="709" w:hanging="709"/>
        <w:rPr>
          <w:rFonts w:eastAsia="Times New Roman"/>
          <w:lang w:eastAsia="fr-FR"/>
        </w:rPr>
      </w:pPr>
      <w:r w:rsidRPr="007C57D0">
        <w:rPr>
          <w:rFonts w:eastAsia="Times New Roman"/>
          <w:lang w:eastAsia="fr-FR"/>
        </w:rPr>
        <w:t xml:space="preserve">Lindqvist, H., </w:t>
      </w:r>
      <w:proofErr w:type="spellStart"/>
      <w:r w:rsidRPr="007C57D0">
        <w:rPr>
          <w:rFonts w:eastAsia="Times New Roman"/>
          <w:lang w:eastAsia="fr-FR"/>
        </w:rPr>
        <w:t>Weurlander</w:t>
      </w:r>
      <w:proofErr w:type="spellEnd"/>
      <w:r w:rsidRPr="007C57D0">
        <w:rPr>
          <w:rFonts w:eastAsia="Times New Roman"/>
          <w:lang w:eastAsia="fr-FR"/>
        </w:rPr>
        <w:t xml:space="preserve">, M., </w:t>
      </w:r>
      <w:proofErr w:type="spellStart"/>
      <w:r w:rsidRPr="007C57D0">
        <w:rPr>
          <w:rFonts w:eastAsia="Times New Roman"/>
          <w:lang w:eastAsia="fr-FR"/>
        </w:rPr>
        <w:t>Wernerson</w:t>
      </w:r>
      <w:proofErr w:type="spellEnd"/>
      <w:r w:rsidRPr="007C57D0">
        <w:rPr>
          <w:rFonts w:eastAsia="Times New Roman"/>
          <w:lang w:eastAsia="fr-FR"/>
        </w:rPr>
        <w:t xml:space="preserve">, A. and </w:t>
      </w:r>
      <w:proofErr w:type="spellStart"/>
      <w:r w:rsidRPr="007C57D0">
        <w:rPr>
          <w:rFonts w:eastAsia="Times New Roman"/>
          <w:lang w:eastAsia="fr-FR"/>
        </w:rPr>
        <w:t>Thornberg</w:t>
      </w:r>
      <w:proofErr w:type="spellEnd"/>
      <w:r w:rsidRPr="007C57D0">
        <w:rPr>
          <w:rFonts w:eastAsia="Times New Roman"/>
          <w:lang w:eastAsia="fr-FR"/>
        </w:rPr>
        <w:t xml:space="preserve">, R. (2017). Resolving feelings of professional inadequacy: Student teachers’ coping with distressful situations. </w:t>
      </w:r>
      <w:r w:rsidRPr="007C57D0">
        <w:rPr>
          <w:rFonts w:eastAsia="Times New Roman"/>
          <w:i/>
          <w:iCs/>
          <w:lang w:eastAsia="fr-FR"/>
        </w:rPr>
        <w:t>Teaching and Teacher Education, 64</w:t>
      </w:r>
      <w:r w:rsidRPr="007C57D0">
        <w:rPr>
          <w:rFonts w:eastAsia="Times New Roman"/>
          <w:lang w:eastAsia="fr-FR"/>
        </w:rPr>
        <w:t>, 270-279.</w:t>
      </w:r>
    </w:p>
    <w:p w14:paraId="12C020FB" w14:textId="77777777" w:rsidR="00A609EC" w:rsidRPr="007C57D0" w:rsidRDefault="00110E6A">
      <w:pPr>
        <w:pBdr>
          <w:top w:val="none" w:sz="0" w:space="0" w:color="auto"/>
          <w:left w:val="none" w:sz="0" w:space="0" w:color="auto"/>
          <w:bottom w:val="none" w:sz="0" w:space="0" w:color="auto"/>
          <w:right w:val="none" w:sz="0" w:space="0" w:color="auto"/>
          <w:between w:val="none" w:sz="0" w:space="0" w:color="auto"/>
        </w:pBdr>
        <w:ind w:left="709" w:hanging="709"/>
      </w:pPr>
      <w:r w:rsidRPr="007C57D0">
        <w:t xml:space="preserve">Muller, N. (2016). Emotions, Development and Materiality at School: </w:t>
      </w:r>
      <w:proofErr w:type="gramStart"/>
      <w:r w:rsidRPr="007C57D0">
        <w:t>a</w:t>
      </w:r>
      <w:proofErr w:type="gramEnd"/>
      <w:r w:rsidRPr="007C57D0">
        <w:t xml:space="preserve"> Cultural-Historical Approach. </w:t>
      </w:r>
      <w:r w:rsidRPr="007C57D0">
        <w:rPr>
          <w:i/>
          <w:iCs/>
        </w:rPr>
        <w:t>Integrative psychological and behavioral science, 50</w:t>
      </w:r>
      <w:r w:rsidRPr="007C57D0">
        <w:t xml:space="preserve">(4), 634–654. Doi:10.1007/s12124-016-9348-4 </w:t>
      </w:r>
    </w:p>
    <w:p w14:paraId="6FBDF84D" w14:textId="77777777" w:rsidR="00A609EC" w:rsidRPr="007C57D0" w:rsidRDefault="00110E6A">
      <w:pPr>
        <w:widowControl w:val="0"/>
        <w:ind w:left="709" w:right="-6" w:hanging="709"/>
      </w:pPr>
      <w:r w:rsidRPr="007C57D0">
        <w:t xml:space="preserve">Parrott, W. G. (2001). </w:t>
      </w:r>
      <w:r w:rsidRPr="007C57D0">
        <w:rPr>
          <w:i/>
          <w:iCs/>
        </w:rPr>
        <w:t>Emotions in social psychology: Essential readings</w:t>
      </w:r>
      <w:r w:rsidRPr="007C57D0">
        <w:t xml:space="preserve">. </w:t>
      </w:r>
      <w:r w:rsidRPr="007C57D0">
        <w:rPr>
          <w:i/>
          <w:iCs/>
        </w:rPr>
        <w:t>Key readings in social psychology</w:t>
      </w:r>
      <w:r w:rsidRPr="007C57D0">
        <w:t>. Philadelphia, Pa.: Psychology Press.</w:t>
      </w:r>
    </w:p>
    <w:p w14:paraId="65EB87E0" w14:textId="77777777" w:rsidR="00A609EC" w:rsidRPr="007C57D0" w:rsidRDefault="00110E6A">
      <w:pPr>
        <w:widowControl w:val="0"/>
        <w:ind w:left="709" w:right="-6" w:hanging="709"/>
        <w:rPr>
          <w:lang w:val="fr-CH"/>
        </w:rPr>
      </w:pPr>
      <w:proofErr w:type="spellStart"/>
      <w:r w:rsidRPr="007C57D0">
        <w:t>Petiot</w:t>
      </w:r>
      <w:proofErr w:type="spellEnd"/>
      <w:r w:rsidRPr="007C57D0">
        <w:t xml:space="preserve">, O., </w:t>
      </w:r>
      <w:proofErr w:type="spellStart"/>
      <w:r w:rsidRPr="007C57D0">
        <w:t>Visioli</w:t>
      </w:r>
      <w:proofErr w:type="spellEnd"/>
      <w:r w:rsidRPr="007C57D0">
        <w:t xml:space="preserve">, J. and Desbiens, J.-F. (2015). Perceptions </w:t>
      </w:r>
      <w:proofErr w:type="spellStart"/>
      <w:r w:rsidRPr="007C57D0">
        <w:t>d’enseignants</w:t>
      </w:r>
      <w:proofErr w:type="spellEnd"/>
      <w:r w:rsidRPr="007C57D0">
        <w:t xml:space="preserve"> du </w:t>
      </w:r>
      <w:proofErr w:type="spellStart"/>
      <w:r w:rsidRPr="007C57D0">
        <w:t>secondaire</w:t>
      </w:r>
      <w:proofErr w:type="spellEnd"/>
      <w:r w:rsidRPr="007C57D0">
        <w:t xml:space="preserve"> </w:t>
      </w:r>
      <w:proofErr w:type="spellStart"/>
      <w:r w:rsidRPr="007C57D0">
        <w:t>concernant</w:t>
      </w:r>
      <w:proofErr w:type="spellEnd"/>
      <w:r w:rsidRPr="007C57D0">
        <w:t xml:space="preserve"> </w:t>
      </w:r>
      <w:proofErr w:type="spellStart"/>
      <w:r w:rsidRPr="007C57D0">
        <w:t>leurs</w:t>
      </w:r>
      <w:proofErr w:type="spellEnd"/>
      <w:r w:rsidRPr="007C57D0">
        <w:t xml:space="preserve"> </w:t>
      </w:r>
      <w:proofErr w:type="spellStart"/>
      <w:r w:rsidRPr="007C57D0">
        <w:t>inducteurs</w:t>
      </w:r>
      <w:proofErr w:type="spellEnd"/>
      <w:r w:rsidRPr="007C57D0">
        <w:t xml:space="preserve"> </w:t>
      </w:r>
      <w:proofErr w:type="spellStart"/>
      <w:r w:rsidRPr="007C57D0">
        <w:t>émotionnels</w:t>
      </w:r>
      <w:proofErr w:type="spellEnd"/>
      <w:r w:rsidRPr="007C57D0">
        <w:t xml:space="preserve"> </w:t>
      </w:r>
      <w:proofErr w:type="spellStart"/>
      <w:r w:rsidRPr="007C57D0">
        <w:t>en</w:t>
      </w:r>
      <w:proofErr w:type="spellEnd"/>
      <w:r w:rsidRPr="007C57D0">
        <w:t xml:space="preserve"> situation de </w:t>
      </w:r>
      <w:proofErr w:type="spellStart"/>
      <w:r w:rsidRPr="007C57D0">
        <w:t>classe</w:t>
      </w:r>
      <w:proofErr w:type="spellEnd"/>
      <w:r w:rsidRPr="007C57D0">
        <w:t xml:space="preserve"> [Perceptions of secondary school teachers about their emotional inducers in classroom </w:t>
      </w:r>
      <w:r w:rsidRPr="007C57D0">
        <w:lastRenderedPageBreak/>
        <w:t>situations]. </w:t>
      </w:r>
      <w:r w:rsidRPr="007C57D0">
        <w:rPr>
          <w:i/>
          <w:iCs/>
          <w:lang w:val="fr-CH"/>
        </w:rPr>
        <w:t>Revue française de pédagogie</w:t>
      </w:r>
      <w:r w:rsidRPr="007C57D0">
        <w:rPr>
          <w:lang w:val="fr-CH"/>
        </w:rPr>
        <w:t>, 193, 41-56.</w:t>
      </w:r>
    </w:p>
    <w:p w14:paraId="17C8776A" w14:textId="77777777" w:rsidR="00A609EC" w:rsidRPr="007C57D0" w:rsidRDefault="00110E6A">
      <w:pPr>
        <w:widowControl w:val="0"/>
        <w:ind w:left="709" w:right="-6" w:hanging="709"/>
        <w:rPr>
          <w:lang w:val="fr-CH"/>
        </w:rPr>
      </w:pPr>
      <w:r w:rsidRPr="007C57D0">
        <w:rPr>
          <w:lang w:val="fr-CH"/>
        </w:rPr>
        <w:t xml:space="preserve">Petiot, O., Desbiens, J.-F., and </w:t>
      </w:r>
      <w:proofErr w:type="spellStart"/>
      <w:r w:rsidRPr="007C57D0">
        <w:rPr>
          <w:lang w:val="fr-CH"/>
        </w:rPr>
        <w:t>Visioli</w:t>
      </w:r>
      <w:proofErr w:type="spellEnd"/>
      <w:r w:rsidRPr="007C57D0">
        <w:rPr>
          <w:lang w:val="fr-CH"/>
        </w:rPr>
        <w:t xml:space="preserve">, J. (2014). Perceptions d’élèves du secondaire concernant leurs inducteurs émotionnels [Perceptions of high </w:t>
      </w:r>
      <w:proofErr w:type="spellStart"/>
      <w:r w:rsidRPr="007C57D0">
        <w:rPr>
          <w:lang w:val="fr-CH"/>
        </w:rPr>
        <w:t>school</w:t>
      </w:r>
      <w:proofErr w:type="spellEnd"/>
      <w:r w:rsidRPr="007C57D0">
        <w:rPr>
          <w:lang w:val="fr-CH"/>
        </w:rPr>
        <w:t xml:space="preserve"> </w:t>
      </w:r>
      <w:proofErr w:type="spellStart"/>
      <w:r w:rsidRPr="007C57D0">
        <w:rPr>
          <w:lang w:val="fr-CH"/>
        </w:rPr>
        <w:t>students</w:t>
      </w:r>
      <w:proofErr w:type="spellEnd"/>
      <w:r w:rsidRPr="007C57D0">
        <w:rPr>
          <w:lang w:val="fr-CH"/>
        </w:rPr>
        <w:t xml:space="preserve"> about </w:t>
      </w:r>
      <w:proofErr w:type="spellStart"/>
      <w:r w:rsidRPr="007C57D0">
        <w:rPr>
          <w:lang w:val="fr-CH"/>
        </w:rPr>
        <w:t>their</w:t>
      </w:r>
      <w:proofErr w:type="spellEnd"/>
      <w:r w:rsidRPr="007C57D0">
        <w:rPr>
          <w:lang w:val="fr-CH"/>
        </w:rPr>
        <w:t xml:space="preserve"> </w:t>
      </w:r>
      <w:proofErr w:type="spellStart"/>
      <w:r w:rsidRPr="007C57D0">
        <w:rPr>
          <w:lang w:val="fr-CH"/>
        </w:rPr>
        <w:t>emotional</w:t>
      </w:r>
      <w:proofErr w:type="spellEnd"/>
      <w:r w:rsidRPr="007C57D0">
        <w:rPr>
          <w:lang w:val="fr-CH"/>
        </w:rPr>
        <w:t xml:space="preserve"> </w:t>
      </w:r>
      <w:proofErr w:type="spellStart"/>
      <w:r w:rsidRPr="007C57D0">
        <w:rPr>
          <w:lang w:val="fr-CH"/>
        </w:rPr>
        <w:t>inducers</w:t>
      </w:r>
      <w:proofErr w:type="spellEnd"/>
      <w:r w:rsidRPr="007C57D0">
        <w:rPr>
          <w:lang w:val="fr-CH"/>
        </w:rPr>
        <w:t xml:space="preserve">]. </w:t>
      </w:r>
      <w:proofErr w:type="spellStart"/>
      <w:r w:rsidRPr="007C57D0">
        <w:rPr>
          <w:i/>
          <w:iCs/>
          <w:lang w:val="fr-CH"/>
        </w:rPr>
        <w:t>eJRIEPS</w:t>
      </w:r>
      <w:proofErr w:type="spellEnd"/>
      <w:r w:rsidRPr="007C57D0">
        <w:rPr>
          <w:lang w:val="fr-CH"/>
        </w:rPr>
        <w:t>, 32, 4-37. DOI : 10.4000/ejrieps.2008</w:t>
      </w:r>
    </w:p>
    <w:p w14:paraId="0099EB96" w14:textId="77777777" w:rsidR="00A609EC" w:rsidRPr="007C57D0" w:rsidRDefault="00110E6A">
      <w:pPr>
        <w:widowControl w:val="0"/>
        <w:ind w:left="709" w:right="-6" w:hanging="709"/>
      </w:pPr>
      <w:r w:rsidRPr="007C57D0">
        <w:rPr>
          <w:lang w:val="de-CH"/>
        </w:rPr>
        <w:t xml:space="preserve">Pillen, M., </w:t>
      </w:r>
      <w:proofErr w:type="spellStart"/>
      <w:r w:rsidRPr="007C57D0">
        <w:rPr>
          <w:lang w:val="de-CH"/>
        </w:rPr>
        <w:t>Beijaard</w:t>
      </w:r>
      <w:proofErr w:type="spellEnd"/>
      <w:r w:rsidRPr="007C57D0">
        <w:rPr>
          <w:lang w:val="de-CH"/>
        </w:rPr>
        <w:t xml:space="preserve">, D., and den Brok, P. (2013). </w:t>
      </w:r>
      <w:r w:rsidRPr="007C57D0">
        <w:t xml:space="preserve">Professional identity tensions of beginning teachers. </w:t>
      </w:r>
      <w:r w:rsidRPr="007C57D0">
        <w:rPr>
          <w:i/>
          <w:iCs/>
        </w:rPr>
        <w:t>Teachers and Teaching, 19</w:t>
      </w:r>
      <w:r w:rsidRPr="007C57D0">
        <w:t xml:space="preserve">(6), 660–678. doi:10.1080/13540602.2013.827455 </w:t>
      </w:r>
    </w:p>
    <w:p w14:paraId="2BEF974F" w14:textId="77777777" w:rsidR="00A609EC" w:rsidRPr="007C57D0" w:rsidRDefault="00110E6A">
      <w:pPr>
        <w:pStyle w:val="Default"/>
        <w:spacing w:line="480" w:lineRule="auto"/>
        <w:ind w:left="709" w:hanging="709"/>
        <w:rPr>
          <w:color w:val="auto"/>
          <w:lang w:val="en-US"/>
        </w:rPr>
      </w:pPr>
      <w:r w:rsidRPr="007C57D0">
        <w:rPr>
          <w:color w:val="auto"/>
          <w:lang w:val="en-US"/>
        </w:rPr>
        <w:t xml:space="preserve">Ria, L., </w:t>
      </w:r>
      <w:proofErr w:type="spellStart"/>
      <w:r w:rsidRPr="007C57D0">
        <w:rPr>
          <w:color w:val="auto"/>
          <w:lang w:val="en-US"/>
        </w:rPr>
        <w:t>Se¤ve</w:t>
      </w:r>
      <w:proofErr w:type="spellEnd"/>
      <w:r w:rsidRPr="007C57D0">
        <w:rPr>
          <w:color w:val="auto"/>
          <w:lang w:val="en-US"/>
        </w:rPr>
        <w:t xml:space="preserve">, C., Saury, J., </w:t>
      </w:r>
      <w:proofErr w:type="spellStart"/>
      <w:r w:rsidRPr="007C57D0">
        <w:rPr>
          <w:color w:val="auto"/>
          <w:lang w:val="en-US"/>
        </w:rPr>
        <w:t>Theureau</w:t>
      </w:r>
      <w:proofErr w:type="spellEnd"/>
      <w:r w:rsidRPr="007C57D0">
        <w:rPr>
          <w:color w:val="auto"/>
          <w:lang w:val="en-US"/>
        </w:rPr>
        <w:t xml:space="preserve">, J. and Durand, M. (2010). Beginning teachers' situated emotions: A study of first classroom experiences. </w:t>
      </w:r>
      <w:r w:rsidRPr="007C57D0">
        <w:rPr>
          <w:i/>
          <w:iCs/>
          <w:color w:val="auto"/>
          <w:lang w:val="en-US"/>
        </w:rPr>
        <w:t>Journal of Education for Teaching, 29</w:t>
      </w:r>
      <w:r w:rsidRPr="007C57D0">
        <w:rPr>
          <w:color w:val="auto"/>
          <w:lang w:val="en-US"/>
        </w:rPr>
        <w:t xml:space="preserve">(3), 219–234. doi:10.1080/0260747032000120114 </w:t>
      </w:r>
    </w:p>
    <w:p w14:paraId="218C85EC" w14:textId="77777777" w:rsidR="00A609EC" w:rsidRPr="007C57D0" w:rsidRDefault="00110E6A">
      <w:pPr>
        <w:ind w:left="709" w:hanging="709"/>
        <w:rPr>
          <w:iCs/>
        </w:rPr>
      </w:pPr>
      <w:r w:rsidRPr="007C57D0">
        <w:rPr>
          <w:iCs/>
        </w:rPr>
        <w:t xml:space="preserve">Schutz, P. A. (2014). Inquiry on Teachers’ Emotion. </w:t>
      </w:r>
      <w:r w:rsidRPr="007C57D0">
        <w:rPr>
          <w:i/>
          <w:iCs/>
        </w:rPr>
        <w:t>Educational Psychologist, 49</w:t>
      </w:r>
      <w:r w:rsidRPr="007C57D0">
        <w:rPr>
          <w:iCs/>
        </w:rPr>
        <w:t xml:space="preserve">(1), 1–12. doi:10.1080/00461520.2013.864955 </w:t>
      </w:r>
    </w:p>
    <w:p w14:paraId="26FA7402" w14:textId="77777777" w:rsidR="00A609EC" w:rsidRPr="007C57D0" w:rsidRDefault="00110E6A">
      <w:pPr>
        <w:ind w:left="709" w:hanging="709"/>
        <w:rPr>
          <w:i/>
          <w:iCs/>
        </w:rPr>
      </w:pPr>
      <w:r w:rsidRPr="007C57D0">
        <w:t>Strauss, A.L. and Corbin, J. (1990).</w:t>
      </w:r>
      <w:r w:rsidRPr="007C57D0">
        <w:rPr>
          <w:i/>
          <w:iCs/>
        </w:rPr>
        <w:t xml:space="preserve"> Basics of Qualitative Research: Grounded theory Procedures and Techniques. </w:t>
      </w:r>
      <w:r w:rsidRPr="007C57D0">
        <w:t>Newbury Park: Sage.</w:t>
      </w:r>
    </w:p>
    <w:p w14:paraId="71413492" w14:textId="65AC59F6" w:rsidR="00A609EC" w:rsidRPr="007C57D0" w:rsidRDefault="00110E6A">
      <w:pPr>
        <w:pStyle w:val="NormalWeb"/>
        <w:ind w:left="709" w:right="-6" w:hanging="709"/>
        <w:rPr>
          <w:lang w:val="fr-CH"/>
        </w:rPr>
      </w:pPr>
      <w:proofErr w:type="spellStart"/>
      <w:r w:rsidRPr="007C57D0">
        <w:t>Veresov</w:t>
      </w:r>
      <w:proofErr w:type="spellEnd"/>
      <w:r w:rsidRPr="007C57D0">
        <w:t xml:space="preserve">, N. N. (2014, cop. 2014). Emotions, </w:t>
      </w:r>
      <w:proofErr w:type="spellStart"/>
      <w:r w:rsidRPr="007C57D0">
        <w:t>perezhivanie</w:t>
      </w:r>
      <w:proofErr w:type="spellEnd"/>
      <w:r w:rsidRPr="007C57D0">
        <w:t xml:space="preserve"> et </w:t>
      </w:r>
      <w:proofErr w:type="spellStart"/>
      <w:r w:rsidRPr="007C57D0">
        <w:t>developpement</w:t>
      </w:r>
      <w:proofErr w:type="spellEnd"/>
      <w:r w:rsidRPr="007C57D0">
        <w:t xml:space="preserve"> </w:t>
      </w:r>
      <w:proofErr w:type="spellStart"/>
      <w:r w:rsidRPr="007C57D0">
        <w:t>culturel</w:t>
      </w:r>
      <w:proofErr w:type="spellEnd"/>
      <w:r w:rsidRPr="007C57D0">
        <w:t xml:space="preserve">: le </w:t>
      </w:r>
      <w:proofErr w:type="spellStart"/>
      <w:r w:rsidRPr="007C57D0">
        <w:t>projet</w:t>
      </w:r>
      <w:proofErr w:type="spellEnd"/>
      <w:r w:rsidRPr="007C57D0">
        <w:t xml:space="preserve"> </w:t>
      </w:r>
      <w:proofErr w:type="spellStart"/>
      <w:r w:rsidRPr="007C57D0">
        <w:t>inacheve</w:t>
      </w:r>
      <w:proofErr w:type="spellEnd"/>
      <w:r w:rsidRPr="007C57D0">
        <w:t xml:space="preserve"> de Lev </w:t>
      </w:r>
      <w:proofErr w:type="spellStart"/>
      <w:r w:rsidRPr="007C57D0">
        <w:t>Vygotski</w:t>
      </w:r>
      <w:proofErr w:type="spellEnd"/>
      <w:r w:rsidRPr="007C57D0">
        <w:t xml:space="preserve"> [Human emotions, </w:t>
      </w:r>
      <w:proofErr w:type="spellStart"/>
      <w:r w:rsidRPr="007C57D0">
        <w:t>perezhivanie</w:t>
      </w:r>
      <w:proofErr w:type="spellEnd"/>
      <w:r w:rsidRPr="007C57D0">
        <w:t xml:space="preserve">, and cultural development: the unfinished project of Lev Vygotsky]. </w:t>
      </w:r>
      <w:r w:rsidRPr="007C57D0">
        <w:rPr>
          <w:lang w:val="fr-CH"/>
        </w:rPr>
        <w:t>In C. Moro and N. Muller (</w:t>
      </w:r>
      <w:proofErr w:type="spellStart"/>
      <w:r w:rsidRPr="007C57D0">
        <w:rPr>
          <w:lang w:val="fr-CH"/>
        </w:rPr>
        <w:t>Eds</w:t>
      </w:r>
      <w:proofErr w:type="spellEnd"/>
      <w:r w:rsidRPr="007C57D0">
        <w:rPr>
          <w:lang w:val="fr-CH"/>
        </w:rPr>
        <w:t xml:space="preserve">.), </w:t>
      </w:r>
      <w:r w:rsidRPr="007C57D0">
        <w:rPr>
          <w:i/>
          <w:iCs/>
          <w:lang w:val="fr-CH"/>
        </w:rPr>
        <w:t xml:space="preserve">Psychologie. Sémiotique, culture et développement psychologique </w:t>
      </w:r>
      <w:r w:rsidRPr="007C57D0">
        <w:rPr>
          <w:lang w:val="fr-CH"/>
        </w:rPr>
        <w:t>(p. 205-239). Villeneuve d'Ascq</w:t>
      </w:r>
      <w:r w:rsidR="00B940FF">
        <w:rPr>
          <w:lang w:val="fr-CH"/>
        </w:rPr>
        <w:t xml:space="preserve"> </w:t>
      </w:r>
      <w:r w:rsidRPr="007C57D0">
        <w:rPr>
          <w:lang w:val="fr-CH"/>
        </w:rPr>
        <w:t>: Presses universitaires du Septentrion.</w:t>
      </w:r>
    </w:p>
    <w:p w14:paraId="003AAC0A" w14:textId="523C12DC" w:rsidR="00A609EC" w:rsidRPr="00810A80" w:rsidRDefault="00110E6A" w:rsidP="00810A80">
      <w:pPr>
        <w:pStyle w:val="p1"/>
        <w:ind w:left="709" w:hanging="709"/>
        <w:rPr>
          <w:rFonts w:ascii="Times New Roman" w:hAnsi="Times New Roman"/>
          <w:sz w:val="24"/>
          <w:szCs w:val="24"/>
        </w:rPr>
      </w:pPr>
      <w:proofErr w:type="spellStart"/>
      <w:r w:rsidRPr="007C57D0">
        <w:rPr>
          <w:rFonts w:ascii="Times New Roman" w:hAnsi="Times New Roman"/>
          <w:sz w:val="24"/>
          <w:szCs w:val="24"/>
          <w:lang w:val="fr-CH"/>
        </w:rPr>
        <w:t>Vygotskiĭ</w:t>
      </w:r>
      <w:proofErr w:type="spellEnd"/>
      <w:r w:rsidRPr="007C57D0">
        <w:rPr>
          <w:rFonts w:ascii="Times New Roman" w:hAnsi="Times New Roman"/>
          <w:sz w:val="24"/>
          <w:szCs w:val="24"/>
          <w:lang w:val="fr-CH"/>
        </w:rPr>
        <w:t xml:space="preserve">, L. S. (1998). </w:t>
      </w:r>
      <w:r w:rsidRPr="007C57D0">
        <w:rPr>
          <w:rFonts w:ascii="Times New Roman" w:hAnsi="Times New Roman"/>
          <w:i/>
          <w:iCs/>
          <w:sz w:val="24"/>
          <w:szCs w:val="24"/>
          <w:lang w:val="fr-CH"/>
        </w:rPr>
        <w:t>Théorie des émotions</w:t>
      </w:r>
      <w:r w:rsidR="00B940FF">
        <w:rPr>
          <w:rFonts w:ascii="Times New Roman" w:hAnsi="Times New Roman"/>
          <w:i/>
          <w:iCs/>
          <w:sz w:val="24"/>
          <w:szCs w:val="24"/>
          <w:lang w:val="fr-CH"/>
        </w:rPr>
        <w:t xml:space="preserve"> </w:t>
      </w:r>
      <w:r w:rsidRPr="007C57D0">
        <w:rPr>
          <w:rFonts w:ascii="Times New Roman" w:hAnsi="Times New Roman"/>
          <w:i/>
          <w:iCs/>
          <w:sz w:val="24"/>
          <w:szCs w:val="24"/>
          <w:lang w:val="fr-CH"/>
        </w:rPr>
        <w:t xml:space="preserve">: Étude historico-psychologique </w:t>
      </w:r>
      <w:r w:rsidRPr="007C57D0">
        <w:rPr>
          <w:rFonts w:ascii="Times New Roman" w:hAnsi="Times New Roman"/>
          <w:iCs/>
          <w:sz w:val="24"/>
          <w:szCs w:val="24"/>
          <w:lang w:val="fr-CH"/>
        </w:rPr>
        <w:t xml:space="preserve">[Theory of </w:t>
      </w:r>
      <w:proofErr w:type="spellStart"/>
      <w:proofErr w:type="gramStart"/>
      <w:r w:rsidRPr="007C57D0">
        <w:rPr>
          <w:rFonts w:ascii="Times New Roman" w:hAnsi="Times New Roman"/>
          <w:iCs/>
          <w:sz w:val="24"/>
          <w:szCs w:val="24"/>
          <w:lang w:val="fr-CH"/>
        </w:rPr>
        <w:t>emotions</w:t>
      </w:r>
      <w:proofErr w:type="spellEnd"/>
      <w:r w:rsidRPr="007C57D0">
        <w:rPr>
          <w:rFonts w:ascii="Times New Roman" w:hAnsi="Times New Roman"/>
          <w:iCs/>
          <w:sz w:val="24"/>
          <w:szCs w:val="24"/>
          <w:lang w:val="fr-CH"/>
        </w:rPr>
        <w:t>:</w:t>
      </w:r>
      <w:proofErr w:type="gramEnd"/>
      <w:r w:rsidRPr="007C57D0">
        <w:rPr>
          <w:rFonts w:ascii="Times New Roman" w:hAnsi="Times New Roman"/>
          <w:iCs/>
          <w:sz w:val="24"/>
          <w:szCs w:val="24"/>
          <w:lang w:val="fr-CH"/>
        </w:rPr>
        <w:t xml:space="preserve"> </w:t>
      </w:r>
      <w:proofErr w:type="spellStart"/>
      <w:r w:rsidRPr="007C57D0">
        <w:rPr>
          <w:rFonts w:ascii="Times New Roman" w:hAnsi="Times New Roman"/>
          <w:iCs/>
          <w:sz w:val="24"/>
          <w:szCs w:val="24"/>
          <w:lang w:val="fr-CH"/>
        </w:rPr>
        <w:t>Historical-psychological</w:t>
      </w:r>
      <w:proofErr w:type="spellEnd"/>
      <w:r w:rsidRPr="007C57D0">
        <w:rPr>
          <w:rFonts w:ascii="Times New Roman" w:hAnsi="Times New Roman"/>
          <w:iCs/>
          <w:sz w:val="24"/>
          <w:szCs w:val="24"/>
          <w:lang w:val="fr-CH"/>
        </w:rPr>
        <w:t xml:space="preserve"> </w:t>
      </w:r>
      <w:proofErr w:type="spellStart"/>
      <w:r w:rsidRPr="007C57D0">
        <w:rPr>
          <w:rFonts w:ascii="Times New Roman" w:hAnsi="Times New Roman"/>
          <w:iCs/>
          <w:sz w:val="24"/>
          <w:szCs w:val="24"/>
          <w:lang w:val="fr-CH"/>
        </w:rPr>
        <w:t>study</w:t>
      </w:r>
      <w:proofErr w:type="spellEnd"/>
      <w:r w:rsidRPr="007C57D0">
        <w:rPr>
          <w:rFonts w:ascii="Times New Roman" w:hAnsi="Times New Roman"/>
          <w:iCs/>
          <w:sz w:val="24"/>
          <w:szCs w:val="24"/>
          <w:lang w:val="fr-CH"/>
        </w:rPr>
        <w:t>]</w:t>
      </w:r>
      <w:r w:rsidRPr="007C57D0">
        <w:rPr>
          <w:rFonts w:ascii="Times New Roman" w:hAnsi="Times New Roman"/>
          <w:sz w:val="24"/>
          <w:szCs w:val="24"/>
          <w:lang w:val="fr-CH"/>
        </w:rPr>
        <w:t xml:space="preserve">. </w:t>
      </w:r>
      <w:r w:rsidRPr="007C57D0">
        <w:rPr>
          <w:rFonts w:ascii="Times New Roman" w:hAnsi="Times New Roman"/>
          <w:sz w:val="24"/>
          <w:szCs w:val="24"/>
        </w:rPr>
        <w:t xml:space="preserve">Paris: </w:t>
      </w:r>
      <w:proofErr w:type="spellStart"/>
      <w:r w:rsidRPr="007C57D0">
        <w:rPr>
          <w:rFonts w:ascii="Times New Roman" w:hAnsi="Times New Roman"/>
          <w:sz w:val="24"/>
          <w:szCs w:val="24"/>
        </w:rPr>
        <w:t>L'Harmattan</w:t>
      </w:r>
      <w:proofErr w:type="spellEnd"/>
      <w:r w:rsidRPr="007C57D0">
        <w:rPr>
          <w:rFonts w:ascii="Times New Roman" w:hAnsi="Times New Roman"/>
          <w:sz w:val="24"/>
          <w:szCs w:val="24"/>
        </w:rPr>
        <w:t>.</w:t>
      </w:r>
    </w:p>
    <w:sectPr w:rsidR="00A609EC" w:rsidRPr="00810A80">
      <w:headerReference w:type="default" r:id="rId17"/>
      <w:footerReference w:type="even" r:id="rId18"/>
      <w:headerReference w:type="first" r:id="rId19"/>
      <w:pgSz w:w="11900" w:h="16840"/>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BEF391" w14:textId="77777777" w:rsidR="009562B5" w:rsidRDefault="009562B5">
      <w:pPr>
        <w:spacing w:line="240" w:lineRule="auto"/>
      </w:pPr>
      <w:r>
        <w:separator/>
      </w:r>
    </w:p>
  </w:endnote>
  <w:endnote w:type="continuationSeparator" w:id="0">
    <w:p w14:paraId="688548DD" w14:textId="77777777" w:rsidR="009562B5" w:rsidRDefault="009562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Brush Script MT">
    <w:panose1 w:val="03060802040406070304"/>
    <w:charset w:val="86"/>
    <w:family w:val="script"/>
    <w:pitch w:val="variable"/>
    <w:sig w:usb0="00000001" w:usb1="080E0000" w:usb2="00000010" w:usb3="00000000" w:csb0="0025003B"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imes">
    <w:panose1 w:val="0200050000000000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Segoe UI">
    <w:altName w:val="Calibr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5FBAAE" w14:textId="77777777" w:rsidR="00A609EC" w:rsidRDefault="00110E6A">
    <w:pPr>
      <w:pStyle w:val="Pieddepage"/>
      <w:framePr w:wrap="none"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53897ED3" w14:textId="77777777" w:rsidR="00A609EC" w:rsidRDefault="00A609EC">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853101" w14:textId="77777777" w:rsidR="009562B5" w:rsidRDefault="009562B5">
      <w:r>
        <w:separator/>
      </w:r>
    </w:p>
  </w:footnote>
  <w:footnote w:type="continuationSeparator" w:id="0">
    <w:p w14:paraId="2E6DC8F2" w14:textId="77777777" w:rsidR="009562B5" w:rsidRDefault="009562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0A8C93" w14:textId="77777777" w:rsidR="00A609EC" w:rsidRDefault="00110E6A">
    <w:pPr>
      <w:tabs>
        <w:tab w:val="right" w:pos="8931"/>
      </w:tabs>
      <w:outlineLvl w:val="0"/>
      <w:rPr>
        <w:lang w:val="en"/>
      </w:rPr>
    </w:pPr>
    <w:r>
      <w:rPr>
        <w:caps/>
      </w:rPr>
      <w:t>Emotionally significant situations in physical education</w:t>
    </w:r>
    <w:r>
      <w:rPr>
        <w:lang w:val="en"/>
      </w:rPr>
      <w:tab/>
    </w:r>
    <w:r>
      <w:rPr>
        <w:lang w:val="en"/>
      </w:rPr>
      <w:fldChar w:fldCharType="begin"/>
    </w:r>
    <w:r>
      <w:rPr>
        <w:lang w:val="en"/>
      </w:rPr>
      <w:instrText>PAGE   \* MERGEFORMAT</w:instrText>
    </w:r>
    <w:r>
      <w:rPr>
        <w:lang w:val="en"/>
      </w:rPr>
      <w:fldChar w:fldCharType="separate"/>
    </w:r>
    <w:r>
      <w:t>1</w:t>
    </w:r>
    <w:r>
      <w:rPr>
        <w:lang w:val="en"/>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5A969" w14:textId="77777777" w:rsidR="00A609EC" w:rsidRDefault="00110E6A">
    <w:pPr>
      <w:pStyle w:val="En-tte"/>
      <w:tabs>
        <w:tab w:val="left" w:pos="8789"/>
      </w:tabs>
      <w:ind w:right="-6"/>
    </w:pPr>
    <w:r>
      <w:t xml:space="preserve">Running head: </w:t>
    </w:r>
    <w:r>
      <w:rPr>
        <w:rStyle w:val="lev"/>
      </w:rPr>
      <w:t>Emotionally significant situations in physical education</w:t>
    </w:r>
    <w:r>
      <w:t xml:space="preserve"> </w:t>
    </w:r>
    <w:r>
      <w:tab/>
    </w:r>
    <w:r>
      <w:rPr>
        <w:rStyle w:val="lev"/>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38108A"/>
    <w:multiLevelType w:val="hybridMultilevel"/>
    <w:tmpl w:val="3E5CC6EA"/>
    <w:lvl w:ilvl="0" w:tplc="7764AA1C">
      <w:start w:val="1"/>
      <w:numFmt w:val="decimal"/>
      <w:lvlText w:val="%1."/>
      <w:lvlJc w:val="left"/>
      <w:pPr>
        <w:ind w:left="720" w:hanging="360"/>
      </w:pPr>
    </w:lvl>
    <w:lvl w:ilvl="1" w:tplc="660067AA">
      <w:start w:val="1"/>
      <w:numFmt w:val="lowerLetter"/>
      <w:lvlText w:val="%2."/>
      <w:lvlJc w:val="left"/>
      <w:pPr>
        <w:ind w:left="1440" w:hanging="360"/>
      </w:pPr>
    </w:lvl>
    <w:lvl w:ilvl="2" w:tplc="773219D8">
      <w:start w:val="1"/>
      <w:numFmt w:val="lowerRoman"/>
      <w:lvlText w:val="%3."/>
      <w:lvlJc w:val="right"/>
      <w:pPr>
        <w:ind w:left="2160" w:hanging="180"/>
      </w:pPr>
    </w:lvl>
    <w:lvl w:ilvl="3" w:tplc="CF42C718">
      <w:start w:val="1"/>
      <w:numFmt w:val="decimal"/>
      <w:lvlText w:val="%4."/>
      <w:lvlJc w:val="left"/>
      <w:pPr>
        <w:ind w:left="2880" w:hanging="360"/>
      </w:pPr>
    </w:lvl>
    <w:lvl w:ilvl="4" w:tplc="568CB426">
      <w:start w:val="1"/>
      <w:numFmt w:val="lowerLetter"/>
      <w:lvlText w:val="%5."/>
      <w:lvlJc w:val="left"/>
      <w:pPr>
        <w:ind w:left="3600" w:hanging="360"/>
      </w:pPr>
    </w:lvl>
    <w:lvl w:ilvl="5" w:tplc="86F60432">
      <w:start w:val="1"/>
      <w:numFmt w:val="lowerRoman"/>
      <w:lvlText w:val="%6."/>
      <w:lvlJc w:val="right"/>
      <w:pPr>
        <w:ind w:left="4320" w:hanging="180"/>
      </w:pPr>
    </w:lvl>
    <w:lvl w:ilvl="6" w:tplc="703C31FC">
      <w:start w:val="1"/>
      <w:numFmt w:val="decimal"/>
      <w:lvlText w:val="%7."/>
      <w:lvlJc w:val="left"/>
      <w:pPr>
        <w:ind w:left="5040" w:hanging="360"/>
      </w:pPr>
    </w:lvl>
    <w:lvl w:ilvl="7" w:tplc="E272C5BA">
      <w:start w:val="1"/>
      <w:numFmt w:val="lowerLetter"/>
      <w:lvlText w:val="%8."/>
      <w:lvlJc w:val="left"/>
      <w:pPr>
        <w:ind w:left="5760" w:hanging="360"/>
      </w:pPr>
    </w:lvl>
    <w:lvl w:ilvl="8" w:tplc="FB9AE7E4">
      <w:start w:val="1"/>
      <w:numFmt w:val="lowerRoman"/>
      <w:lvlText w:val="%9."/>
      <w:lvlJc w:val="right"/>
      <w:pPr>
        <w:ind w:left="6480" w:hanging="180"/>
      </w:pPr>
    </w:lvl>
  </w:abstractNum>
  <w:abstractNum w:abstractNumId="1" w15:restartNumberingAfterBreak="0">
    <w:nsid w:val="08171291"/>
    <w:multiLevelType w:val="hybridMultilevel"/>
    <w:tmpl w:val="D06C5924"/>
    <w:lvl w:ilvl="0" w:tplc="50846C74">
      <w:start w:val="1"/>
      <w:numFmt w:val="bullet"/>
      <w:lvlText w:val="O"/>
      <w:lvlJc w:val="left"/>
      <w:pPr>
        <w:tabs>
          <w:tab w:val="left" w:pos="720"/>
        </w:tabs>
        <w:ind w:left="720" w:hanging="360"/>
      </w:pPr>
      <w:rPr>
        <w:rFonts w:ascii="Brush Script MT" w:hAnsi="Brush Script MT" w:hint="default"/>
      </w:rPr>
    </w:lvl>
    <w:lvl w:ilvl="1" w:tplc="0D189B92">
      <w:start w:val="1"/>
      <w:numFmt w:val="bullet"/>
      <w:lvlText w:val="O"/>
      <w:lvlJc w:val="left"/>
      <w:pPr>
        <w:tabs>
          <w:tab w:val="left" w:pos="1440"/>
        </w:tabs>
        <w:ind w:left="1440" w:hanging="360"/>
      </w:pPr>
      <w:rPr>
        <w:rFonts w:ascii="Brush Script MT" w:hAnsi="Brush Script MT" w:hint="default"/>
      </w:rPr>
    </w:lvl>
    <w:lvl w:ilvl="2" w:tplc="CDC0B55C">
      <w:start w:val="1"/>
      <w:numFmt w:val="bullet"/>
      <w:lvlText w:val="O"/>
      <w:lvlJc w:val="left"/>
      <w:pPr>
        <w:tabs>
          <w:tab w:val="left" w:pos="2160"/>
        </w:tabs>
        <w:ind w:left="2160" w:hanging="360"/>
      </w:pPr>
      <w:rPr>
        <w:rFonts w:ascii="Brush Script MT" w:hAnsi="Brush Script MT" w:hint="default"/>
      </w:rPr>
    </w:lvl>
    <w:lvl w:ilvl="3" w:tplc="0E24F9EE">
      <w:start w:val="1"/>
      <w:numFmt w:val="bullet"/>
      <w:lvlText w:val="O"/>
      <w:lvlJc w:val="left"/>
      <w:pPr>
        <w:tabs>
          <w:tab w:val="left" w:pos="2880"/>
        </w:tabs>
        <w:ind w:left="2880" w:hanging="360"/>
      </w:pPr>
      <w:rPr>
        <w:rFonts w:ascii="Brush Script MT" w:hAnsi="Brush Script MT" w:hint="default"/>
      </w:rPr>
    </w:lvl>
    <w:lvl w:ilvl="4" w:tplc="EC226150">
      <w:start w:val="1"/>
      <w:numFmt w:val="bullet"/>
      <w:lvlText w:val="O"/>
      <w:lvlJc w:val="left"/>
      <w:pPr>
        <w:tabs>
          <w:tab w:val="left" w:pos="3600"/>
        </w:tabs>
        <w:ind w:left="3600" w:hanging="360"/>
      </w:pPr>
      <w:rPr>
        <w:rFonts w:ascii="Brush Script MT" w:hAnsi="Brush Script MT" w:hint="default"/>
      </w:rPr>
    </w:lvl>
    <w:lvl w:ilvl="5" w:tplc="C0D2C920">
      <w:start w:val="1"/>
      <w:numFmt w:val="bullet"/>
      <w:lvlText w:val="O"/>
      <w:lvlJc w:val="left"/>
      <w:pPr>
        <w:tabs>
          <w:tab w:val="left" w:pos="4320"/>
        </w:tabs>
        <w:ind w:left="4320" w:hanging="360"/>
      </w:pPr>
      <w:rPr>
        <w:rFonts w:ascii="Brush Script MT" w:hAnsi="Brush Script MT" w:hint="default"/>
      </w:rPr>
    </w:lvl>
    <w:lvl w:ilvl="6" w:tplc="4B7895A8">
      <w:start w:val="1"/>
      <w:numFmt w:val="bullet"/>
      <w:lvlText w:val="O"/>
      <w:lvlJc w:val="left"/>
      <w:pPr>
        <w:tabs>
          <w:tab w:val="left" w:pos="5040"/>
        </w:tabs>
        <w:ind w:left="5040" w:hanging="360"/>
      </w:pPr>
      <w:rPr>
        <w:rFonts w:ascii="Brush Script MT" w:hAnsi="Brush Script MT" w:hint="default"/>
      </w:rPr>
    </w:lvl>
    <w:lvl w:ilvl="7" w:tplc="D0BC4550">
      <w:start w:val="1"/>
      <w:numFmt w:val="bullet"/>
      <w:lvlText w:val="O"/>
      <w:lvlJc w:val="left"/>
      <w:pPr>
        <w:tabs>
          <w:tab w:val="left" w:pos="5760"/>
        </w:tabs>
        <w:ind w:left="5760" w:hanging="360"/>
      </w:pPr>
      <w:rPr>
        <w:rFonts w:ascii="Brush Script MT" w:hAnsi="Brush Script MT" w:hint="default"/>
      </w:rPr>
    </w:lvl>
    <w:lvl w:ilvl="8" w:tplc="600E5EEA">
      <w:start w:val="1"/>
      <w:numFmt w:val="bullet"/>
      <w:lvlText w:val="O"/>
      <w:lvlJc w:val="left"/>
      <w:pPr>
        <w:tabs>
          <w:tab w:val="left" w:pos="6480"/>
        </w:tabs>
        <w:ind w:left="6480" w:hanging="360"/>
      </w:pPr>
      <w:rPr>
        <w:rFonts w:ascii="Brush Script MT" w:hAnsi="Brush Script MT" w:hint="default"/>
      </w:rPr>
    </w:lvl>
  </w:abstractNum>
  <w:abstractNum w:abstractNumId="2" w15:restartNumberingAfterBreak="0">
    <w:nsid w:val="0C2E67B2"/>
    <w:multiLevelType w:val="hybridMultilevel"/>
    <w:tmpl w:val="B4CC8554"/>
    <w:lvl w:ilvl="0" w:tplc="71BE1F3A">
      <w:start w:val="1"/>
      <w:numFmt w:val="bullet"/>
      <w:pStyle w:val="Listepuces"/>
      <w:lvlText w:val=""/>
      <w:lvlJc w:val="left"/>
      <w:pPr>
        <w:tabs>
          <w:tab w:val="left" w:pos="1080"/>
        </w:tabs>
        <w:ind w:left="1080" w:hanging="360"/>
      </w:pPr>
      <w:rPr>
        <w:rFonts w:ascii="Symbol" w:hAnsi="Symbol" w:hint="default"/>
      </w:rPr>
    </w:lvl>
    <w:lvl w:ilvl="1" w:tplc="4FD40F2C">
      <w:start w:val="1"/>
      <w:numFmt w:val="bullet"/>
      <w:lvlText w:val="o"/>
      <w:lvlJc w:val="left"/>
      <w:pPr>
        <w:ind w:left="1440" w:hanging="360"/>
      </w:pPr>
      <w:rPr>
        <w:rFonts w:ascii="Courier New" w:eastAsia="Courier New" w:hAnsi="Courier New" w:cs="Courier New" w:hint="default"/>
      </w:rPr>
    </w:lvl>
    <w:lvl w:ilvl="2" w:tplc="67FCC08C">
      <w:start w:val="1"/>
      <w:numFmt w:val="bullet"/>
      <w:lvlText w:val="§"/>
      <w:lvlJc w:val="left"/>
      <w:pPr>
        <w:ind w:left="2160" w:hanging="360"/>
      </w:pPr>
      <w:rPr>
        <w:rFonts w:ascii="Wingdings" w:eastAsia="Wingdings" w:hAnsi="Wingdings" w:cs="Wingdings" w:hint="default"/>
      </w:rPr>
    </w:lvl>
    <w:lvl w:ilvl="3" w:tplc="39106C60">
      <w:start w:val="1"/>
      <w:numFmt w:val="bullet"/>
      <w:lvlText w:val="·"/>
      <w:lvlJc w:val="left"/>
      <w:pPr>
        <w:ind w:left="2880" w:hanging="360"/>
      </w:pPr>
      <w:rPr>
        <w:rFonts w:ascii="Symbol" w:eastAsia="Symbol" w:hAnsi="Symbol" w:cs="Symbol" w:hint="default"/>
      </w:rPr>
    </w:lvl>
    <w:lvl w:ilvl="4" w:tplc="078E36D4">
      <w:start w:val="1"/>
      <w:numFmt w:val="bullet"/>
      <w:lvlText w:val="o"/>
      <w:lvlJc w:val="left"/>
      <w:pPr>
        <w:ind w:left="3600" w:hanging="360"/>
      </w:pPr>
      <w:rPr>
        <w:rFonts w:ascii="Courier New" w:eastAsia="Courier New" w:hAnsi="Courier New" w:cs="Courier New" w:hint="default"/>
      </w:rPr>
    </w:lvl>
    <w:lvl w:ilvl="5" w:tplc="EDF8FD92">
      <w:start w:val="1"/>
      <w:numFmt w:val="bullet"/>
      <w:lvlText w:val="§"/>
      <w:lvlJc w:val="left"/>
      <w:pPr>
        <w:ind w:left="4320" w:hanging="360"/>
      </w:pPr>
      <w:rPr>
        <w:rFonts w:ascii="Wingdings" w:eastAsia="Wingdings" w:hAnsi="Wingdings" w:cs="Wingdings" w:hint="default"/>
      </w:rPr>
    </w:lvl>
    <w:lvl w:ilvl="6" w:tplc="97A2C676">
      <w:start w:val="1"/>
      <w:numFmt w:val="bullet"/>
      <w:lvlText w:val="·"/>
      <w:lvlJc w:val="left"/>
      <w:pPr>
        <w:ind w:left="5040" w:hanging="360"/>
      </w:pPr>
      <w:rPr>
        <w:rFonts w:ascii="Symbol" w:eastAsia="Symbol" w:hAnsi="Symbol" w:cs="Symbol" w:hint="default"/>
      </w:rPr>
    </w:lvl>
    <w:lvl w:ilvl="7" w:tplc="3AB0D436">
      <w:start w:val="1"/>
      <w:numFmt w:val="bullet"/>
      <w:lvlText w:val="o"/>
      <w:lvlJc w:val="left"/>
      <w:pPr>
        <w:ind w:left="5760" w:hanging="360"/>
      </w:pPr>
      <w:rPr>
        <w:rFonts w:ascii="Courier New" w:eastAsia="Courier New" w:hAnsi="Courier New" w:cs="Courier New" w:hint="default"/>
      </w:rPr>
    </w:lvl>
    <w:lvl w:ilvl="8" w:tplc="BF70DDD6">
      <w:start w:val="1"/>
      <w:numFmt w:val="bullet"/>
      <w:lvlText w:val="§"/>
      <w:lvlJc w:val="left"/>
      <w:pPr>
        <w:ind w:left="6480" w:hanging="360"/>
      </w:pPr>
      <w:rPr>
        <w:rFonts w:ascii="Wingdings" w:eastAsia="Wingdings" w:hAnsi="Wingdings" w:cs="Wingdings" w:hint="default"/>
      </w:rPr>
    </w:lvl>
  </w:abstractNum>
  <w:abstractNum w:abstractNumId="3" w15:restartNumberingAfterBreak="0">
    <w:nsid w:val="0CEC59DD"/>
    <w:multiLevelType w:val="hybridMultilevel"/>
    <w:tmpl w:val="8EE20A12"/>
    <w:lvl w:ilvl="0" w:tplc="C49C33E4">
      <w:start w:val="1"/>
      <w:numFmt w:val="bullet"/>
      <w:lvlText w:val=""/>
      <w:lvlJc w:val="left"/>
      <w:pPr>
        <w:ind w:left="720" w:hanging="360"/>
      </w:pPr>
      <w:rPr>
        <w:rFonts w:ascii="Symbol" w:hAnsi="Symbol" w:hint="default"/>
      </w:rPr>
    </w:lvl>
    <w:lvl w:ilvl="1" w:tplc="208AB024">
      <w:start w:val="1"/>
      <w:numFmt w:val="bullet"/>
      <w:lvlText w:val="o"/>
      <w:lvlJc w:val="left"/>
      <w:pPr>
        <w:ind w:left="1440" w:hanging="360"/>
      </w:pPr>
      <w:rPr>
        <w:rFonts w:ascii="Courier New" w:hAnsi="Courier New" w:cs="Courier New" w:hint="default"/>
      </w:rPr>
    </w:lvl>
    <w:lvl w:ilvl="2" w:tplc="E650450A">
      <w:start w:val="1"/>
      <w:numFmt w:val="bullet"/>
      <w:lvlText w:val=""/>
      <w:lvlJc w:val="left"/>
      <w:pPr>
        <w:ind w:left="2160" w:hanging="360"/>
      </w:pPr>
      <w:rPr>
        <w:rFonts w:ascii="Wingdings" w:hAnsi="Wingdings" w:hint="default"/>
      </w:rPr>
    </w:lvl>
    <w:lvl w:ilvl="3" w:tplc="03065642">
      <w:start w:val="1"/>
      <w:numFmt w:val="bullet"/>
      <w:lvlText w:val=""/>
      <w:lvlJc w:val="left"/>
      <w:pPr>
        <w:ind w:left="2880" w:hanging="360"/>
      </w:pPr>
      <w:rPr>
        <w:rFonts w:ascii="Symbol" w:hAnsi="Symbol" w:hint="default"/>
      </w:rPr>
    </w:lvl>
    <w:lvl w:ilvl="4" w:tplc="96FE1446">
      <w:start w:val="1"/>
      <w:numFmt w:val="bullet"/>
      <w:lvlText w:val="o"/>
      <w:lvlJc w:val="left"/>
      <w:pPr>
        <w:ind w:left="3600" w:hanging="360"/>
      </w:pPr>
      <w:rPr>
        <w:rFonts w:ascii="Courier New" w:hAnsi="Courier New" w:cs="Courier New" w:hint="default"/>
      </w:rPr>
    </w:lvl>
    <w:lvl w:ilvl="5" w:tplc="2AF0B388">
      <w:start w:val="1"/>
      <w:numFmt w:val="bullet"/>
      <w:lvlText w:val=""/>
      <w:lvlJc w:val="left"/>
      <w:pPr>
        <w:ind w:left="4320" w:hanging="360"/>
      </w:pPr>
      <w:rPr>
        <w:rFonts w:ascii="Wingdings" w:hAnsi="Wingdings" w:hint="default"/>
      </w:rPr>
    </w:lvl>
    <w:lvl w:ilvl="6" w:tplc="1D5A83EE">
      <w:start w:val="1"/>
      <w:numFmt w:val="bullet"/>
      <w:lvlText w:val=""/>
      <w:lvlJc w:val="left"/>
      <w:pPr>
        <w:ind w:left="5040" w:hanging="360"/>
      </w:pPr>
      <w:rPr>
        <w:rFonts w:ascii="Symbol" w:hAnsi="Symbol" w:hint="default"/>
      </w:rPr>
    </w:lvl>
    <w:lvl w:ilvl="7" w:tplc="CC58D5C0">
      <w:start w:val="1"/>
      <w:numFmt w:val="bullet"/>
      <w:lvlText w:val="o"/>
      <w:lvlJc w:val="left"/>
      <w:pPr>
        <w:ind w:left="5760" w:hanging="360"/>
      </w:pPr>
      <w:rPr>
        <w:rFonts w:ascii="Courier New" w:hAnsi="Courier New" w:cs="Courier New" w:hint="default"/>
      </w:rPr>
    </w:lvl>
    <w:lvl w:ilvl="8" w:tplc="C4BC010A">
      <w:start w:val="1"/>
      <w:numFmt w:val="bullet"/>
      <w:lvlText w:val=""/>
      <w:lvlJc w:val="left"/>
      <w:pPr>
        <w:ind w:left="6480" w:hanging="360"/>
      </w:pPr>
      <w:rPr>
        <w:rFonts w:ascii="Wingdings" w:hAnsi="Wingdings" w:hint="default"/>
      </w:rPr>
    </w:lvl>
  </w:abstractNum>
  <w:abstractNum w:abstractNumId="4" w15:restartNumberingAfterBreak="0">
    <w:nsid w:val="0E335A2C"/>
    <w:multiLevelType w:val="hybridMultilevel"/>
    <w:tmpl w:val="4314BBF0"/>
    <w:lvl w:ilvl="0" w:tplc="A0B6FFD2">
      <w:start w:val="1"/>
      <w:numFmt w:val="decimal"/>
      <w:pStyle w:val="Listenumros2"/>
      <w:lvlText w:val="%1."/>
      <w:lvlJc w:val="left"/>
      <w:pPr>
        <w:tabs>
          <w:tab w:val="left" w:pos="720"/>
        </w:tabs>
        <w:ind w:left="720" w:hanging="360"/>
      </w:pPr>
    </w:lvl>
    <w:lvl w:ilvl="1" w:tplc="CE2CF7D0">
      <w:start w:val="1"/>
      <w:numFmt w:val="bullet"/>
      <w:lvlText w:val="o"/>
      <w:lvlJc w:val="left"/>
      <w:pPr>
        <w:ind w:left="1440" w:hanging="360"/>
      </w:pPr>
      <w:rPr>
        <w:rFonts w:ascii="Courier New" w:eastAsia="Courier New" w:hAnsi="Courier New" w:cs="Courier New" w:hint="default"/>
      </w:rPr>
    </w:lvl>
    <w:lvl w:ilvl="2" w:tplc="A3801568">
      <w:start w:val="1"/>
      <w:numFmt w:val="bullet"/>
      <w:lvlText w:val="§"/>
      <w:lvlJc w:val="left"/>
      <w:pPr>
        <w:ind w:left="2160" w:hanging="360"/>
      </w:pPr>
      <w:rPr>
        <w:rFonts w:ascii="Wingdings" w:eastAsia="Wingdings" w:hAnsi="Wingdings" w:cs="Wingdings" w:hint="default"/>
      </w:rPr>
    </w:lvl>
    <w:lvl w:ilvl="3" w:tplc="BD108386">
      <w:start w:val="1"/>
      <w:numFmt w:val="bullet"/>
      <w:lvlText w:val="·"/>
      <w:lvlJc w:val="left"/>
      <w:pPr>
        <w:ind w:left="2880" w:hanging="360"/>
      </w:pPr>
      <w:rPr>
        <w:rFonts w:ascii="Symbol" w:eastAsia="Symbol" w:hAnsi="Symbol" w:cs="Symbol" w:hint="default"/>
      </w:rPr>
    </w:lvl>
    <w:lvl w:ilvl="4" w:tplc="29DAF57A">
      <w:start w:val="1"/>
      <w:numFmt w:val="bullet"/>
      <w:lvlText w:val="o"/>
      <w:lvlJc w:val="left"/>
      <w:pPr>
        <w:ind w:left="3600" w:hanging="360"/>
      </w:pPr>
      <w:rPr>
        <w:rFonts w:ascii="Courier New" w:eastAsia="Courier New" w:hAnsi="Courier New" w:cs="Courier New" w:hint="default"/>
      </w:rPr>
    </w:lvl>
    <w:lvl w:ilvl="5" w:tplc="FBAC7AC2">
      <w:start w:val="1"/>
      <w:numFmt w:val="bullet"/>
      <w:lvlText w:val="§"/>
      <w:lvlJc w:val="left"/>
      <w:pPr>
        <w:ind w:left="4320" w:hanging="360"/>
      </w:pPr>
      <w:rPr>
        <w:rFonts w:ascii="Wingdings" w:eastAsia="Wingdings" w:hAnsi="Wingdings" w:cs="Wingdings" w:hint="default"/>
      </w:rPr>
    </w:lvl>
    <w:lvl w:ilvl="6" w:tplc="D26AB890">
      <w:start w:val="1"/>
      <w:numFmt w:val="bullet"/>
      <w:lvlText w:val="·"/>
      <w:lvlJc w:val="left"/>
      <w:pPr>
        <w:ind w:left="5040" w:hanging="360"/>
      </w:pPr>
      <w:rPr>
        <w:rFonts w:ascii="Symbol" w:eastAsia="Symbol" w:hAnsi="Symbol" w:cs="Symbol" w:hint="default"/>
      </w:rPr>
    </w:lvl>
    <w:lvl w:ilvl="7" w:tplc="14C660B4">
      <w:start w:val="1"/>
      <w:numFmt w:val="bullet"/>
      <w:lvlText w:val="o"/>
      <w:lvlJc w:val="left"/>
      <w:pPr>
        <w:ind w:left="5760" w:hanging="360"/>
      </w:pPr>
      <w:rPr>
        <w:rFonts w:ascii="Courier New" w:eastAsia="Courier New" w:hAnsi="Courier New" w:cs="Courier New" w:hint="default"/>
      </w:rPr>
    </w:lvl>
    <w:lvl w:ilvl="8" w:tplc="2FFC3578">
      <w:start w:val="1"/>
      <w:numFmt w:val="bullet"/>
      <w:lvlText w:val="§"/>
      <w:lvlJc w:val="left"/>
      <w:pPr>
        <w:ind w:left="6480" w:hanging="360"/>
      </w:pPr>
      <w:rPr>
        <w:rFonts w:ascii="Wingdings" w:eastAsia="Wingdings" w:hAnsi="Wingdings" w:cs="Wingdings" w:hint="default"/>
      </w:rPr>
    </w:lvl>
  </w:abstractNum>
  <w:abstractNum w:abstractNumId="5" w15:restartNumberingAfterBreak="0">
    <w:nsid w:val="1DAA3EEE"/>
    <w:multiLevelType w:val="hybridMultilevel"/>
    <w:tmpl w:val="08420D4C"/>
    <w:lvl w:ilvl="0" w:tplc="76E4A9EA">
      <w:start w:val="1"/>
      <w:numFmt w:val="bullet"/>
      <w:pStyle w:val="Listepuces3"/>
      <w:lvlText w:val=""/>
      <w:lvlJc w:val="left"/>
      <w:pPr>
        <w:tabs>
          <w:tab w:val="left" w:pos="1080"/>
        </w:tabs>
        <w:ind w:left="1080" w:hanging="360"/>
      </w:pPr>
      <w:rPr>
        <w:rFonts w:ascii="Symbol" w:hAnsi="Symbol" w:hint="default"/>
      </w:rPr>
    </w:lvl>
    <w:lvl w:ilvl="1" w:tplc="155A6DEA">
      <w:start w:val="1"/>
      <w:numFmt w:val="bullet"/>
      <w:lvlText w:val="o"/>
      <w:lvlJc w:val="left"/>
      <w:pPr>
        <w:ind w:left="1440" w:hanging="360"/>
      </w:pPr>
      <w:rPr>
        <w:rFonts w:ascii="Courier New" w:eastAsia="Courier New" w:hAnsi="Courier New" w:cs="Courier New" w:hint="default"/>
      </w:rPr>
    </w:lvl>
    <w:lvl w:ilvl="2" w:tplc="37C00B1A">
      <w:start w:val="1"/>
      <w:numFmt w:val="bullet"/>
      <w:lvlText w:val="§"/>
      <w:lvlJc w:val="left"/>
      <w:pPr>
        <w:ind w:left="2160" w:hanging="360"/>
      </w:pPr>
      <w:rPr>
        <w:rFonts w:ascii="Wingdings" w:eastAsia="Wingdings" w:hAnsi="Wingdings" w:cs="Wingdings" w:hint="default"/>
      </w:rPr>
    </w:lvl>
    <w:lvl w:ilvl="3" w:tplc="4F9EE44A">
      <w:start w:val="1"/>
      <w:numFmt w:val="bullet"/>
      <w:lvlText w:val="·"/>
      <w:lvlJc w:val="left"/>
      <w:pPr>
        <w:ind w:left="2880" w:hanging="360"/>
      </w:pPr>
      <w:rPr>
        <w:rFonts w:ascii="Symbol" w:eastAsia="Symbol" w:hAnsi="Symbol" w:cs="Symbol" w:hint="default"/>
      </w:rPr>
    </w:lvl>
    <w:lvl w:ilvl="4" w:tplc="A19C68D8">
      <w:start w:val="1"/>
      <w:numFmt w:val="bullet"/>
      <w:lvlText w:val="o"/>
      <w:lvlJc w:val="left"/>
      <w:pPr>
        <w:ind w:left="3600" w:hanging="360"/>
      </w:pPr>
      <w:rPr>
        <w:rFonts w:ascii="Courier New" w:eastAsia="Courier New" w:hAnsi="Courier New" w:cs="Courier New" w:hint="default"/>
      </w:rPr>
    </w:lvl>
    <w:lvl w:ilvl="5" w:tplc="B5C00916">
      <w:start w:val="1"/>
      <w:numFmt w:val="bullet"/>
      <w:lvlText w:val="§"/>
      <w:lvlJc w:val="left"/>
      <w:pPr>
        <w:ind w:left="4320" w:hanging="360"/>
      </w:pPr>
      <w:rPr>
        <w:rFonts w:ascii="Wingdings" w:eastAsia="Wingdings" w:hAnsi="Wingdings" w:cs="Wingdings" w:hint="default"/>
      </w:rPr>
    </w:lvl>
    <w:lvl w:ilvl="6" w:tplc="C9E055A2">
      <w:start w:val="1"/>
      <w:numFmt w:val="bullet"/>
      <w:lvlText w:val="·"/>
      <w:lvlJc w:val="left"/>
      <w:pPr>
        <w:ind w:left="5040" w:hanging="360"/>
      </w:pPr>
      <w:rPr>
        <w:rFonts w:ascii="Symbol" w:eastAsia="Symbol" w:hAnsi="Symbol" w:cs="Symbol" w:hint="default"/>
      </w:rPr>
    </w:lvl>
    <w:lvl w:ilvl="7" w:tplc="B9DCC0BC">
      <w:start w:val="1"/>
      <w:numFmt w:val="bullet"/>
      <w:lvlText w:val="o"/>
      <w:lvlJc w:val="left"/>
      <w:pPr>
        <w:ind w:left="5760" w:hanging="360"/>
      </w:pPr>
      <w:rPr>
        <w:rFonts w:ascii="Courier New" w:eastAsia="Courier New" w:hAnsi="Courier New" w:cs="Courier New" w:hint="default"/>
      </w:rPr>
    </w:lvl>
    <w:lvl w:ilvl="8" w:tplc="5D88AAD2">
      <w:start w:val="1"/>
      <w:numFmt w:val="bullet"/>
      <w:lvlText w:val="§"/>
      <w:lvlJc w:val="left"/>
      <w:pPr>
        <w:ind w:left="6480" w:hanging="360"/>
      </w:pPr>
      <w:rPr>
        <w:rFonts w:ascii="Wingdings" w:eastAsia="Wingdings" w:hAnsi="Wingdings" w:cs="Wingdings" w:hint="default"/>
      </w:rPr>
    </w:lvl>
  </w:abstractNum>
  <w:abstractNum w:abstractNumId="6" w15:restartNumberingAfterBreak="0">
    <w:nsid w:val="231D4F1E"/>
    <w:multiLevelType w:val="hybridMultilevel"/>
    <w:tmpl w:val="130E5CDC"/>
    <w:lvl w:ilvl="0" w:tplc="FA7C1B0A">
      <w:start w:val="1"/>
      <w:numFmt w:val="decimal"/>
      <w:lvlText w:val="%1."/>
      <w:lvlJc w:val="left"/>
      <w:pPr>
        <w:ind w:left="720" w:hanging="360"/>
      </w:pPr>
    </w:lvl>
    <w:lvl w:ilvl="1" w:tplc="CB0E5872">
      <w:start w:val="1"/>
      <w:numFmt w:val="lowerLetter"/>
      <w:lvlText w:val="%2."/>
      <w:lvlJc w:val="left"/>
      <w:pPr>
        <w:ind w:left="1440" w:hanging="360"/>
      </w:pPr>
    </w:lvl>
    <w:lvl w:ilvl="2" w:tplc="7DB4D930">
      <w:start w:val="1"/>
      <w:numFmt w:val="lowerRoman"/>
      <w:lvlText w:val="%3."/>
      <w:lvlJc w:val="right"/>
      <w:pPr>
        <w:ind w:left="2160" w:hanging="180"/>
      </w:pPr>
    </w:lvl>
    <w:lvl w:ilvl="3" w:tplc="9828DC9A">
      <w:start w:val="1"/>
      <w:numFmt w:val="decimal"/>
      <w:lvlText w:val="%4."/>
      <w:lvlJc w:val="left"/>
      <w:pPr>
        <w:ind w:left="2880" w:hanging="360"/>
      </w:pPr>
    </w:lvl>
    <w:lvl w:ilvl="4" w:tplc="9D66C74A">
      <w:start w:val="1"/>
      <w:numFmt w:val="lowerLetter"/>
      <w:lvlText w:val="%5."/>
      <w:lvlJc w:val="left"/>
      <w:pPr>
        <w:ind w:left="3600" w:hanging="360"/>
      </w:pPr>
    </w:lvl>
    <w:lvl w:ilvl="5" w:tplc="EE5E541E">
      <w:start w:val="1"/>
      <w:numFmt w:val="lowerRoman"/>
      <w:lvlText w:val="%6."/>
      <w:lvlJc w:val="right"/>
      <w:pPr>
        <w:ind w:left="4320" w:hanging="180"/>
      </w:pPr>
    </w:lvl>
    <w:lvl w:ilvl="6" w:tplc="690A38A0">
      <w:start w:val="1"/>
      <w:numFmt w:val="decimal"/>
      <w:lvlText w:val="%7."/>
      <w:lvlJc w:val="left"/>
      <w:pPr>
        <w:ind w:left="5040" w:hanging="360"/>
      </w:pPr>
    </w:lvl>
    <w:lvl w:ilvl="7" w:tplc="B6AC8862">
      <w:start w:val="1"/>
      <w:numFmt w:val="lowerLetter"/>
      <w:lvlText w:val="%8."/>
      <w:lvlJc w:val="left"/>
      <w:pPr>
        <w:ind w:left="5760" w:hanging="360"/>
      </w:pPr>
    </w:lvl>
    <w:lvl w:ilvl="8" w:tplc="A224D13E">
      <w:start w:val="1"/>
      <w:numFmt w:val="lowerRoman"/>
      <w:lvlText w:val="%9."/>
      <w:lvlJc w:val="right"/>
      <w:pPr>
        <w:ind w:left="6480" w:hanging="180"/>
      </w:pPr>
    </w:lvl>
  </w:abstractNum>
  <w:abstractNum w:abstractNumId="7" w15:restartNumberingAfterBreak="0">
    <w:nsid w:val="2385690A"/>
    <w:multiLevelType w:val="hybridMultilevel"/>
    <w:tmpl w:val="F41C5CB4"/>
    <w:lvl w:ilvl="0" w:tplc="C2445366">
      <w:start w:val="1"/>
      <w:numFmt w:val="bullet"/>
      <w:lvlText w:val=""/>
      <w:lvlJc w:val="left"/>
      <w:pPr>
        <w:ind w:left="720" w:hanging="360"/>
      </w:pPr>
      <w:rPr>
        <w:rFonts w:ascii="Symbol" w:hAnsi="Symbol" w:hint="default"/>
      </w:rPr>
    </w:lvl>
    <w:lvl w:ilvl="1" w:tplc="ECBEF16C">
      <w:start w:val="1"/>
      <w:numFmt w:val="bullet"/>
      <w:lvlText w:val="o"/>
      <w:lvlJc w:val="left"/>
      <w:pPr>
        <w:ind w:left="1440" w:hanging="360"/>
      </w:pPr>
      <w:rPr>
        <w:rFonts w:ascii="Courier New" w:hAnsi="Courier New" w:cs="Courier New" w:hint="default"/>
      </w:rPr>
    </w:lvl>
    <w:lvl w:ilvl="2" w:tplc="3D10E73A">
      <w:start w:val="1"/>
      <w:numFmt w:val="bullet"/>
      <w:lvlText w:val=""/>
      <w:lvlJc w:val="left"/>
      <w:pPr>
        <w:ind w:left="2160" w:hanging="360"/>
      </w:pPr>
      <w:rPr>
        <w:rFonts w:ascii="Wingdings" w:hAnsi="Wingdings" w:hint="default"/>
      </w:rPr>
    </w:lvl>
    <w:lvl w:ilvl="3" w:tplc="2DEC37D2">
      <w:start w:val="1"/>
      <w:numFmt w:val="bullet"/>
      <w:lvlText w:val=""/>
      <w:lvlJc w:val="left"/>
      <w:pPr>
        <w:ind w:left="2880" w:hanging="360"/>
      </w:pPr>
      <w:rPr>
        <w:rFonts w:ascii="Symbol" w:hAnsi="Symbol" w:hint="default"/>
      </w:rPr>
    </w:lvl>
    <w:lvl w:ilvl="4" w:tplc="CCE0406A">
      <w:start w:val="1"/>
      <w:numFmt w:val="bullet"/>
      <w:lvlText w:val="o"/>
      <w:lvlJc w:val="left"/>
      <w:pPr>
        <w:ind w:left="3600" w:hanging="360"/>
      </w:pPr>
      <w:rPr>
        <w:rFonts w:ascii="Courier New" w:hAnsi="Courier New" w:cs="Courier New" w:hint="default"/>
      </w:rPr>
    </w:lvl>
    <w:lvl w:ilvl="5" w:tplc="B2DAF61E">
      <w:start w:val="1"/>
      <w:numFmt w:val="bullet"/>
      <w:lvlText w:val=""/>
      <w:lvlJc w:val="left"/>
      <w:pPr>
        <w:ind w:left="4320" w:hanging="360"/>
      </w:pPr>
      <w:rPr>
        <w:rFonts w:ascii="Wingdings" w:hAnsi="Wingdings" w:hint="default"/>
      </w:rPr>
    </w:lvl>
    <w:lvl w:ilvl="6" w:tplc="6860B9D4">
      <w:start w:val="1"/>
      <w:numFmt w:val="bullet"/>
      <w:lvlText w:val=""/>
      <w:lvlJc w:val="left"/>
      <w:pPr>
        <w:ind w:left="5040" w:hanging="360"/>
      </w:pPr>
      <w:rPr>
        <w:rFonts w:ascii="Symbol" w:hAnsi="Symbol" w:hint="default"/>
      </w:rPr>
    </w:lvl>
    <w:lvl w:ilvl="7" w:tplc="A802BE4E">
      <w:start w:val="1"/>
      <w:numFmt w:val="bullet"/>
      <w:lvlText w:val="o"/>
      <w:lvlJc w:val="left"/>
      <w:pPr>
        <w:ind w:left="5760" w:hanging="360"/>
      </w:pPr>
      <w:rPr>
        <w:rFonts w:ascii="Courier New" w:hAnsi="Courier New" w:cs="Courier New" w:hint="default"/>
      </w:rPr>
    </w:lvl>
    <w:lvl w:ilvl="8" w:tplc="5C1C0F28">
      <w:start w:val="1"/>
      <w:numFmt w:val="bullet"/>
      <w:lvlText w:val=""/>
      <w:lvlJc w:val="left"/>
      <w:pPr>
        <w:ind w:left="6480" w:hanging="360"/>
      </w:pPr>
      <w:rPr>
        <w:rFonts w:ascii="Wingdings" w:hAnsi="Wingdings" w:hint="default"/>
      </w:rPr>
    </w:lvl>
  </w:abstractNum>
  <w:abstractNum w:abstractNumId="8" w15:restartNumberingAfterBreak="0">
    <w:nsid w:val="36260CBC"/>
    <w:multiLevelType w:val="multilevel"/>
    <w:tmpl w:val="6074BF7C"/>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9" w15:restartNumberingAfterBreak="0">
    <w:nsid w:val="38456160"/>
    <w:multiLevelType w:val="hybridMultilevel"/>
    <w:tmpl w:val="DA742BF2"/>
    <w:lvl w:ilvl="0" w:tplc="5DECAABE">
      <w:start w:val="1"/>
      <w:numFmt w:val="decimal"/>
      <w:lvlText w:val="%1."/>
      <w:lvlJc w:val="left"/>
      <w:pPr>
        <w:ind w:left="720" w:hanging="360"/>
      </w:pPr>
      <w:rPr>
        <w:rFonts w:hint="default"/>
      </w:rPr>
    </w:lvl>
    <w:lvl w:ilvl="1" w:tplc="D7462034">
      <w:start w:val="1"/>
      <w:numFmt w:val="lowerLetter"/>
      <w:lvlText w:val="%2."/>
      <w:lvlJc w:val="left"/>
      <w:pPr>
        <w:ind w:left="1440" w:hanging="360"/>
      </w:pPr>
    </w:lvl>
    <w:lvl w:ilvl="2" w:tplc="E5047F60">
      <w:start w:val="1"/>
      <w:numFmt w:val="lowerRoman"/>
      <w:lvlText w:val="%3."/>
      <w:lvlJc w:val="right"/>
      <w:pPr>
        <w:ind w:left="2160" w:hanging="180"/>
      </w:pPr>
    </w:lvl>
    <w:lvl w:ilvl="3" w:tplc="E3C46D12">
      <w:start w:val="1"/>
      <w:numFmt w:val="decimal"/>
      <w:lvlText w:val="%4."/>
      <w:lvlJc w:val="left"/>
      <w:pPr>
        <w:ind w:left="2880" w:hanging="360"/>
      </w:pPr>
    </w:lvl>
    <w:lvl w:ilvl="4" w:tplc="A38A5870">
      <w:start w:val="1"/>
      <w:numFmt w:val="lowerLetter"/>
      <w:lvlText w:val="%5."/>
      <w:lvlJc w:val="left"/>
      <w:pPr>
        <w:ind w:left="3600" w:hanging="360"/>
      </w:pPr>
    </w:lvl>
    <w:lvl w:ilvl="5" w:tplc="4E6CFA2C">
      <w:start w:val="1"/>
      <w:numFmt w:val="lowerRoman"/>
      <w:lvlText w:val="%6."/>
      <w:lvlJc w:val="right"/>
      <w:pPr>
        <w:ind w:left="4320" w:hanging="180"/>
      </w:pPr>
    </w:lvl>
    <w:lvl w:ilvl="6" w:tplc="10141B7A">
      <w:start w:val="1"/>
      <w:numFmt w:val="decimal"/>
      <w:lvlText w:val="%7."/>
      <w:lvlJc w:val="left"/>
      <w:pPr>
        <w:ind w:left="5040" w:hanging="360"/>
      </w:pPr>
    </w:lvl>
    <w:lvl w:ilvl="7" w:tplc="71B24E22">
      <w:start w:val="1"/>
      <w:numFmt w:val="lowerLetter"/>
      <w:lvlText w:val="%8."/>
      <w:lvlJc w:val="left"/>
      <w:pPr>
        <w:ind w:left="5760" w:hanging="360"/>
      </w:pPr>
    </w:lvl>
    <w:lvl w:ilvl="8" w:tplc="BCE66DEA">
      <w:start w:val="1"/>
      <w:numFmt w:val="lowerRoman"/>
      <w:lvlText w:val="%9."/>
      <w:lvlJc w:val="right"/>
      <w:pPr>
        <w:ind w:left="6480" w:hanging="180"/>
      </w:pPr>
    </w:lvl>
  </w:abstractNum>
  <w:abstractNum w:abstractNumId="10" w15:restartNumberingAfterBreak="0">
    <w:nsid w:val="441651DC"/>
    <w:multiLevelType w:val="hybridMultilevel"/>
    <w:tmpl w:val="570CF49E"/>
    <w:lvl w:ilvl="0" w:tplc="D68A28F2">
      <w:start w:val="1"/>
      <w:numFmt w:val="decimal"/>
      <w:pStyle w:val="Listenumros4"/>
      <w:lvlText w:val="%1."/>
      <w:lvlJc w:val="left"/>
      <w:pPr>
        <w:tabs>
          <w:tab w:val="left" w:pos="1440"/>
        </w:tabs>
        <w:ind w:left="1440" w:hanging="360"/>
      </w:pPr>
    </w:lvl>
    <w:lvl w:ilvl="1" w:tplc="49FC9DDC">
      <w:start w:val="1"/>
      <w:numFmt w:val="bullet"/>
      <w:lvlText w:val="o"/>
      <w:lvlJc w:val="left"/>
      <w:pPr>
        <w:ind w:left="1440" w:hanging="360"/>
      </w:pPr>
      <w:rPr>
        <w:rFonts w:ascii="Courier New" w:eastAsia="Courier New" w:hAnsi="Courier New" w:cs="Courier New" w:hint="default"/>
      </w:rPr>
    </w:lvl>
    <w:lvl w:ilvl="2" w:tplc="9A203952">
      <w:start w:val="1"/>
      <w:numFmt w:val="bullet"/>
      <w:lvlText w:val="§"/>
      <w:lvlJc w:val="left"/>
      <w:pPr>
        <w:ind w:left="2160" w:hanging="360"/>
      </w:pPr>
      <w:rPr>
        <w:rFonts w:ascii="Wingdings" w:eastAsia="Wingdings" w:hAnsi="Wingdings" w:cs="Wingdings" w:hint="default"/>
      </w:rPr>
    </w:lvl>
    <w:lvl w:ilvl="3" w:tplc="72022246">
      <w:start w:val="1"/>
      <w:numFmt w:val="bullet"/>
      <w:lvlText w:val="·"/>
      <w:lvlJc w:val="left"/>
      <w:pPr>
        <w:ind w:left="2880" w:hanging="360"/>
      </w:pPr>
      <w:rPr>
        <w:rFonts w:ascii="Symbol" w:eastAsia="Symbol" w:hAnsi="Symbol" w:cs="Symbol" w:hint="default"/>
      </w:rPr>
    </w:lvl>
    <w:lvl w:ilvl="4" w:tplc="432A380C">
      <w:start w:val="1"/>
      <w:numFmt w:val="bullet"/>
      <w:lvlText w:val="o"/>
      <w:lvlJc w:val="left"/>
      <w:pPr>
        <w:ind w:left="3600" w:hanging="360"/>
      </w:pPr>
      <w:rPr>
        <w:rFonts w:ascii="Courier New" w:eastAsia="Courier New" w:hAnsi="Courier New" w:cs="Courier New" w:hint="default"/>
      </w:rPr>
    </w:lvl>
    <w:lvl w:ilvl="5" w:tplc="A75CF890">
      <w:start w:val="1"/>
      <w:numFmt w:val="bullet"/>
      <w:lvlText w:val="§"/>
      <w:lvlJc w:val="left"/>
      <w:pPr>
        <w:ind w:left="4320" w:hanging="360"/>
      </w:pPr>
      <w:rPr>
        <w:rFonts w:ascii="Wingdings" w:eastAsia="Wingdings" w:hAnsi="Wingdings" w:cs="Wingdings" w:hint="default"/>
      </w:rPr>
    </w:lvl>
    <w:lvl w:ilvl="6" w:tplc="3984DE1A">
      <w:start w:val="1"/>
      <w:numFmt w:val="bullet"/>
      <w:lvlText w:val="·"/>
      <w:lvlJc w:val="left"/>
      <w:pPr>
        <w:ind w:left="5040" w:hanging="360"/>
      </w:pPr>
      <w:rPr>
        <w:rFonts w:ascii="Symbol" w:eastAsia="Symbol" w:hAnsi="Symbol" w:cs="Symbol" w:hint="default"/>
      </w:rPr>
    </w:lvl>
    <w:lvl w:ilvl="7" w:tplc="366296E8">
      <w:start w:val="1"/>
      <w:numFmt w:val="bullet"/>
      <w:lvlText w:val="o"/>
      <w:lvlJc w:val="left"/>
      <w:pPr>
        <w:ind w:left="5760" w:hanging="360"/>
      </w:pPr>
      <w:rPr>
        <w:rFonts w:ascii="Courier New" w:eastAsia="Courier New" w:hAnsi="Courier New" w:cs="Courier New" w:hint="default"/>
      </w:rPr>
    </w:lvl>
    <w:lvl w:ilvl="8" w:tplc="C8A86FAA">
      <w:start w:val="1"/>
      <w:numFmt w:val="bullet"/>
      <w:lvlText w:val="§"/>
      <w:lvlJc w:val="left"/>
      <w:pPr>
        <w:ind w:left="6480" w:hanging="360"/>
      </w:pPr>
      <w:rPr>
        <w:rFonts w:ascii="Wingdings" w:eastAsia="Wingdings" w:hAnsi="Wingdings" w:cs="Wingdings" w:hint="default"/>
      </w:rPr>
    </w:lvl>
  </w:abstractNum>
  <w:abstractNum w:abstractNumId="11" w15:restartNumberingAfterBreak="0">
    <w:nsid w:val="442C7DEB"/>
    <w:multiLevelType w:val="hybridMultilevel"/>
    <w:tmpl w:val="F52C39C0"/>
    <w:lvl w:ilvl="0" w:tplc="FD266156">
      <w:start w:val="1"/>
      <w:numFmt w:val="bullet"/>
      <w:pStyle w:val="Listepuces5"/>
      <w:lvlText w:val=""/>
      <w:lvlJc w:val="left"/>
      <w:pPr>
        <w:tabs>
          <w:tab w:val="left" w:pos="1800"/>
        </w:tabs>
        <w:ind w:left="1800" w:hanging="360"/>
      </w:pPr>
      <w:rPr>
        <w:rFonts w:ascii="Symbol" w:hAnsi="Symbol" w:hint="default"/>
      </w:rPr>
    </w:lvl>
    <w:lvl w:ilvl="1" w:tplc="933845FE">
      <w:start w:val="1"/>
      <w:numFmt w:val="bullet"/>
      <w:lvlText w:val="o"/>
      <w:lvlJc w:val="left"/>
      <w:pPr>
        <w:ind w:left="1440" w:hanging="360"/>
      </w:pPr>
      <w:rPr>
        <w:rFonts w:ascii="Courier New" w:eastAsia="Courier New" w:hAnsi="Courier New" w:cs="Courier New" w:hint="default"/>
      </w:rPr>
    </w:lvl>
    <w:lvl w:ilvl="2" w:tplc="ACEECA48">
      <w:start w:val="1"/>
      <w:numFmt w:val="bullet"/>
      <w:lvlText w:val="§"/>
      <w:lvlJc w:val="left"/>
      <w:pPr>
        <w:ind w:left="2160" w:hanging="360"/>
      </w:pPr>
      <w:rPr>
        <w:rFonts w:ascii="Wingdings" w:eastAsia="Wingdings" w:hAnsi="Wingdings" w:cs="Wingdings" w:hint="default"/>
      </w:rPr>
    </w:lvl>
    <w:lvl w:ilvl="3" w:tplc="D6DA115A">
      <w:start w:val="1"/>
      <w:numFmt w:val="bullet"/>
      <w:lvlText w:val="·"/>
      <w:lvlJc w:val="left"/>
      <w:pPr>
        <w:ind w:left="2880" w:hanging="360"/>
      </w:pPr>
      <w:rPr>
        <w:rFonts w:ascii="Symbol" w:eastAsia="Symbol" w:hAnsi="Symbol" w:cs="Symbol" w:hint="default"/>
      </w:rPr>
    </w:lvl>
    <w:lvl w:ilvl="4" w:tplc="1CA2D43C">
      <w:start w:val="1"/>
      <w:numFmt w:val="bullet"/>
      <w:lvlText w:val="o"/>
      <w:lvlJc w:val="left"/>
      <w:pPr>
        <w:ind w:left="3600" w:hanging="360"/>
      </w:pPr>
      <w:rPr>
        <w:rFonts w:ascii="Courier New" w:eastAsia="Courier New" w:hAnsi="Courier New" w:cs="Courier New" w:hint="default"/>
      </w:rPr>
    </w:lvl>
    <w:lvl w:ilvl="5" w:tplc="9CACF1FC">
      <w:start w:val="1"/>
      <w:numFmt w:val="bullet"/>
      <w:lvlText w:val="§"/>
      <w:lvlJc w:val="left"/>
      <w:pPr>
        <w:ind w:left="4320" w:hanging="360"/>
      </w:pPr>
      <w:rPr>
        <w:rFonts w:ascii="Wingdings" w:eastAsia="Wingdings" w:hAnsi="Wingdings" w:cs="Wingdings" w:hint="default"/>
      </w:rPr>
    </w:lvl>
    <w:lvl w:ilvl="6" w:tplc="DAE2AF10">
      <w:start w:val="1"/>
      <w:numFmt w:val="bullet"/>
      <w:lvlText w:val="·"/>
      <w:lvlJc w:val="left"/>
      <w:pPr>
        <w:ind w:left="5040" w:hanging="360"/>
      </w:pPr>
      <w:rPr>
        <w:rFonts w:ascii="Symbol" w:eastAsia="Symbol" w:hAnsi="Symbol" w:cs="Symbol" w:hint="default"/>
      </w:rPr>
    </w:lvl>
    <w:lvl w:ilvl="7" w:tplc="81344D72">
      <w:start w:val="1"/>
      <w:numFmt w:val="bullet"/>
      <w:lvlText w:val="o"/>
      <w:lvlJc w:val="left"/>
      <w:pPr>
        <w:ind w:left="5760" w:hanging="360"/>
      </w:pPr>
      <w:rPr>
        <w:rFonts w:ascii="Courier New" w:eastAsia="Courier New" w:hAnsi="Courier New" w:cs="Courier New" w:hint="default"/>
      </w:rPr>
    </w:lvl>
    <w:lvl w:ilvl="8" w:tplc="79FC13EC">
      <w:start w:val="1"/>
      <w:numFmt w:val="bullet"/>
      <w:lvlText w:val="§"/>
      <w:lvlJc w:val="left"/>
      <w:pPr>
        <w:ind w:left="6480" w:hanging="360"/>
      </w:pPr>
      <w:rPr>
        <w:rFonts w:ascii="Wingdings" w:eastAsia="Wingdings" w:hAnsi="Wingdings" w:cs="Wingdings" w:hint="default"/>
      </w:rPr>
    </w:lvl>
  </w:abstractNum>
  <w:abstractNum w:abstractNumId="12" w15:restartNumberingAfterBreak="0">
    <w:nsid w:val="49311FE5"/>
    <w:multiLevelType w:val="hybridMultilevel"/>
    <w:tmpl w:val="8B907348"/>
    <w:lvl w:ilvl="0" w:tplc="0E74C384">
      <w:start w:val="1"/>
      <w:numFmt w:val="decimal"/>
      <w:pStyle w:val="Listenumros"/>
      <w:lvlText w:val="%1."/>
      <w:lvlJc w:val="left"/>
      <w:pPr>
        <w:tabs>
          <w:tab w:val="left" w:pos="1080"/>
        </w:tabs>
        <w:ind w:left="1080" w:hanging="360"/>
      </w:pPr>
      <w:rPr>
        <w:rFonts w:hint="default"/>
      </w:rPr>
    </w:lvl>
    <w:lvl w:ilvl="1" w:tplc="2C6ECBC0">
      <w:start w:val="1"/>
      <w:numFmt w:val="bullet"/>
      <w:lvlText w:val="o"/>
      <w:lvlJc w:val="left"/>
      <w:pPr>
        <w:ind w:left="1440" w:hanging="360"/>
      </w:pPr>
      <w:rPr>
        <w:rFonts w:ascii="Courier New" w:eastAsia="Courier New" w:hAnsi="Courier New" w:cs="Courier New" w:hint="default"/>
      </w:rPr>
    </w:lvl>
    <w:lvl w:ilvl="2" w:tplc="141A6EBA">
      <w:start w:val="1"/>
      <w:numFmt w:val="bullet"/>
      <w:lvlText w:val="§"/>
      <w:lvlJc w:val="left"/>
      <w:pPr>
        <w:ind w:left="2160" w:hanging="360"/>
      </w:pPr>
      <w:rPr>
        <w:rFonts w:ascii="Wingdings" w:eastAsia="Wingdings" w:hAnsi="Wingdings" w:cs="Wingdings" w:hint="default"/>
      </w:rPr>
    </w:lvl>
    <w:lvl w:ilvl="3" w:tplc="5874AF0E">
      <w:start w:val="1"/>
      <w:numFmt w:val="bullet"/>
      <w:lvlText w:val="·"/>
      <w:lvlJc w:val="left"/>
      <w:pPr>
        <w:ind w:left="2880" w:hanging="360"/>
      </w:pPr>
      <w:rPr>
        <w:rFonts w:ascii="Symbol" w:eastAsia="Symbol" w:hAnsi="Symbol" w:cs="Symbol" w:hint="default"/>
      </w:rPr>
    </w:lvl>
    <w:lvl w:ilvl="4" w:tplc="35A2D3D2">
      <w:start w:val="1"/>
      <w:numFmt w:val="bullet"/>
      <w:lvlText w:val="o"/>
      <w:lvlJc w:val="left"/>
      <w:pPr>
        <w:ind w:left="3600" w:hanging="360"/>
      </w:pPr>
      <w:rPr>
        <w:rFonts w:ascii="Courier New" w:eastAsia="Courier New" w:hAnsi="Courier New" w:cs="Courier New" w:hint="default"/>
      </w:rPr>
    </w:lvl>
    <w:lvl w:ilvl="5" w:tplc="DCC8718A">
      <w:start w:val="1"/>
      <w:numFmt w:val="bullet"/>
      <w:lvlText w:val="§"/>
      <w:lvlJc w:val="left"/>
      <w:pPr>
        <w:ind w:left="4320" w:hanging="360"/>
      </w:pPr>
      <w:rPr>
        <w:rFonts w:ascii="Wingdings" w:eastAsia="Wingdings" w:hAnsi="Wingdings" w:cs="Wingdings" w:hint="default"/>
      </w:rPr>
    </w:lvl>
    <w:lvl w:ilvl="6" w:tplc="372E6702">
      <w:start w:val="1"/>
      <w:numFmt w:val="bullet"/>
      <w:lvlText w:val="·"/>
      <w:lvlJc w:val="left"/>
      <w:pPr>
        <w:ind w:left="5040" w:hanging="360"/>
      </w:pPr>
      <w:rPr>
        <w:rFonts w:ascii="Symbol" w:eastAsia="Symbol" w:hAnsi="Symbol" w:cs="Symbol" w:hint="default"/>
      </w:rPr>
    </w:lvl>
    <w:lvl w:ilvl="7" w:tplc="105E514C">
      <w:start w:val="1"/>
      <w:numFmt w:val="bullet"/>
      <w:lvlText w:val="o"/>
      <w:lvlJc w:val="left"/>
      <w:pPr>
        <w:ind w:left="5760" w:hanging="360"/>
      </w:pPr>
      <w:rPr>
        <w:rFonts w:ascii="Courier New" w:eastAsia="Courier New" w:hAnsi="Courier New" w:cs="Courier New" w:hint="default"/>
      </w:rPr>
    </w:lvl>
    <w:lvl w:ilvl="8" w:tplc="56D0FA00">
      <w:start w:val="1"/>
      <w:numFmt w:val="bullet"/>
      <w:lvlText w:val="§"/>
      <w:lvlJc w:val="left"/>
      <w:pPr>
        <w:ind w:left="6480" w:hanging="360"/>
      </w:pPr>
      <w:rPr>
        <w:rFonts w:ascii="Wingdings" w:eastAsia="Wingdings" w:hAnsi="Wingdings" w:cs="Wingdings" w:hint="default"/>
      </w:rPr>
    </w:lvl>
  </w:abstractNum>
  <w:abstractNum w:abstractNumId="13" w15:restartNumberingAfterBreak="0">
    <w:nsid w:val="49661819"/>
    <w:multiLevelType w:val="hybridMultilevel"/>
    <w:tmpl w:val="6714EDEE"/>
    <w:lvl w:ilvl="0" w:tplc="8BC8FBC6">
      <w:start w:val="1"/>
      <w:numFmt w:val="decimal"/>
      <w:pStyle w:val="Listenumros3"/>
      <w:lvlText w:val="%1."/>
      <w:lvlJc w:val="left"/>
      <w:pPr>
        <w:tabs>
          <w:tab w:val="left" w:pos="1080"/>
        </w:tabs>
        <w:ind w:left="1080" w:hanging="360"/>
      </w:pPr>
    </w:lvl>
    <w:lvl w:ilvl="1" w:tplc="8E0E32C2">
      <w:start w:val="1"/>
      <w:numFmt w:val="bullet"/>
      <w:lvlText w:val="o"/>
      <w:lvlJc w:val="left"/>
      <w:pPr>
        <w:ind w:left="1440" w:hanging="360"/>
      </w:pPr>
      <w:rPr>
        <w:rFonts w:ascii="Courier New" w:eastAsia="Courier New" w:hAnsi="Courier New" w:cs="Courier New" w:hint="default"/>
      </w:rPr>
    </w:lvl>
    <w:lvl w:ilvl="2" w:tplc="9086E9EC">
      <w:start w:val="1"/>
      <w:numFmt w:val="bullet"/>
      <w:lvlText w:val="§"/>
      <w:lvlJc w:val="left"/>
      <w:pPr>
        <w:ind w:left="2160" w:hanging="360"/>
      </w:pPr>
      <w:rPr>
        <w:rFonts w:ascii="Wingdings" w:eastAsia="Wingdings" w:hAnsi="Wingdings" w:cs="Wingdings" w:hint="default"/>
      </w:rPr>
    </w:lvl>
    <w:lvl w:ilvl="3" w:tplc="963AD2D2">
      <w:start w:val="1"/>
      <w:numFmt w:val="bullet"/>
      <w:lvlText w:val="·"/>
      <w:lvlJc w:val="left"/>
      <w:pPr>
        <w:ind w:left="2880" w:hanging="360"/>
      </w:pPr>
      <w:rPr>
        <w:rFonts w:ascii="Symbol" w:eastAsia="Symbol" w:hAnsi="Symbol" w:cs="Symbol" w:hint="default"/>
      </w:rPr>
    </w:lvl>
    <w:lvl w:ilvl="4" w:tplc="69682898">
      <w:start w:val="1"/>
      <w:numFmt w:val="bullet"/>
      <w:lvlText w:val="o"/>
      <w:lvlJc w:val="left"/>
      <w:pPr>
        <w:ind w:left="3600" w:hanging="360"/>
      </w:pPr>
      <w:rPr>
        <w:rFonts w:ascii="Courier New" w:eastAsia="Courier New" w:hAnsi="Courier New" w:cs="Courier New" w:hint="default"/>
      </w:rPr>
    </w:lvl>
    <w:lvl w:ilvl="5" w:tplc="BDCE0C28">
      <w:start w:val="1"/>
      <w:numFmt w:val="bullet"/>
      <w:lvlText w:val="§"/>
      <w:lvlJc w:val="left"/>
      <w:pPr>
        <w:ind w:left="4320" w:hanging="360"/>
      </w:pPr>
      <w:rPr>
        <w:rFonts w:ascii="Wingdings" w:eastAsia="Wingdings" w:hAnsi="Wingdings" w:cs="Wingdings" w:hint="default"/>
      </w:rPr>
    </w:lvl>
    <w:lvl w:ilvl="6" w:tplc="A6464B3E">
      <w:start w:val="1"/>
      <w:numFmt w:val="bullet"/>
      <w:lvlText w:val="·"/>
      <w:lvlJc w:val="left"/>
      <w:pPr>
        <w:ind w:left="5040" w:hanging="360"/>
      </w:pPr>
      <w:rPr>
        <w:rFonts w:ascii="Symbol" w:eastAsia="Symbol" w:hAnsi="Symbol" w:cs="Symbol" w:hint="default"/>
      </w:rPr>
    </w:lvl>
    <w:lvl w:ilvl="7" w:tplc="11EA86F8">
      <w:start w:val="1"/>
      <w:numFmt w:val="bullet"/>
      <w:lvlText w:val="o"/>
      <w:lvlJc w:val="left"/>
      <w:pPr>
        <w:ind w:left="5760" w:hanging="360"/>
      </w:pPr>
      <w:rPr>
        <w:rFonts w:ascii="Courier New" w:eastAsia="Courier New" w:hAnsi="Courier New" w:cs="Courier New" w:hint="default"/>
      </w:rPr>
    </w:lvl>
    <w:lvl w:ilvl="8" w:tplc="66CADB58">
      <w:start w:val="1"/>
      <w:numFmt w:val="bullet"/>
      <w:lvlText w:val="§"/>
      <w:lvlJc w:val="left"/>
      <w:pPr>
        <w:ind w:left="6480" w:hanging="360"/>
      </w:pPr>
      <w:rPr>
        <w:rFonts w:ascii="Wingdings" w:eastAsia="Wingdings" w:hAnsi="Wingdings" w:cs="Wingdings" w:hint="default"/>
      </w:rPr>
    </w:lvl>
  </w:abstractNum>
  <w:abstractNum w:abstractNumId="14" w15:restartNumberingAfterBreak="0">
    <w:nsid w:val="4EDF099F"/>
    <w:multiLevelType w:val="hybridMultilevel"/>
    <w:tmpl w:val="9594FB70"/>
    <w:lvl w:ilvl="0" w:tplc="A216D434">
      <w:start w:val="1"/>
      <w:numFmt w:val="bullet"/>
      <w:lvlText w:val="O"/>
      <w:lvlJc w:val="left"/>
      <w:pPr>
        <w:tabs>
          <w:tab w:val="left" w:pos="720"/>
        </w:tabs>
        <w:ind w:left="720" w:hanging="360"/>
      </w:pPr>
      <w:rPr>
        <w:rFonts w:ascii="Brush Script MT" w:hAnsi="Brush Script MT" w:hint="default"/>
      </w:rPr>
    </w:lvl>
    <w:lvl w:ilvl="1" w:tplc="6E1A74FE">
      <w:start w:val="1"/>
      <w:numFmt w:val="bullet"/>
      <w:lvlText w:val="O"/>
      <w:lvlJc w:val="left"/>
      <w:pPr>
        <w:tabs>
          <w:tab w:val="left" w:pos="1440"/>
        </w:tabs>
        <w:ind w:left="1440" w:hanging="360"/>
      </w:pPr>
      <w:rPr>
        <w:rFonts w:ascii="Brush Script MT" w:hAnsi="Brush Script MT" w:hint="default"/>
      </w:rPr>
    </w:lvl>
    <w:lvl w:ilvl="2" w:tplc="B400E7C0">
      <w:start w:val="1"/>
      <w:numFmt w:val="bullet"/>
      <w:lvlText w:val="O"/>
      <w:lvlJc w:val="left"/>
      <w:pPr>
        <w:tabs>
          <w:tab w:val="left" w:pos="2160"/>
        </w:tabs>
        <w:ind w:left="2160" w:hanging="360"/>
      </w:pPr>
      <w:rPr>
        <w:rFonts w:ascii="Brush Script MT" w:hAnsi="Brush Script MT" w:hint="default"/>
      </w:rPr>
    </w:lvl>
    <w:lvl w:ilvl="3" w:tplc="3098834C">
      <w:start w:val="1"/>
      <w:numFmt w:val="bullet"/>
      <w:lvlText w:val="O"/>
      <w:lvlJc w:val="left"/>
      <w:pPr>
        <w:tabs>
          <w:tab w:val="left" w:pos="2880"/>
        </w:tabs>
        <w:ind w:left="2880" w:hanging="360"/>
      </w:pPr>
      <w:rPr>
        <w:rFonts w:ascii="Brush Script MT" w:hAnsi="Brush Script MT" w:hint="default"/>
      </w:rPr>
    </w:lvl>
    <w:lvl w:ilvl="4" w:tplc="831E9B56">
      <w:start w:val="1"/>
      <w:numFmt w:val="bullet"/>
      <w:lvlText w:val="O"/>
      <w:lvlJc w:val="left"/>
      <w:pPr>
        <w:tabs>
          <w:tab w:val="left" w:pos="3600"/>
        </w:tabs>
        <w:ind w:left="3600" w:hanging="360"/>
      </w:pPr>
      <w:rPr>
        <w:rFonts w:ascii="Brush Script MT" w:hAnsi="Brush Script MT" w:hint="default"/>
      </w:rPr>
    </w:lvl>
    <w:lvl w:ilvl="5" w:tplc="C0E824E0">
      <w:start w:val="1"/>
      <w:numFmt w:val="bullet"/>
      <w:lvlText w:val="O"/>
      <w:lvlJc w:val="left"/>
      <w:pPr>
        <w:tabs>
          <w:tab w:val="left" w:pos="4320"/>
        </w:tabs>
        <w:ind w:left="4320" w:hanging="360"/>
      </w:pPr>
      <w:rPr>
        <w:rFonts w:ascii="Brush Script MT" w:hAnsi="Brush Script MT" w:hint="default"/>
      </w:rPr>
    </w:lvl>
    <w:lvl w:ilvl="6" w:tplc="EB88534A">
      <w:start w:val="1"/>
      <w:numFmt w:val="bullet"/>
      <w:lvlText w:val="O"/>
      <w:lvlJc w:val="left"/>
      <w:pPr>
        <w:tabs>
          <w:tab w:val="left" w:pos="5040"/>
        </w:tabs>
        <w:ind w:left="5040" w:hanging="360"/>
      </w:pPr>
      <w:rPr>
        <w:rFonts w:ascii="Brush Script MT" w:hAnsi="Brush Script MT" w:hint="default"/>
      </w:rPr>
    </w:lvl>
    <w:lvl w:ilvl="7" w:tplc="D25CAEC2">
      <w:start w:val="1"/>
      <w:numFmt w:val="bullet"/>
      <w:lvlText w:val="O"/>
      <w:lvlJc w:val="left"/>
      <w:pPr>
        <w:tabs>
          <w:tab w:val="left" w:pos="5760"/>
        </w:tabs>
        <w:ind w:left="5760" w:hanging="360"/>
      </w:pPr>
      <w:rPr>
        <w:rFonts w:ascii="Brush Script MT" w:hAnsi="Brush Script MT" w:hint="default"/>
      </w:rPr>
    </w:lvl>
    <w:lvl w:ilvl="8" w:tplc="F668910E">
      <w:start w:val="1"/>
      <w:numFmt w:val="bullet"/>
      <w:lvlText w:val="O"/>
      <w:lvlJc w:val="left"/>
      <w:pPr>
        <w:tabs>
          <w:tab w:val="left" w:pos="6480"/>
        </w:tabs>
        <w:ind w:left="6480" w:hanging="360"/>
      </w:pPr>
      <w:rPr>
        <w:rFonts w:ascii="Brush Script MT" w:hAnsi="Brush Script MT" w:hint="default"/>
      </w:rPr>
    </w:lvl>
  </w:abstractNum>
  <w:abstractNum w:abstractNumId="15" w15:restartNumberingAfterBreak="0">
    <w:nsid w:val="58C24D19"/>
    <w:multiLevelType w:val="hybridMultilevel"/>
    <w:tmpl w:val="DD2A40E8"/>
    <w:lvl w:ilvl="0" w:tplc="60E47A00">
      <w:start w:val="1"/>
      <w:numFmt w:val="bullet"/>
      <w:lvlText w:val="O"/>
      <w:lvlJc w:val="left"/>
      <w:pPr>
        <w:tabs>
          <w:tab w:val="left" w:pos="720"/>
        </w:tabs>
        <w:ind w:left="720" w:hanging="360"/>
      </w:pPr>
      <w:rPr>
        <w:rFonts w:ascii="Brush Script MT" w:hAnsi="Brush Script MT" w:hint="default"/>
      </w:rPr>
    </w:lvl>
    <w:lvl w:ilvl="1" w:tplc="B9D007BA">
      <w:start w:val="1"/>
      <w:numFmt w:val="bullet"/>
      <w:lvlText w:val="O"/>
      <w:lvlJc w:val="left"/>
      <w:pPr>
        <w:tabs>
          <w:tab w:val="left" w:pos="1440"/>
        </w:tabs>
        <w:ind w:left="1440" w:hanging="360"/>
      </w:pPr>
      <w:rPr>
        <w:rFonts w:ascii="Brush Script MT" w:hAnsi="Brush Script MT" w:hint="default"/>
      </w:rPr>
    </w:lvl>
    <w:lvl w:ilvl="2" w:tplc="A55E8C1C">
      <w:start w:val="1"/>
      <w:numFmt w:val="bullet"/>
      <w:lvlText w:val="O"/>
      <w:lvlJc w:val="left"/>
      <w:pPr>
        <w:tabs>
          <w:tab w:val="left" w:pos="2160"/>
        </w:tabs>
        <w:ind w:left="2160" w:hanging="360"/>
      </w:pPr>
      <w:rPr>
        <w:rFonts w:ascii="Brush Script MT" w:hAnsi="Brush Script MT" w:hint="default"/>
      </w:rPr>
    </w:lvl>
    <w:lvl w:ilvl="3" w:tplc="7F02F038">
      <w:start w:val="1"/>
      <w:numFmt w:val="bullet"/>
      <w:lvlText w:val="O"/>
      <w:lvlJc w:val="left"/>
      <w:pPr>
        <w:tabs>
          <w:tab w:val="left" w:pos="2880"/>
        </w:tabs>
        <w:ind w:left="2880" w:hanging="360"/>
      </w:pPr>
      <w:rPr>
        <w:rFonts w:ascii="Brush Script MT" w:hAnsi="Brush Script MT" w:hint="default"/>
      </w:rPr>
    </w:lvl>
    <w:lvl w:ilvl="4" w:tplc="5CB4E9C2">
      <w:start w:val="1"/>
      <w:numFmt w:val="bullet"/>
      <w:lvlText w:val="O"/>
      <w:lvlJc w:val="left"/>
      <w:pPr>
        <w:tabs>
          <w:tab w:val="left" w:pos="3600"/>
        </w:tabs>
        <w:ind w:left="3600" w:hanging="360"/>
      </w:pPr>
      <w:rPr>
        <w:rFonts w:ascii="Brush Script MT" w:hAnsi="Brush Script MT" w:hint="default"/>
      </w:rPr>
    </w:lvl>
    <w:lvl w:ilvl="5" w:tplc="4D064A92">
      <w:start w:val="1"/>
      <w:numFmt w:val="bullet"/>
      <w:lvlText w:val="O"/>
      <w:lvlJc w:val="left"/>
      <w:pPr>
        <w:tabs>
          <w:tab w:val="left" w:pos="4320"/>
        </w:tabs>
        <w:ind w:left="4320" w:hanging="360"/>
      </w:pPr>
      <w:rPr>
        <w:rFonts w:ascii="Brush Script MT" w:hAnsi="Brush Script MT" w:hint="default"/>
      </w:rPr>
    </w:lvl>
    <w:lvl w:ilvl="6" w:tplc="36D642BC">
      <w:start w:val="1"/>
      <w:numFmt w:val="bullet"/>
      <w:lvlText w:val="O"/>
      <w:lvlJc w:val="left"/>
      <w:pPr>
        <w:tabs>
          <w:tab w:val="left" w:pos="5040"/>
        </w:tabs>
        <w:ind w:left="5040" w:hanging="360"/>
      </w:pPr>
      <w:rPr>
        <w:rFonts w:ascii="Brush Script MT" w:hAnsi="Brush Script MT" w:hint="default"/>
      </w:rPr>
    </w:lvl>
    <w:lvl w:ilvl="7" w:tplc="A648CA42">
      <w:start w:val="1"/>
      <w:numFmt w:val="bullet"/>
      <w:lvlText w:val="O"/>
      <w:lvlJc w:val="left"/>
      <w:pPr>
        <w:tabs>
          <w:tab w:val="left" w:pos="5760"/>
        </w:tabs>
        <w:ind w:left="5760" w:hanging="360"/>
      </w:pPr>
      <w:rPr>
        <w:rFonts w:ascii="Brush Script MT" w:hAnsi="Brush Script MT" w:hint="default"/>
      </w:rPr>
    </w:lvl>
    <w:lvl w:ilvl="8" w:tplc="EC20380E">
      <w:start w:val="1"/>
      <w:numFmt w:val="bullet"/>
      <w:lvlText w:val="O"/>
      <w:lvlJc w:val="left"/>
      <w:pPr>
        <w:tabs>
          <w:tab w:val="left" w:pos="6480"/>
        </w:tabs>
        <w:ind w:left="6480" w:hanging="360"/>
      </w:pPr>
      <w:rPr>
        <w:rFonts w:ascii="Brush Script MT" w:hAnsi="Brush Script MT" w:hint="default"/>
      </w:rPr>
    </w:lvl>
  </w:abstractNum>
  <w:abstractNum w:abstractNumId="16" w15:restartNumberingAfterBreak="0">
    <w:nsid w:val="70CA3387"/>
    <w:multiLevelType w:val="hybridMultilevel"/>
    <w:tmpl w:val="EF7E59DC"/>
    <w:lvl w:ilvl="0" w:tplc="DB40BD56">
      <w:start w:val="1"/>
      <w:numFmt w:val="decimal"/>
      <w:lvlText w:val="%1."/>
      <w:lvlJc w:val="left"/>
      <w:pPr>
        <w:ind w:left="720" w:hanging="360"/>
      </w:pPr>
    </w:lvl>
    <w:lvl w:ilvl="1" w:tplc="FD1A70C6">
      <w:start w:val="1"/>
      <w:numFmt w:val="lowerLetter"/>
      <w:lvlText w:val="%2."/>
      <w:lvlJc w:val="left"/>
      <w:pPr>
        <w:ind w:left="1440" w:hanging="360"/>
      </w:pPr>
    </w:lvl>
    <w:lvl w:ilvl="2" w:tplc="B5E4590E">
      <w:start w:val="1"/>
      <w:numFmt w:val="lowerRoman"/>
      <w:lvlText w:val="%3."/>
      <w:lvlJc w:val="right"/>
      <w:pPr>
        <w:ind w:left="2160" w:hanging="180"/>
      </w:pPr>
    </w:lvl>
    <w:lvl w:ilvl="3" w:tplc="F50ED9F0">
      <w:start w:val="1"/>
      <w:numFmt w:val="decimal"/>
      <w:lvlText w:val="%4."/>
      <w:lvlJc w:val="left"/>
      <w:pPr>
        <w:ind w:left="2880" w:hanging="360"/>
      </w:pPr>
    </w:lvl>
    <w:lvl w:ilvl="4" w:tplc="74542440">
      <w:start w:val="1"/>
      <w:numFmt w:val="lowerLetter"/>
      <w:lvlText w:val="%5."/>
      <w:lvlJc w:val="left"/>
      <w:pPr>
        <w:ind w:left="3600" w:hanging="360"/>
      </w:pPr>
    </w:lvl>
    <w:lvl w:ilvl="5" w:tplc="0F3A7ED2">
      <w:start w:val="1"/>
      <w:numFmt w:val="lowerRoman"/>
      <w:lvlText w:val="%6."/>
      <w:lvlJc w:val="right"/>
      <w:pPr>
        <w:ind w:left="4320" w:hanging="180"/>
      </w:pPr>
    </w:lvl>
    <w:lvl w:ilvl="6" w:tplc="DD66303A">
      <w:start w:val="1"/>
      <w:numFmt w:val="decimal"/>
      <w:lvlText w:val="%7."/>
      <w:lvlJc w:val="left"/>
      <w:pPr>
        <w:ind w:left="5040" w:hanging="360"/>
      </w:pPr>
    </w:lvl>
    <w:lvl w:ilvl="7" w:tplc="80E0A2DE">
      <w:start w:val="1"/>
      <w:numFmt w:val="lowerLetter"/>
      <w:lvlText w:val="%8."/>
      <w:lvlJc w:val="left"/>
      <w:pPr>
        <w:ind w:left="5760" w:hanging="360"/>
      </w:pPr>
    </w:lvl>
    <w:lvl w:ilvl="8" w:tplc="B0567B36">
      <w:start w:val="1"/>
      <w:numFmt w:val="lowerRoman"/>
      <w:lvlText w:val="%9."/>
      <w:lvlJc w:val="right"/>
      <w:pPr>
        <w:ind w:left="6480" w:hanging="180"/>
      </w:pPr>
    </w:lvl>
  </w:abstractNum>
  <w:abstractNum w:abstractNumId="17" w15:restartNumberingAfterBreak="0">
    <w:nsid w:val="71F808FA"/>
    <w:multiLevelType w:val="hybridMultilevel"/>
    <w:tmpl w:val="321CEB8E"/>
    <w:lvl w:ilvl="0" w:tplc="3B56BCD4">
      <w:start w:val="1"/>
      <w:numFmt w:val="bullet"/>
      <w:pStyle w:val="Listepuces2"/>
      <w:lvlText w:val=""/>
      <w:lvlJc w:val="left"/>
      <w:pPr>
        <w:tabs>
          <w:tab w:val="left" w:pos="720"/>
        </w:tabs>
        <w:ind w:left="720" w:hanging="360"/>
      </w:pPr>
      <w:rPr>
        <w:rFonts w:ascii="Symbol" w:hAnsi="Symbol" w:hint="default"/>
      </w:rPr>
    </w:lvl>
    <w:lvl w:ilvl="1" w:tplc="93C454AE">
      <w:start w:val="1"/>
      <w:numFmt w:val="bullet"/>
      <w:lvlText w:val="o"/>
      <w:lvlJc w:val="left"/>
      <w:pPr>
        <w:ind w:left="1440" w:hanging="360"/>
      </w:pPr>
      <w:rPr>
        <w:rFonts w:ascii="Courier New" w:eastAsia="Courier New" w:hAnsi="Courier New" w:cs="Courier New" w:hint="default"/>
      </w:rPr>
    </w:lvl>
    <w:lvl w:ilvl="2" w:tplc="1AC686C2">
      <w:start w:val="1"/>
      <w:numFmt w:val="bullet"/>
      <w:lvlText w:val="§"/>
      <w:lvlJc w:val="left"/>
      <w:pPr>
        <w:ind w:left="2160" w:hanging="360"/>
      </w:pPr>
      <w:rPr>
        <w:rFonts w:ascii="Wingdings" w:eastAsia="Wingdings" w:hAnsi="Wingdings" w:cs="Wingdings" w:hint="default"/>
      </w:rPr>
    </w:lvl>
    <w:lvl w:ilvl="3" w:tplc="4B347F04">
      <w:start w:val="1"/>
      <w:numFmt w:val="bullet"/>
      <w:lvlText w:val="·"/>
      <w:lvlJc w:val="left"/>
      <w:pPr>
        <w:ind w:left="2880" w:hanging="360"/>
      </w:pPr>
      <w:rPr>
        <w:rFonts w:ascii="Symbol" w:eastAsia="Symbol" w:hAnsi="Symbol" w:cs="Symbol" w:hint="default"/>
      </w:rPr>
    </w:lvl>
    <w:lvl w:ilvl="4" w:tplc="32E83C3E">
      <w:start w:val="1"/>
      <w:numFmt w:val="bullet"/>
      <w:lvlText w:val="o"/>
      <w:lvlJc w:val="left"/>
      <w:pPr>
        <w:ind w:left="3600" w:hanging="360"/>
      </w:pPr>
      <w:rPr>
        <w:rFonts w:ascii="Courier New" w:eastAsia="Courier New" w:hAnsi="Courier New" w:cs="Courier New" w:hint="default"/>
      </w:rPr>
    </w:lvl>
    <w:lvl w:ilvl="5" w:tplc="6D6EA5FA">
      <w:start w:val="1"/>
      <w:numFmt w:val="bullet"/>
      <w:lvlText w:val="§"/>
      <w:lvlJc w:val="left"/>
      <w:pPr>
        <w:ind w:left="4320" w:hanging="360"/>
      </w:pPr>
      <w:rPr>
        <w:rFonts w:ascii="Wingdings" w:eastAsia="Wingdings" w:hAnsi="Wingdings" w:cs="Wingdings" w:hint="default"/>
      </w:rPr>
    </w:lvl>
    <w:lvl w:ilvl="6" w:tplc="FCEA3840">
      <w:start w:val="1"/>
      <w:numFmt w:val="bullet"/>
      <w:lvlText w:val="·"/>
      <w:lvlJc w:val="left"/>
      <w:pPr>
        <w:ind w:left="5040" w:hanging="360"/>
      </w:pPr>
      <w:rPr>
        <w:rFonts w:ascii="Symbol" w:eastAsia="Symbol" w:hAnsi="Symbol" w:cs="Symbol" w:hint="default"/>
      </w:rPr>
    </w:lvl>
    <w:lvl w:ilvl="7" w:tplc="65746AAC">
      <w:start w:val="1"/>
      <w:numFmt w:val="bullet"/>
      <w:lvlText w:val="o"/>
      <w:lvlJc w:val="left"/>
      <w:pPr>
        <w:ind w:left="5760" w:hanging="360"/>
      </w:pPr>
      <w:rPr>
        <w:rFonts w:ascii="Courier New" w:eastAsia="Courier New" w:hAnsi="Courier New" w:cs="Courier New" w:hint="default"/>
      </w:rPr>
    </w:lvl>
    <w:lvl w:ilvl="8" w:tplc="AA40ED10">
      <w:start w:val="1"/>
      <w:numFmt w:val="bullet"/>
      <w:lvlText w:val="§"/>
      <w:lvlJc w:val="left"/>
      <w:pPr>
        <w:ind w:left="6480" w:hanging="360"/>
      </w:pPr>
      <w:rPr>
        <w:rFonts w:ascii="Wingdings" w:eastAsia="Wingdings" w:hAnsi="Wingdings" w:cs="Wingdings" w:hint="default"/>
      </w:rPr>
    </w:lvl>
  </w:abstractNum>
  <w:abstractNum w:abstractNumId="18" w15:restartNumberingAfterBreak="0">
    <w:nsid w:val="72056ED2"/>
    <w:multiLevelType w:val="hybridMultilevel"/>
    <w:tmpl w:val="6E180756"/>
    <w:lvl w:ilvl="0" w:tplc="B72E0DDE">
      <w:start w:val="1"/>
      <w:numFmt w:val="decimal"/>
      <w:pStyle w:val="Listenumros5"/>
      <w:lvlText w:val="%1."/>
      <w:lvlJc w:val="left"/>
      <w:pPr>
        <w:tabs>
          <w:tab w:val="left" w:pos="1800"/>
        </w:tabs>
        <w:ind w:left="1800" w:hanging="360"/>
      </w:pPr>
    </w:lvl>
    <w:lvl w:ilvl="1" w:tplc="66903FF6">
      <w:start w:val="1"/>
      <w:numFmt w:val="bullet"/>
      <w:lvlText w:val="o"/>
      <w:lvlJc w:val="left"/>
      <w:pPr>
        <w:ind w:left="1440" w:hanging="360"/>
      </w:pPr>
      <w:rPr>
        <w:rFonts w:ascii="Courier New" w:eastAsia="Courier New" w:hAnsi="Courier New" w:cs="Courier New" w:hint="default"/>
      </w:rPr>
    </w:lvl>
    <w:lvl w:ilvl="2" w:tplc="0C546464">
      <w:start w:val="1"/>
      <w:numFmt w:val="bullet"/>
      <w:lvlText w:val="§"/>
      <w:lvlJc w:val="left"/>
      <w:pPr>
        <w:ind w:left="2160" w:hanging="360"/>
      </w:pPr>
      <w:rPr>
        <w:rFonts w:ascii="Wingdings" w:eastAsia="Wingdings" w:hAnsi="Wingdings" w:cs="Wingdings" w:hint="default"/>
      </w:rPr>
    </w:lvl>
    <w:lvl w:ilvl="3" w:tplc="B142A528">
      <w:start w:val="1"/>
      <w:numFmt w:val="bullet"/>
      <w:lvlText w:val="·"/>
      <w:lvlJc w:val="left"/>
      <w:pPr>
        <w:ind w:left="2880" w:hanging="360"/>
      </w:pPr>
      <w:rPr>
        <w:rFonts w:ascii="Symbol" w:eastAsia="Symbol" w:hAnsi="Symbol" w:cs="Symbol" w:hint="default"/>
      </w:rPr>
    </w:lvl>
    <w:lvl w:ilvl="4" w:tplc="5A2E26B8">
      <w:start w:val="1"/>
      <w:numFmt w:val="bullet"/>
      <w:lvlText w:val="o"/>
      <w:lvlJc w:val="left"/>
      <w:pPr>
        <w:ind w:left="3600" w:hanging="360"/>
      </w:pPr>
      <w:rPr>
        <w:rFonts w:ascii="Courier New" w:eastAsia="Courier New" w:hAnsi="Courier New" w:cs="Courier New" w:hint="default"/>
      </w:rPr>
    </w:lvl>
    <w:lvl w:ilvl="5" w:tplc="CA6876D8">
      <w:start w:val="1"/>
      <w:numFmt w:val="bullet"/>
      <w:lvlText w:val="§"/>
      <w:lvlJc w:val="left"/>
      <w:pPr>
        <w:ind w:left="4320" w:hanging="360"/>
      </w:pPr>
      <w:rPr>
        <w:rFonts w:ascii="Wingdings" w:eastAsia="Wingdings" w:hAnsi="Wingdings" w:cs="Wingdings" w:hint="default"/>
      </w:rPr>
    </w:lvl>
    <w:lvl w:ilvl="6" w:tplc="A97214DE">
      <w:start w:val="1"/>
      <w:numFmt w:val="bullet"/>
      <w:lvlText w:val="·"/>
      <w:lvlJc w:val="left"/>
      <w:pPr>
        <w:ind w:left="5040" w:hanging="360"/>
      </w:pPr>
      <w:rPr>
        <w:rFonts w:ascii="Symbol" w:eastAsia="Symbol" w:hAnsi="Symbol" w:cs="Symbol" w:hint="default"/>
      </w:rPr>
    </w:lvl>
    <w:lvl w:ilvl="7" w:tplc="EBF46D8E">
      <w:start w:val="1"/>
      <w:numFmt w:val="bullet"/>
      <w:lvlText w:val="o"/>
      <w:lvlJc w:val="left"/>
      <w:pPr>
        <w:ind w:left="5760" w:hanging="360"/>
      </w:pPr>
      <w:rPr>
        <w:rFonts w:ascii="Courier New" w:eastAsia="Courier New" w:hAnsi="Courier New" w:cs="Courier New" w:hint="default"/>
      </w:rPr>
    </w:lvl>
    <w:lvl w:ilvl="8" w:tplc="5142A956">
      <w:start w:val="1"/>
      <w:numFmt w:val="bullet"/>
      <w:lvlText w:val="§"/>
      <w:lvlJc w:val="left"/>
      <w:pPr>
        <w:ind w:left="6480" w:hanging="360"/>
      </w:pPr>
      <w:rPr>
        <w:rFonts w:ascii="Wingdings" w:eastAsia="Wingdings" w:hAnsi="Wingdings" w:cs="Wingdings" w:hint="default"/>
      </w:rPr>
    </w:lvl>
  </w:abstractNum>
  <w:abstractNum w:abstractNumId="19" w15:restartNumberingAfterBreak="0">
    <w:nsid w:val="79563ADE"/>
    <w:multiLevelType w:val="hybridMultilevel"/>
    <w:tmpl w:val="3EE06212"/>
    <w:lvl w:ilvl="0" w:tplc="A6BA998E">
      <w:start w:val="1"/>
      <w:numFmt w:val="bullet"/>
      <w:pStyle w:val="Listepuces4"/>
      <w:lvlText w:val=""/>
      <w:lvlJc w:val="left"/>
      <w:pPr>
        <w:tabs>
          <w:tab w:val="left" w:pos="1440"/>
        </w:tabs>
        <w:ind w:left="1440" w:hanging="360"/>
      </w:pPr>
      <w:rPr>
        <w:rFonts w:ascii="Symbol" w:hAnsi="Symbol" w:hint="default"/>
      </w:rPr>
    </w:lvl>
    <w:lvl w:ilvl="1" w:tplc="4E66F80C">
      <w:start w:val="1"/>
      <w:numFmt w:val="bullet"/>
      <w:lvlText w:val="o"/>
      <w:lvlJc w:val="left"/>
      <w:pPr>
        <w:ind w:left="1440" w:hanging="360"/>
      </w:pPr>
      <w:rPr>
        <w:rFonts w:ascii="Courier New" w:eastAsia="Courier New" w:hAnsi="Courier New" w:cs="Courier New" w:hint="default"/>
      </w:rPr>
    </w:lvl>
    <w:lvl w:ilvl="2" w:tplc="910A9E34">
      <w:start w:val="1"/>
      <w:numFmt w:val="bullet"/>
      <w:lvlText w:val="§"/>
      <w:lvlJc w:val="left"/>
      <w:pPr>
        <w:ind w:left="2160" w:hanging="360"/>
      </w:pPr>
      <w:rPr>
        <w:rFonts w:ascii="Wingdings" w:eastAsia="Wingdings" w:hAnsi="Wingdings" w:cs="Wingdings" w:hint="default"/>
      </w:rPr>
    </w:lvl>
    <w:lvl w:ilvl="3" w:tplc="CFF6CACE">
      <w:start w:val="1"/>
      <w:numFmt w:val="bullet"/>
      <w:lvlText w:val="·"/>
      <w:lvlJc w:val="left"/>
      <w:pPr>
        <w:ind w:left="2880" w:hanging="360"/>
      </w:pPr>
      <w:rPr>
        <w:rFonts w:ascii="Symbol" w:eastAsia="Symbol" w:hAnsi="Symbol" w:cs="Symbol" w:hint="default"/>
      </w:rPr>
    </w:lvl>
    <w:lvl w:ilvl="4" w:tplc="ECE6F59E">
      <w:start w:val="1"/>
      <w:numFmt w:val="bullet"/>
      <w:lvlText w:val="o"/>
      <w:lvlJc w:val="left"/>
      <w:pPr>
        <w:ind w:left="3600" w:hanging="360"/>
      </w:pPr>
      <w:rPr>
        <w:rFonts w:ascii="Courier New" w:eastAsia="Courier New" w:hAnsi="Courier New" w:cs="Courier New" w:hint="default"/>
      </w:rPr>
    </w:lvl>
    <w:lvl w:ilvl="5" w:tplc="6D84C326">
      <w:start w:val="1"/>
      <w:numFmt w:val="bullet"/>
      <w:lvlText w:val="§"/>
      <w:lvlJc w:val="left"/>
      <w:pPr>
        <w:ind w:left="4320" w:hanging="360"/>
      </w:pPr>
      <w:rPr>
        <w:rFonts w:ascii="Wingdings" w:eastAsia="Wingdings" w:hAnsi="Wingdings" w:cs="Wingdings" w:hint="default"/>
      </w:rPr>
    </w:lvl>
    <w:lvl w:ilvl="6" w:tplc="014AEB56">
      <w:start w:val="1"/>
      <w:numFmt w:val="bullet"/>
      <w:lvlText w:val="·"/>
      <w:lvlJc w:val="left"/>
      <w:pPr>
        <w:ind w:left="5040" w:hanging="360"/>
      </w:pPr>
      <w:rPr>
        <w:rFonts w:ascii="Symbol" w:eastAsia="Symbol" w:hAnsi="Symbol" w:cs="Symbol" w:hint="default"/>
      </w:rPr>
    </w:lvl>
    <w:lvl w:ilvl="7" w:tplc="D71E4560">
      <w:start w:val="1"/>
      <w:numFmt w:val="bullet"/>
      <w:lvlText w:val="o"/>
      <w:lvlJc w:val="left"/>
      <w:pPr>
        <w:ind w:left="5760" w:hanging="360"/>
      </w:pPr>
      <w:rPr>
        <w:rFonts w:ascii="Courier New" w:eastAsia="Courier New" w:hAnsi="Courier New" w:cs="Courier New" w:hint="default"/>
      </w:rPr>
    </w:lvl>
    <w:lvl w:ilvl="8" w:tplc="D77C6B4E">
      <w:start w:val="1"/>
      <w:numFmt w:val="bullet"/>
      <w:lvlText w:val="§"/>
      <w:lvlJc w:val="left"/>
      <w:pPr>
        <w:ind w:left="6480" w:hanging="360"/>
      </w:pPr>
      <w:rPr>
        <w:rFonts w:ascii="Wingdings" w:eastAsia="Wingdings" w:hAnsi="Wingdings" w:cs="Wingdings" w:hint="default"/>
      </w:rPr>
    </w:lvl>
  </w:abstractNum>
  <w:abstractNum w:abstractNumId="20" w15:restartNumberingAfterBreak="0">
    <w:nsid w:val="7D5D20EC"/>
    <w:multiLevelType w:val="hybridMultilevel"/>
    <w:tmpl w:val="83AC0318"/>
    <w:lvl w:ilvl="0" w:tplc="155AA360">
      <w:start w:val="1"/>
      <w:numFmt w:val="bullet"/>
      <w:lvlText w:val="O"/>
      <w:lvlJc w:val="left"/>
      <w:pPr>
        <w:tabs>
          <w:tab w:val="left" w:pos="720"/>
        </w:tabs>
        <w:ind w:left="720" w:hanging="360"/>
      </w:pPr>
      <w:rPr>
        <w:rFonts w:ascii="Brush Script MT" w:hAnsi="Brush Script MT" w:hint="default"/>
      </w:rPr>
    </w:lvl>
    <w:lvl w:ilvl="1" w:tplc="4C086530">
      <w:start w:val="1"/>
      <w:numFmt w:val="bullet"/>
      <w:lvlText w:val="O"/>
      <w:lvlJc w:val="left"/>
      <w:pPr>
        <w:tabs>
          <w:tab w:val="left" w:pos="1440"/>
        </w:tabs>
        <w:ind w:left="1440" w:hanging="360"/>
      </w:pPr>
      <w:rPr>
        <w:rFonts w:ascii="Brush Script MT" w:hAnsi="Brush Script MT" w:hint="default"/>
      </w:rPr>
    </w:lvl>
    <w:lvl w:ilvl="2" w:tplc="733C1EE6">
      <w:start w:val="1"/>
      <w:numFmt w:val="bullet"/>
      <w:lvlText w:val="O"/>
      <w:lvlJc w:val="left"/>
      <w:pPr>
        <w:tabs>
          <w:tab w:val="left" w:pos="2160"/>
        </w:tabs>
        <w:ind w:left="2160" w:hanging="360"/>
      </w:pPr>
      <w:rPr>
        <w:rFonts w:ascii="Brush Script MT" w:hAnsi="Brush Script MT" w:hint="default"/>
      </w:rPr>
    </w:lvl>
    <w:lvl w:ilvl="3" w:tplc="B7F81762">
      <w:start w:val="1"/>
      <w:numFmt w:val="bullet"/>
      <w:lvlText w:val="O"/>
      <w:lvlJc w:val="left"/>
      <w:pPr>
        <w:tabs>
          <w:tab w:val="left" w:pos="2880"/>
        </w:tabs>
        <w:ind w:left="2880" w:hanging="360"/>
      </w:pPr>
      <w:rPr>
        <w:rFonts w:ascii="Brush Script MT" w:hAnsi="Brush Script MT" w:hint="default"/>
      </w:rPr>
    </w:lvl>
    <w:lvl w:ilvl="4" w:tplc="5A38A084">
      <w:start w:val="1"/>
      <w:numFmt w:val="bullet"/>
      <w:lvlText w:val="O"/>
      <w:lvlJc w:val="left"/>
      <w:pPr>
        <w:tabs>
          <w:tab w:val="left" w:pos="3600"/>
        </w:tabs>
        <w:ind w:left="3600" w:hanging="360"/>
      </w:pPr>
      <w:rPr>
        <w:rFonts w:ascii="Brush Script MT" w:hAnsi="Brush Script MT" w:hint="default"/>
      </w:rPr>
    </w:lvl>
    <w:lvl w:ilvl="5" w:tplc="60DE84E2">
      <w:start w:val="1"/>
      <w:numFmt w:val="bullet"/>
      <w:lvlText w:val="O"/>
      <w:lvlJc w:val="left"/>
      <w:pPr>
        <w:tabs>
          <w:tab w:val="left" w:pos="4320"/>
        </w:tabs>
        <w:ind w:left="4320" w:hanging="360"/>
      </w:pPr>
      <w:rPr>
        <w:rFonts w:ascii="Brush Script MT" w:hAnsi="Brush Script MT" w:hint="default"/>
      </w:rPr>
    </w:lvl>
    <w:lvl w:ilvl="6" w:tplc="515003EE">
      <w:start w:val="1"/>
      <w:numFmt w:val="bullet"/>
      <w:lvlText w:val="O"/>
      <w:lvlJc w:val="left"/>
      <w:pPr>
        <w:tabs>
          <w:tab w:val="left" w:pos="5040"/>
        </w:tabs>
        <w:ind w:left="5040" w:hanging="360"/>
      </w:pPr>
      <w:rPr>
        <w:rFonts w:ascii="Brush Script MT" w:hAnsi="Brush Script MT" w:hint="default"/>
      </w:rPr>
    </w:lvl>
    <w:lvl w:ilvl="7" w:tplc="0B146186">
      <w:start w:val="1"/>
      <w:numFmt w:val="bullet"/>
      <w:lvlText w:val="O"/>
      <w:lvlJc w:val="left"/>
      <w:pPr>
        <w:tabs>
          <w:tab w:val="left" w:pos="5760"/>
        </w:tabs>
        <w:ind w:left="5760" w:hanging="360"/>
      </w:pPr>
      <w:rPr>
        <w:rFonts w:ascii="Brush Script MT" w:hAnsi="Brush Script MT" w:hint="default"/>
      </w:rPr>
    </w:lvl>
    <w:lvl w:ilvl="8" w:tplc="B2CAA0C8">
      <w:start w:val="1"/>
      <w:numFmt w:val="bullet"/>
      <w:lvlText w:val="O"/>
      <w:lvlJc w:val="left"/>
      <w:pPr>
        <w:tabs>
          <w:tab w:val="left" w:pos="6480"/>
        </w:tabs>
        <w:ind w:left="6480" w:hanging="360"/>
      </w:pPr>
      <w:rPr>
        <w:rFonts w:ascii="Brush Script MT" w:hAnsi="Brush Script MT" w:hint="default"/>
      </w:rPr>
    </w:lvl>
  </w:abstractNum>
  <w:num w:numId="1">
    <w:abstractNumId w:val="16"/>
  </w:num>
  <w:num w:numId="2">
    <w:abstractNumId w:val="1"/>
  </w:num>
  <w:num w:numId="3">
    <w:abstractNumId w:val="0"/>
  </w:num>
  <w:num w:numId="4">
    <w:abstractNumId w:val="6"/>
  </w:num>
  <w:num w:numId="5">
    <w:abstractNumId w:val="14"/>
  </w:num>
  <w:num w:numId="6">
    <w:abstractNumId w:val="15"/>
  </w:num>
  <w:num w:numId="7">
    <w:abstractNumId w:val="20"/>
  </w:num>
  <w:num w:numId="8">
    <w:abstractNumId w:val="9"/>
  </w:num>
  <w:num w:numId="9">
    <w:abstractNumId w:val="8"/>
  </w:num>
  <w:num w:numId="10">
    <w:abstractNumId w:val="7"/>
  </w:num>
  <w:num w:numId="11">
    <w:abstractNumId w:val="3"/>
  </w:num>
  <w:num w:numId="12">
    <w:abstractNumId w:val="12"/>
  </w:num>
  <w:num w:numId="13">
    <w:abstractNumId w:val="12"/>
  </w:num>
  <w:num w:numId="14">
    <w:abstractNumId w:val="4"/>
  </w:num>
  <w:num w:numId="15">
    <w:abstractNumId w:val="4"/>
  </w:num>
  <w:num w:numId="16">
    <w:abstractNumId w:val="13"/>
  </w:num>
  <w:num w:numId="17">
    <w:abstractNumId w:val="13"/>
  </w:num>
  <w:num w:numId="18">
    <w:abstractNumId w:val="10"/>
  </w:num>
  <w:num w:numId="19">
    <w:abstractNumId w:val="10"/>
  </w:num>
  <w:num w:numId="20">
    <w:abstractNumId w:val="18"/>
  </w:num>
  <w:num w:numId="21">
    <w:abstractNumId w:val="18"/>
  </w:num>
  <w:num w:numId="22">
    <w:abstractNumId w:val="2"/>
  </w:num>
  <w:num w:numId="23">
    <w:abstractNumId w:val="2"/>
  </w:num>
  <w:num w:numId="24">
    <w:abstractNumId w:val="17"/>
  </w:num>
  <w:num w:numId="25">
    <w:abstractNumId w:val="17"/>
  </w:num>
  <w:num w:numId="26">
    <w:abstractNumId w:val="5"/>
  </w:num>
  <w:num w:numId="27">
    <w:abstractNumId w:val="5"/>
  </w:num>
  <w:num w:numId="28">
    <w:abstractNumId w:val="19"/>
  </w:num>
  <w:num w:numId="29">
    <w:abstractNumId w:val="19"/>
  </w:num>
  <w:num w:numId="30">
    <w:abstractNumId w:val="11"/>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09EC"/>
    <w:rsid w:val="00110E6A"/>
    <w:rsid w:val="001F3A05"/>
    <w:rsid w:val="002F39DA"/>
    <w:rsid w:val="006D6B1F"/>
    <w:rsid w:val="007C57D0"/>
    <w:rsid w:val="00810A80"/>
    <w:rsid w:val="00824E33"/>
    <w:rsid w:val="009562B5"/>
    <w:rsid w:val="00A609EC"/>
    <w:rsid w:val="00B13285"/>
    <w:rsid w:val="00B940FF"/>
    <w:rsid w:val="00D827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F109C"/>
  <w15:docId w15:val="{CC61A03A-AE3A-2148-8ACC-F66DF18DD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Cs w:val="22"/>
        <w:lang w:val="fr-CH" w:eastAsia="fr-FR"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E33"/>
    <w:pPr>
      <w:spacing w:line="480" w:lineRule="auto"/>
      <w:ind w:firstLine="720"/>
    </w:pPr>
    <w:rPr>
      <w:rFonts w:ascii="Times New Roman" w:eastAsia="SimSun" w:hAnsi="Times New Roman"/>
      <w:sz w:val="24"/>
      <w:szCs w:val="24"/>
      <w:lang w:val="en-US" w:eastAsia="ja-JP"/>
    </w:rPr>
  </w:style>
  <w:style w:type="paragraph" w:styleId="Titre1">
    <w:name w:val="heading 1"/>
    <w:basedOn w:val="Normal"/>
    <w:next w:val="Normal"/>
    <w:link w:val="Titre1Car"/>
    <w:uiPriority w:val="3"/>
    <w:qFormat/>
    <w:pPr>
      <w:keepNext/>
      <w:keepLines/>
      <w:ind w:firstLine="0"/>
      <w:jc w:val="center"/>
      <w:outlineLvl w:val="0"/>
    </w:pPr>
    <w:rPr>
      <w:rFonts w:eastAsia="SimHei"/>
      <w:b/>
      <w:bCs/>
    </w:rPr>
  </w:style>
  <w:style w:type="paragraph" w:styleId="Titre2">
    <w:name w:val="heading 2"/>
    <w:basedOn w:val="Normal"/>
    <w:next w:val="Normal"/>
    <w:link w:val="Titre2Car"/>
    <w:uiPriority w:val="3"/>
    <w:unhideWhenUsed/>
    <w:qFormat/>
    <w:pPr>
      <w:keepNext/>
      <w:keepLines/>
      <w:ind w:firstLine="0"/>
      <w:outlineLvl w:val="1"/>
    </w:pPr>
    <w:rPr>
      <w:rFonts w:eastAsia="SimHei"/>
      <w:b/>
      <w:bCs/>
    </w:rPr>
  </w:style>
  <w:style w:type="paragraph" w:styleId="Titre3">
    <w:name w:val="heading 3"/>
    <w:basedOn w:val="Normal"/>
    <w:next w:val="Normal"/>
    <w:link w:val="Titre3Car"/>
    <w:uiPriority w:val="3"/>
    <w:unhideWhenUsed/>
    <w:qFormat/>
    <w:pPr>
      <w:keepNext/>
      <w:keepLines/>
      <w:outlineLvl w:val="2"/>
    </w:pPr>
    <w:rPr>
      <w:rFonts w:eastAsia="SimHei"/>
      <w:b/>
      <w:bCs/>
    </w:rPr>
  </w:style>
  <w:style w:type="paragraph" w:styleId="Titre4">
    <w:name w:val="heading 4"/>
    <w:basedOn w:val="Normal"/>
    <w:next w:val="Normal"/>
    <w:link w:val="Titre4Car"/>
    <w:uiPriority w:val="3"/>
    <w:unhideWhenUsed/>
    <w:qFormat/>
    <w:pPr>
      <w:keepNext/>
      <w:keepLines/>
      <w:outlineLvl w:val="3"/>
    </w:pPr>
    <w:rPr>
      <w:rFonts w:eastAsia="SimHei"/>
      <w:b/>
      <w:bCs/>
      <w:i/>
      <w:iCs/>
    </w:rPr>
  </w:style>
  <w:style w:type="paragraph" w:styleId="Titre5">
    <w:name w:val="heading 5"/>
    <w:basedOn w:val="Normal"/>
    <w:next w:val="Normal"/>
    <w:link w:val="Titre5Car"/>
    <w:uiPriority w:val="3"/>
    <w:unhideWhenUsed/>
    <w:qFormat/>
    <w:pPr>
      <w:keepNext/>
      <w:keepLines/>
      <w:outlineLvl w:val="4"/>
    </w:pPr>
    <w:rPr>
      <w:rFonts w:eastAsia="SimHei"/>
      <w:i/>
      <w:iCs/>
    </w:rPr>
  </w:style>
  <w:style w:type="paragraph" w:styleId="Titre6">
    <w:name w:val="heading 6"/>
    <w:basedOn w:val="Normal"/>
    <w:next w:val="Normal"/>
    <w:link w:val="Titre6Car"/>
    <w:uiPriority w:val="9"/>
    <w:semiHidden/>
    <w:qFormat/>
    <w:pPr>
      <w:keepNext/>
      <w:keepLines/>
      <w:spacing w:before="40"/>
      <w:ind w:firstLine="0"/>
      <w:outlineLvl w:val="5"/>
    </w:pPr>
    <w:rPr>
      <w:rFonts w:eastAsia="SimHei"/>
      <w:color w:val="6E6E6E"/>
    </w:rPr>
  </w:style>
  <w:style w:type="paragraph" w:styleId="Titre7">
    <w:name w:val="heading 7"/>
    <w:basedOn w:val="Normal"/>
    <w:next w:val="Normal"/>
    <w:link w:val="Titre7Car"/>
    <w:uiPriority w:val="9"/>
    <w:semiHidden/>
    <w:qFormat/>
    <w:pPr>
      <w:keepNext/>
      <w:keepLines/>
      <w:spacing w:before="40"/>
      <w:ind w:firstLine="0"/>
      <w:outlineLvl w:val="6"/>
    </w:pPr>
    <w:rPr>
      <w:rFonts w:eastAsia="SimHei"/>
      <w:i/>
      <w:iCs/>
      <w:color w:val="6E6E6E"/>
    </w:rPr>
  </w:style>
  <w:style w:type="paragraph" w:styleId="Titre8">
    <w:name w:val="heading 8"/>
    <w:basedOn w:val="Normal"/>
    <w:next w:val="Normal"/>
    <w:link w:val="Titre8Car"/>
    <w:uiPriority w:val="9"/>
    <w:semiHidden/>
    <w:qFormat/>
    <w:pPr>
      <w:keepNext/>
      <w:keepLines/>
      <w:spacing w:before="40"/>
      <w:ind w:firstLine="0"/>
      <w:outlineLvl w:val="7"/>
    </w:pPr>
    <w:rPr>
      <w:rFonts w:eastAsia="SimHei"/>
      <w:color w:val="272727"/>
      <w:sz w:val="21"/>
      <w:szCs w:val="21"/>
    </w:rPr>
  </w:style>
  <w:style w:type="paragraph" w:styleId="Titre9">
    <w:name w:val="heading 9"/>
    <w:basedOn w:val="Normal"/>
    <w:next w:val="Normal"/>
    <w:link w:val="Titre9Car"/>
    <w:uiPriority w:val="9"/>
    <w:semiHidden/>
    <w:qFormat/>
    <w:pPr>
      <w:keepNext/>
      <w:keepLines/>
      <w:spacing w:before="40"/>
      <w:ind w:firstLine="0"/>
      <w:outlineLvl w:val="8"/>
    </w:pPr>
    <w:rPr>
      <w:rFonts w:eastAsia="SimHei"/>
      <w:i/>
      <w:iCs/>
      <w:color w:val="272727"/>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CaptionChar">
    <w:name w:val="Caption Char"/>
    <w:uiPriority w:val="99"/>
  </w:style>
  <w:style w:type="table" w:customStyle="1" w:styleId="TableGridLight">
    <w:name w:val="Table Grid Light"/>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0D"/>
      </w:tcPr>
    </w:tblStylePr>
    <w:tblStylePr w:type="band1Horz">
      <w:tblPr/>
      <w:tcPr>
        <w:shd w:val="clear" w:color="auto" w:fill="F2F2F2" w:themeFill="text1" w:themeFillTint="0D"/>
      </w:tcPr>
    </w:tblStylePr>
  </w:style>
  <w:style w:type="table" w:styleId="Tableausimple3">
    <w:name w:val="Plain Table 3"/>
    <w:basedOn w:val="Tableau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Tableausimple4">
    <w:name w:val="Plain Table 4"/>
    <w:basedOn w:val="Tableau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Tableausimple5">
    <w:name w:val="Plain Table 5"/>
    <w:basedOn w:val="Tableau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Pr/>
      <w:tcPr>
        <w:shd w:val="clear" w:color="auto" w:fill="F2F2F2" w:themeFill="text1" w:themeFillTint="0D"/>
      </w:tcPr>
    </w:tblStylePr>
  </w:style>
  <w:style w:type="table" w:styleId="TableauGrille1Clair">
    <w:name w:val="Grid Table 1 Light"/>
    <w:basedOn w:val="Tableau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TableauNormal"/>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TableauNormal"/>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TableauNormal"/>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TableauNormal"/>
    <w:uiPriority w:val="99"/>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TableauNormal"/>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leauGrille2">
    <w:name w:val="Grid Table 2"/>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
    <w:name w:val="Grid Table 2 - Accent 1"/>
    <w:basedOn w:val="TableauNormal"/>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auto" w:fill="FFFFFF"/>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8E2F3" w:themeFill="accent1" w:themeFillTint="34"/>
      </w:tcPr>
    </w:tblStylePr>
    <w:tblStylePr w:type="band1Horz">
      <w:rPr>
        <w:rFonts w:ascii="Arial" w:hAnsi="Arial"/>
        <w:color w:val="404040"/>
        <w:sz w:val="22"/>
      </w:rPr>
      <w:tblPr/>
      <w:tcPr>
        <w:shd w:val="clear" w:color="auto" w:fill="D8E2F3" w:themeFill="accent1" w:themeFillTint="34"/>
      </w:tcPr>
    </w:tblStylePr>
  </w:style>
  <w:style w:type="table" w:customStyle="1" w:styleId="GridTable2-Accent2">
    <w:name w:val="Grid Table 2 - Accent 2"/>
    <w:basedOn w:val="TableauNormal"/>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auto" w:fill="FFFFFF"/>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2-Accent3">
    <w:name w:val="Grid Table 2 - Accent 3"/>
    <w:basedOn w:val="TableauNormal"/>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auto" w:fill="FFFFFF"/>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2-Accent4">
    <w:name w:val="Grid Table 2 - Accent 4"/>
    <w:basedOn w:val="TableauNormal"/>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auto" w:fill="FFFFFF"/>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2-Accent5">
    <w:name w:val="Grid Table 2 - Accent 5"/>
    <w:basedOn w:val="TableauNormal"/>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auto" w:fill="FFFFFF"/>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DEAF6" w:themeFill="accent5" w:themeFillTint="34"/>
      </w:tcPr>
    </w:tblStylePr>
    <w:tblStylePr w:type="band1Horz">
      <w:rPr>
        <w:rFonts w:ascii="Arial" w:hAnsi="Arial"/>
        <w:color w:val="404040"/>
        <w:sz w:val="22"/>
      </w:rPr>
      <w:tblPr/>
      <w:tcPr>
        <w:shd w:val="clear" w:color="auto" w:fill="DDEAF6" w:themeFill="accent5" w:themeFillTint="34"/>
      </w:tcPr>
    </w:tblStylePr>
  </w:style>
  <w:style w:type="table" w:customStyle="1" w:styleId="GridTable2-Accent6">
    <w:name w:val="Grid Table 2 - Accent 6"/>
    <w:basedOn w:val="TableauNormal"/>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auto" w:fill="FFFFFF"/>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styleId="TableauGrille3">
    <w:name w:val="Grid Table 3"/>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
    <w:name w:val="Grid Table 3 - Accent 1"/>
    <w:basedOn w:val="TableauNormal"/>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8E2F3" w:themeFill="accent1" w:themeFillTint="34"/>
      </w:tcPr>
    </w:tblStylePr>
    <w:tblStylePr w:type="band1Horz">
      <w:rPr>
        <w:rFonts w:ascii="Arial" w:hAnsi="Arial"/>
        <w:color w:val="404040"/>
        <w:sz w:val="22"/>
      </w:rPr>
      <w:tblPr/>
      <w:tcPr>
        <w:shd w:val="clear" w:color="auto" w:fill="D8E2F3" w:themeFill="accent1" w:themeFillTint="34"/>
      </w:tcPr>
    </w:tblStylePr>
  </w:style>
  <w:style w:type="table" w:customStyle="1" w:styleId="GridTable3-Accent2">
    <w:name w:val="Grid Table 3 - Accent 2"/>
    <w:basedOn w:val="TableauNormal"/>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3-Accent3">
    <w:name w:val="Grid Table 3 - Accent 3"/>
    <w:basedOn w:val="TableauNormal"/>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3-Accent4">
    <w:name w:val="Grid Table 3 - Accent 4"/>
    <w:basedOn w:val="TableauNormal"/>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3-Accent5">
    <w:name w:val="Grid Table 3 - Accent 5"/>
    <w:basedOn w:val="TableauNormal"/>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DEAF6" w:themeFill="accent5" w:themeFillTint="34"/>
      </w:tcPr>
    </w:tblStylePr>
    <w:tblStylePr w:type="band1Horz">
      <w:rPr>
        <w:rFonts w:ascii="Arial" w:hAnsi="Arial"/>
        <w:color w:val="404040"/>
        <w:sz w:val="22"/>
      </w:rPr>
      <w:tblPr/>
      <w:tcPr>
        <w:shd w:val="clear" w:color="auto" w:fill="DDEAF6" w:themeFill="accent5" w:themeFillTint="34"/>
      </w:tcPr>
    </w:tblStylePr>
  </w:style>
  <w:style w:type="table" w:customStyle="1" w:styleId="GridTable3-Accent6">
    <w:name w:val="Grid Table 3 - Accent 6"/>
    <w:basedOn w:val="TableauNormal"/>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styleId="TableauGrille4">
    <w:name w:val="Grid Table 4"/>
    <w:basedOn w:val="Tableau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
    <w:name w:val="Grid Table 4 - Accent 1"/>
    <w:basedOn w:val="TableauNormal"/>
    <w:uiPriority w:val="5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auto"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3F3" w:themeFill="accent1" w:themeFillTint="32"/>
      </w:tcPr>
    </w:tblStylePr>
    <w:tblStylePr w:type="band1Horz">
      <w:rPr>
        <w:rFonts w:ascii="Arial" w:hAnsi="Arial"/>
        <w:color w:val="404040"/>
        <w:sz w:val="22"/>
      </w:rPr>
      <w:tblPr/>
      <w:tcPr>
        <w:shd w:val="clear" w:color="auto" w:fill="DAE3F3" w:themeFill="accent1" w:themeFillTint="32"/>
      </w:tcPr>
    </w:tblStylePr>
  </w:style>
  <w:style w:type="table" w:customStyle="1" w:styleId="GridTable4-Accent2">
    <w:name w:val="Grid Table 4 - Accent 2"/>
    <w:basedOn w:val="TableauNormal"/>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auto"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BE5D6" w:themeFill="accent2" w:themeFillTint="32"/>
      </w:tcPr>
    </w:tblStylePr>
    <w:tblStylePr w:type="band1Horz">
      <w:rPr>
        <w:rFonts w:ascii="Arial" w:hAnsi="Arial"/>
        <w:color w:val="404040"/>
        <w:sz w:val="22"/>
      </w:rPr>
      <w:tblPr/>
      <w:tcPr>
        <w:shd w:val="clear" w:color="auto" w:fill="FBE5D6" w:themeFill="accent2" w:themeFillTint="32"/>
      </w:tcPr>
    </w:tblStylePr>
  </w:style>
  <w:style w:type="table" w:customStyle="1" w:styleId="GridTable4-Accent3">
    <w:name w:val="Grid Table 4 - Accent 3"/>
    <w:basedOn w:val="TableauNormal"/>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uto"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CECEC" w:themeFill="accent3" w:themeFillTint="34"/>
      </w:tcPr>
    </w:tblStylePr>
    <w:tblStylePr w:type="band1Horz">
      <w:rPr>
        <w:rFonts w:ascii="Arial" w:hAnsi="Arial"/>
        <w:color w:val="404040"/>
        <w:sz w:val="22"/>
      </w:rPr>
      <w:tblPr/>
      <w:tcPr>
        <w:shd w:val="clear" w:color="auto" w:fill="ECECEC" w:themeFill="accent3" w:themeFillTint="34"/>
      </w:tcPr>
    </w:tblStylePr>
  </w:style>
  <w:style w:type="table" w:customStyle="1" w:styleId="GridTable4-Accent4">
    <w:name w:val="Grid Table 4 - Accent 4"/>
    <w:basedOn w:val="TableauNormal"/>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auto"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F2CB" w:themeFill="accent4" w:themeFillTint="34"/>
      </w:tcPr>
    </w:tblStylePr>
    <w:tblStylePr w:type="band1Horz">
      <w:rPr>
        <w:rFonts w:ascii="Arial" w:hAnsi="Arial"/>
        <w:color w:val="404040"/>
        <w:sz w:val="22"/>
      </w:rPr>
      <w:tblPr/>
      <w:tcPr>
        <w:shd w:val="clear" w:color="auto" w:fill="FFF2CB" w:themeFill="accent4" w:themeFillTint="34"/>
      </w:tcPr>
    </w:tblStylePr>
  </w:style>
  <w:style w:type="table" w:customStyle="1" w:styleId="GridTable4-Accent5">
    <w:name w:val="Grid Table 4 - Accent 5"/>
    <w:basedOn w:val="TableauNormal"/>
    <w:uiPriority w:val="5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auto"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DEAF6" w:themeFill="accent5" w:themeFillTint="34"/>
      </w:tcPr>
    </w:tblStylePr>
    <w:tblStylePr w:type="band1Horz">
      <w:rPr>
        <w:rFonts w:ascii="Arial" w:hAnsi="Arial"/>
        <w:color w:val="404040"/>
        <w:sz w:val="22"/>
      </w:rPr>
      <w:tblPr/>
      <w:tcPr>
        <w:shd w:val="clear" w:color="auto" w:fill="DDEAF6" w:themeFill="accent5" w:themeFillTint="34"/>
      </w:tcPr>
    </w:tblStylePr>
  </w:style>
  <w:style w:type="table" w:customStyle="1" w:styleId="GridTable4-Accent6">
    <w:name w:val="Grid Table 4 - Accent 6"/>
    <w:basedOn w:val="TableauNormal"/>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auto"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1EFD8" w:themeFill="accent6" w:themeFillTint="34"/>
      </w:tcPr>
    </w:tblStylePr>
    <w:tblStylePr w:type="band1Horz">
      <w:rPr>
        <w:rFonts w:ascii="Arial" w:hAnsi="Arial"/>
        <w:color w:val="404040"/>
        <w:sz w:val="22"/>
      </w:rPr>
      <w:tblPr/>
      <w:tcPr>
        <w:shd w:val="clear" w:color="auto" w:fill="E1EFD8" w:themeFill="accent6" w:themeFillTint="34"/>
      </w:tcPr>
    </w:tblStylePr>
  </w:style>
  <w:style w:type="table" w:styleId="TableauGrille5Fonc">
    <w:name w:val="Grid Table 5 Dark"/>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8E2F3" w:themeFill="accent1" w:themeFillTint="34"/>
    </w:tblPr>
    <w:tblStylePr w:type="firstRow">
      <w:rPr>
        <w:rFonts w:ascii="Arial" w:hAnsi="Arial"/>
        <w:b/>
        <w:color w:val="FFFFFF"/>
        <w:sz w:val="22"/>
      </w:rPr>
      <w:tblPr/>
      <w:tcPr>
        <w:shd w:val="clear" w:color="auto" w:fill="4472C4" w:themeFill="accent1"/>
      </w:tcPr>
    </w:tblStylePr>
    <w:tblStylePr w:type="lastRow">
      <w:rPr>
        <w:rFonts w:ascii="Arial" w:hAnsi="Arial"/>
        <w:b/>
        <w:color w:val="FFFFFF"/>
        <w:sz w:val="22"/>
      </w:rPr>
      <w:tblPr/>
      <w:tcPr>
        <w:tcBorders>
          <w:top w:val="single" w:sz="4" w:space="0" w:color="FFFFFF" w:themeColor="light1"/>
        </w:tcBorders>
        <w:shd w:val="clear" w:color="auto" w:fill="4472C4" w:themeFill="accent1"/>
      </w:tcPr>
    </w:tblStylePr>
    <w:tblStylePr w:type="firstCol">
      <w:rPr>
        <w:rFonts w:ascii="Arial" w:hAnsi="Arial"/>
        <w:b/>
        <w:color w:val="FFFFFF"/>
        <w:sz w:val="22"/>
      </w:rPr>
      <w:tblPr/>
      <w:tcPr>
        <w:shd w:val="clear" w:color="auto" w:fill="4472C4" w:themeFill="accent1"/>
      </w:tcPr>
    </w:tblStylePr>
    <w:tblStylePr w:type="lastCol">
      <w:rPr>
        <w:rFonts w:ascii="Arial" w:hAnsi="Arial"/>
        <w:b/>
        <w:color w:val="FFFFFF"/>
        <w:sz w:val="22"/>
      </w:rPr>
      <w:tblPr/>
      <w:tcPr>
        <w:shd w:val="clear" w:color="auto" w:fill="4472C4" w:themeFill="accent1"/>
      </w:tcPr>
    </w:tblStylePr>
    <w:tblStylePr w:type="band1Vert">
      <w:tblPr/>
      <w:tcPr>
        <w:shd w:val="clear" w:color="auto" w:fill="A9BEE4" w:themeFill="accent1" w:themeFillTint="75"/>
      </w:tcPr>
    </w:tblStylePr>
    <w:tblStylePr w:type="band1Horz">
      <w:tblPr/>
      <w:tcPr>
        <w:shd w:val="clear" w:color="auto" w:fill="A9BEE4" w:themeFill="accent1" w:themeFillTint="75"/>
      </w:tcPr>
    </w:tblStylePr>
  </w:style>
  <w:style w:type="table" w:customStyle="1" w:styleId="GridTable5Dark-Accent2">
    <w:name w:val="Grid Table 5 Dark - Accent 2"/>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BE5D6" w:themeFill="accent2" w:themeFillTint="32"/>
    </w:tblPr>
    <w:tblStylePr w:type="firstRow">
      <w:rPr>
        <w:rFonts w:ascii="Arial" w:hAnsi="Arial"/>
        <w:b/>
        <w:color w:val="FFFFFF"/>
        <w:sz w:val="22"/>
      </w:rPr>
      <w:tblPr/>
      <w:tcPr>
        <w:shd w:val="clear" w:color="auto" w:fill="ED7D31" w:themeFill="accent2"/>
      </w:tcPr>
    </w:tblStylePr>
    <w:tblStylePr w:type="lastRow">
      <w:rPr>
        <w:rFonts w:ascii="Arial" w:hAnsi="Arial"/>
        <w:b/>
        <w:color w:val="FFFFFF"/>
        <w:sz w:val="22"/>
      </w:rPr>
      <w:tblPr/>
      <w:tcPr>
        <w:tcBorders>
          <w:top w:val="single" w:sz="4" w:space="0" w:color="FFFFFF" w:themeColor="light1"/>
        </w:tcBorders>
        <w:shd w:val="clear" w:color="auto" w:fill="ED7D31" w:themeFill="accent2"/>
      </w:tcPr>
    </w:tblStylePr>
    <w:tblStylePr w:type="firstCol">
      <w:rPr>
        <w:rFonts w:ascii="Arial" w:hAnsi="Arial"/>
        <w:b/>
        <w:color w:val="FFFFFF"/>
        <w:sz w:val="22"/>
      </w:rPr>
      <w:tblPr/>
      <w:tcPr>
        <w:shd w:val="clear" w:color="auto" w:fill="ED7D31" w:themeFill="accent2"/>
      </w:tcPr>
    </w:tblStylePr>
    <w:tblStylePr w:type="lastCol">
      <w:rPr>
        <w:rFonts w:ascii="Arial" w:hAnsi="Arial"/>
        <w:b/>
        <w:color w:val="FFFFFF"/>
        <w:sz w:val="22"/>
      </w:rPr>
      <w:tblPr/>
      <w:tcPr>
        <w:shd w:val="clear" w:color="auto" w:fill="ED7D31" w:themeFill="accent2"/>
      </w:tcPr>
    </w:tblStylePr>
    <w:tblStylePr w:type="band1Vert">
      <w:tblPr/>
      <w:tcPr>
        <w:shd w:val="clear" w:color="auto" w:fill="F6C3A0" w:themeFill="accent2" w:themeFillTint="75"/>
      </w:tcPr>
    </w:tblStylePr>
    <w:tblStylePr w:type="band1Horz">
      <w:tblPr/>
      <w:tcPr>
        <w:shd w:val="clear" w:color="auto" w:fill="F6C3A0" w:themeFill="accent2" w:themeFillTint="75"/>
      </w:tcPr>
    </w:tblStylePr>
  </w:style>
  <w:style w:type="table" w:customStyle="1" w:styleId="GridTable5Dark-Accent3">
    <w:name w:val="Grid Table 5 Dark - Accent 3"/>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CECEC" w:themeFill="accent3" w:themeFillTint="34"/>
    </w:tblPr>
    <w:tblStylePr w:type="firstRow">
      <w:rPr>
        <w:rFonts w:ascii="Arial" w:hAnsi="Arial"/>
        <w:b/>
        <w:color w:val="FFFFFF"/>
        <w:sz w:val="22"/>
      </w:rPr>
      <w:tblPr/>
      <w:tcPr>
        <w:shd w:val="clear" w:color="auto" w:fill="A5A5A5" w:themeFill="accent3"/>
      </w:tcPr>
    </w:tblStylePr>
    <w:tblStylePr w:type="lastRow">
      <w:rPr>
        <w:rFonts w:ascii="Arial" w:hAnsi="Arial"/>
        <w:b/>
        <w:color w:val="FFFFFF"/>
        <w:sz w:val="22"/>
      </w:rPr>
      <w:tblPr/>
      <w:tcPr>
        <w:tcBorders>
          <w:top w:val="single" w:sz="4" w:space="0" w:color="FFFFFF" w:themeColor="light1"/>
        </w:tcBorders>
        <w:shd w:val="clear" w:color="auto" w:fill="A5A5A5" w:themeFill="accent3"/>
      </w:tcPr>
    </w:tblStylePr>
    <w:tblStylePr w:type="firstCol">
      <w:rPr>
        <w:rFonts w:ascii="Arial" w:hAnsi="Arial"/>
        <w:b/>
        <w:color w:val="FFFFFF"/>
        <w:sz w:val="22"/>
      </w:rPr>
      <w:tblPr/>
      <w:tcPr>
        <w:shd w:val="clear" w:color="auto" w:fill="A5A5A5" w:themeFill="accent3"/>
      </w:tcPr>
    </w:tblStylePr>
    <w:tblStylePr w:type="lastCol">
      <w:rPr>
        <w:rFonts w:ascii="Arial" w:hAnsi="Arial"/>
        <w:b/>
        <w:color w:val="FFFFFF"/>
        <w:sz w:val="22"/>
      </w:rPr>
      <w:tblPr/>
      <w:tcPr>
        <w:shd w:val="clear" w:color="auto" w:fill="A5A5A5" w:themeFill="accent3"/>
      </w:tcPr>
    </w:tblStylePr>
    <w:tblStylePr w:type="band1Vert">
      <w:tblPr/>
      <w:tcPr>
        <w:shd w:val="clear" w:color="auto" w:fill="D5D5D5" w:themeFill="accent3" w:themeFillTint="75"/>
      </w:tcPr>
    </w:tblStylePr>
    <w:tblStylePr w:type="band1Horz">
      <w:tblPr/>
      <w:tcPr>
        <w:shd w:val="clear" w:color="auto" w:fill="D5D5D5" w:themeFill="accent3" w:themeFillTint="75"/>
      </w:tcPr>
    </w:tblStylePr>
  </w:style>
  <w:style w:type="table" w:customStyle="1" w:styleId="GridTable5Dark-Accent4">
    <w:name w:val="Grid Table 5 Dark- Accent 4"/>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FF2CB" w:themeFill="accent4" w:themeFillTint="34"/>
    </w:tblPr>
    <w:tblStylePr w:type="firstRow">
      <w:rPr>
        <w:rFonts w:ascii="Arial" w:hAnsi="Arial"/>
        <w:b/>
        <w:color w:val="FFFFFF"/>
        <w:sz w:val="22"/>
      </w:rPr>
      <w:tblPr/>
      <w:tcPr>
        <w:shd w:val="clear" w:color="auto" w:fill="FFC000" w:themeFill="accent4"/>
      </w:tcPr>
    </w:tblStylePr>
    <w:tblStylePr w:type="lastRow">
      <w:rPr>
        <w:rFonts w:ascii="Arial" w:hAnsi="Arial"/>
        <w:b/>
        <w:color w:val="FFFFFF"/>
        <w:sz w:val="22"/>
      </w:rPr>
      <w:tblPr/>
      <w:tcPr>
        <w:tcBorders>
          <w:top w:val="single" w:sz="4" w:space="0" w:color="FFFFFF" w:themeColor="light1"/>
        </w:tcBorders>
        <w:shd w:val="clear" w:color="auto" w:fill="FFC000" w:themeFill="accent4"/>
      </w:tcPr>
    </w:tblStylePr>
    <w:tblStylePr w:type="firstCol">
      <w:rPr>
        <w:rFonts w:ascii="Arial" w:hAnsi="Arial"/>
        <w:b/>
        <w:color w:val="FFFFFF"/>
        <w:sz w:val="22"/>
      </w:rPr>
      <w:tblPr/>
      <w:tcPr>
        <w:shd w:val="clear" w:color="auto" w:fill="FFC000" w:themeFill="accent4"/>
      </w:tcPr>
    </w:tblStylePr>
    <w:tblStylePr w:type="lastCol">
      <w:rPr>
        <w:rFonts w:ascii="Arial" w:hAnsi="Arial"/>
        <w:b/>
        <w:color w:val="FFFFFF"/>
        <w:sz w:val="22"/>
      </w:rPr>
      <w:tblPr/>
      <w:tcPr>
        <w:shd w:val="clear" w:color="auto" w:fill="FFC000" w:themeFill="accent4"/>
      </w:tcPr>
    </w:tblStylePr>
    <w:tblStylePr w:type="band1Vert">
      <w:tblPr/>
      <w:tcPr>
        <w:shd w:val="clear" w:color="auto" w:fill="FFE28A" w:themeFill="accent4" w:themeFillTint="75"/>
      </w:tcPr>
    </w:tblStylePr>
    <w:tblStylePr w:type="band1Horz">
      <w:tblPr/>
      <w:tcPr>
        <w:shd w:val="clear" w:color="auto" w:fill="FFE28A" w:themeFill="accent4" w:themeFillTint="75"/>
      </w:tcPr>
    </w:tblStylePr>
  </w:style>
  <w:style w:type="table" w:customStyle="1" w:styleId="GridTable5Dark-Accent5">
    <w:name w:val="Grid Table 5 Dark - Accent 5"/>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DEAF6" w:themeFill="accent5" w:themeFillTint="34"/>
    </w:tblPr>
    <w:tblStylePr w:type="firstRow">
      <w:rPr>
        <w:rFonts w:ascii="Arial" w:hAnsi="Arial"/>
        <w:b/>
        <w:color w:val="FFFFFF"/>
        <w:sz w:val="22"/>
      </w:rPr>
      <w:tblPr/>
      <w:tcPr>
        <w:shd w:val="clear" w:color="auto" w:fill="5B9BD5" w:themeFill="accent5"/>
      </w:tcPr>
    </w:tblStylePr>
    <w:tblStylePr w:type="lastRow">
      <w:rPr>
        <w:rFonts w:ascii="Arial" w:hAnsi="Arial"/>
        <w:b/>
        <w:color w:val="FFFFFF"/>
        <w:sz w:val="22"/>
      </w:rPr>
      <w:tblPr/>
      <w:tcPr>
        <w:tcBorders>
          <w:top w:val="single" w:sz="4" w:space="0" w:color="FFFFFF" w:themeColor="light1"/>
        </w:tcBorders>
        <w:shd w:val="clear" w:color="auto" w:fill="5B9BD5" w:themeFill="accent5"/>
      </w:tcPr>
    </w:tblStylePr>
    <w:tblStylePr w:type="firstCol">
      <w:rPr>
        <w:rFonts w:ascii="Arial" w:hAnsi="Arial"/>
        <w:b/>
        <w:color w:val="FFFFFF"/>
        <w:sz w:val="22"/>
      </w:rPr>
      <w:tblPr/>
      <w:tcPr>
        <w:shd w:val="clear" w:color="auto" w:fill="5B9BD5" w:themeFill="accent5"/>
      </w:tcPr>
    </w:tblStylePr>
    <w:tblStylePr w:type="lastCol">
      <w:rPr>
        <w:rFonts w:ascii="Arial" w:hAnsi="Arial"/>
        <w:b/>
        <w:color w:val="FFFFFF"/>
        <w:sz w:val="22"/>
      </w:rPr>
      <w:tblPr/>
      <w:tcPr>
        <w:shd w:val="clear" w:color="auto" w:fill="5B9BD5" w:themeFill="accent5"/>
      </w:tcPr>
    </w:tblStylePr>
    <w:tblStylePr w:type="band1Vert">
      <w:tblPr/>
      <w:tcPr>
        <w:shd w:val="clear" w:color="auto" w:fill="B3D0EB" w:themeFill="accent5" w:themeFillTint="75"/>
      </w:tcPr>
    </w:tblStylePr>
    <w:tblStylePr w:type="band1Horz">
      <w:tblPr/>
      <w:tcPr>
        <w:shd w:val="clear" w:color="auto" w:fill="B3D0EB" w:themeFill="accent5" w:themeFillTint="75"/>
      </w:tcPr>
    </w:tblStylePr>
  </w:style>
  <w:style w:type="table" w:customStyle="1" w:styleId="GridTable5Dark-Accent6">
    <w:name w:val="Grid Table 5 Dark - Accent 6"/>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1EFD8" w:themeFill="accent6" w:themeFillTint="34"/>
    </w:tblPr>
    <w:tblStylePr w:type="firstRow">
      <w:rPr>
        <w:rFonts w:ascii="Arial" w:hAnsi="Arial"/>
        <w:b/>
        <w:color w:val="FFFFFF"/>
        <w:sz w:val="22"/>
      </w:rPr>
      <w:tblPr/>
      <w:tcPr>
        <w:shd w:val="clear" w:color="auto" w:fill="70AD47" w:themeFill="accent6"/>
      </w:tcPr>
    </w:tblStylePr>
    <w:tblStylePr w:type="lastRow">
      <w:rPr>
        <w:rFonts w:ascii="Arial" w:hAnsi="Arial"/>
        <w:b/>
        <w:color w:val="FFFFFF"/>
        <w:sz w:val="22"/>
      </w:rPr>
      <w:tblPr/>
      <w:tcPr>
        <w:tcBorders>
          <w:top w:val="single" w:sz="4" w:space="0" w:color="FFFFFF" w:themeColor="light1"/>
        </w:tcBorders>
        <w:shd w:val="clear" w:color="auto" w:fill="70AD47" w:themeFill="accent6"/>
      </w:tcPr>
    </w:tblStylePr>
    <w:tblStylePr w:type="firstCol">
      <w:rPr>
        <w:rFonts w:ascii="Arial" w:hAnsi="Arial"/>
        <w:b/>
        <w:color w:val="FFFFFF"/>
        <w:sz w:val="22"/>
      </w:rPr>
      <w:tblPr/>
      <w:tcPr>
        <w:shd w:val="clear" w:color="auto" w:fill="70AD47" w:themeFill="accent6"/>
      </w:tcPr>
    </w:tblStylePr>
    <w:tblStylePr w:type="lastCol">
      <w:rPr>
        <w:rFonts w:ascii="Arial" w:hAnsi="Arial"/>
        <w:b/>
        <w:color w:val="FFFFFF"/>
        <w:sz w:val="22"/>
      </w:rPr>
      <w:tblPr/>
      <w:tcPr>
        <w:shd w:val="clear" w:color="auto" w:fill="70AD47" w:themeFill="accent6"/>
      </w:tcPr>
    </w:tblStylePr>
    <w:tblStylePr w:type="band1Vert">
      <w:tblPr/>
      <w:tcPr>
        <w:shd w:val="clear" w:color="auto" w:fill="BCDBA8" w:themeFill="accent6" w:themeFillTint="75"/>
      </w:tcPr>
    </w:tblStylePr>
    <w:tblStylePr w:type="band1Horz">
      <w:tblPr/>
      <w:tcPr>
        <w:shd w:val="clear" w:color="auto" w:fill="BCDBA8" w:themeFill="accent6" w:themeFillTint="75"/>
      </w:tcPr>
    </w:tblStylePr>
  </w:style>
  <w:style w:type="table" w:styleId="TableauGrille6Couleur">
    <w:name w:val="Grid Table 6 Colorful"/>
    <w:basedOn w:val="Tableau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auto" w:fill="D8E2F3" w:themeFill="accent1" w:themeFillTint="34"/>
      </w:tcPr>
    </w:tblStylePr>
    <w:tblStylePr w:type="band1Horz">
      <w:rPr>
        <w:rFonts w:ascii="Arial" w:hAnsi="Arial"/>
        <w:color w:val="A0B7E1" w:themeColor="accent1" w:themeTint="80" w:themeShade="95"/>
        <w:sz w:val="22"/>
      </w:rPr>
      <w:tblPr/>
      <w:tcPr>
        <w:shd w:val="clear" w:color="auto"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TableauNormal"/>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TableauNormal"/>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TableauNormal"/>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TableauNormal"/>
    <w:uiPriority w:val="9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auto" w:fill="DDEAF6" w:themeFill="accent5" w:themeFillTint="34"/>
      </w:tcPr>
    </w:tblStylePr>
    <w:tblStylePr w:type="band1Horz">
      <w:rPr>
        <w:rFonts w:ascii="Arial" w:hAnsi="Arial"/>
        <w:color w:val="245A8D" w:themeColor="accent5" w:themeShade="95"/>
        <w:sz w:val="22"/>
      </w:rPr>
      <w:tblPr/>
      <w:tcPr>
        <w:shd w:val="clear" w:color="auto"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TableauNormal"/>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auto" w:fill="E1EFD8" w:themeFill="accent6" w:themeFillTint="34"/>
      </w:tcPr>
    </w:tblStylePr>
    <w:tblStylePr w:type="band1Horz">
      <w:rPr>
        <w:rFonts w:ascii="Arial" w:hAnsi="Arial"/>
        <w:color w:val="245A8D" w:themeColor="accent5" w:themeShade="95"/>
        <w:sz w:val="22"/>
      </w:rPr>
      <w:tblPr/>
      <w:tcPr>
        <w:shd w:val="clear" w:color="auto" w:fill="E1EFD8" w:themeFill="accent6" w:themeFillTint="34"/>
      </w:tcPr>
    </w:tblStylePr>
    <w:tblStylePr w:type="band2Horz">
      <w:rPr>
        <w:rFonts w:ascii="Arial" w:hAnsi="Arial"/>
        <w:color w:val="245A8D" w:themeColor="accent5" w:themeShade="95"/>
        <w:sz w:val="22"/>
      </w:rPr>
    </w:tblStylePr>
  </w:style>
  <w:style w:type="table" w:styleId="TableauGrille7Couleur">
    <w:name w:val="Grid Table 7 Colorful"/>
    <w:basedOn w:val="Tableau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F2F2F2" w:themeFill="text1" w:themeFillTint="0D"/>
      </w:tcPr>
    </w:tblStylePr>
    <w:tblStylePr w:type="band1Horz">
      <w:rPr>
        <w:rFonts w:ascii="Arial" w:hAnsi="Arial"/>
        <w:color w:val="7F7F7F" w:themeColor="text1" w:themeTint="80" w:themeShade="95"/>
        <w:sz w:val="22"/>
      </w:rPr>
      <w:tblPr/>
      <w:tcPr>
        <w:shd w:val="clear" w:color="auto"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0" w:space="0" w:color="auto"/>
          <w:left w:val="none" w:sz="0" w:space="0" w:color="auto"/>
          <w:bottom w:val="single" w:sz="4" w:space="0" w:color="A0B7E1" w:themeColor="accent1" w:themeTint="80"/>
          <w:right w:val="none" w:sz="0" w:space="0" w:color="auto"/>
        </w:tcBorders>
        <w:shd w:val="clear" w:color="auto"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0B7E1" w:themeColor="accent1" w:themeTint="80" w:themeShade="95"/>
        <w:sz w:val="22"/>
      </w:rPr>
      <w:tblPr/>
      <w:tcPr>
        <w:tcBorders>
          <w:top w:val="none" w:sz="0" w:space="0" w:color="auto"/>
          <w:left w:val="none" w:sz="0" w:space="0" w:color="auto"/>
          <w:bottom w:val="none" w:sz="0" w:space="0" w:color="auto"/>
          <w:right w:val="single" w:sz="4" w:space="0" w:color="A0B7E1" w:themeColor="accent1" w:themeTint="80"/>
        </w:tcBorders>
        <w:shd w:val="clear" w:color="auto" w:fill="FFFFFF"/>
      </w:tcPr>
    </w:tblStylePr>
    <w:tblStylePr w:type="lastCol">
      <w:rPr>
        <w:rFonts w:ascii="Arial" w:hAnsi="Arial"/>
        <w:i/>
        <w:color w:val="A0B7E1" w:themeColor="accent1" w:themeTint="80" w:themeShade="95"/>
        <w:sz w:val="22"/>
      </w:rPr>
      <w:tblPr/>
      <w:tcPr>
        <w:tcBorders>
          <w:top w:val="none" w:sz="0" w:space="0" w:color="auto"/>
          <w:left w:val="single" w:sz="4" w:space="0" w:color="A0B7E1" w:themeColor="accent1" w:themeTint="80"/>
          <w:bottom w:val="none" w:sz="0" w:space="0" w:color="auto"/>
          <w:right w:val="none" w:sz="0" w:space="0" w:color="auto"/>
        </w:tcBorders>
        <w:shd w:val="clear" w:color="auto" w:fill="FFFFFF"/>
      </w:tcPr>
    </w:tblStylePr>
    <w:tblStylePr w:type="band1Vert">
      <w:tblPr/>
      <w:tcPr>
        <w:shd w:val="clear" w:color="auto" w:fill="D8E2F3" w:themeFill="accent1" w:themeFillTint="34"/>
      </w:tcPr>
    </w:tblStylePr>
    <w:tblStylePr w:type="band1Horz">
      <w:rPr>
        <w:rFonts w:ascii="Arial" w:hAnsi="Arial"/>
        <w:color w:val="A0B7E1" w:themeColor="accent1" w:themeTint="80" w:themeShade="95"/>
        <w:sz w:val="22"/>
      </w:rPr>
      <w:tblPr/>
      <w:tcPr>
        <w:shd w:val="clear" w:color="auto"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TableauNormal"/>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auto"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auto" w:fill="FFFFFF"/>
      </w:tcPr>
    </w:tblStylePr>
    <w:tblStylePr w:type="band1Vert">
      <w:tblPr/>
      <w:tcPr>
        <w:shd w:val="clear" w:color="auto" w:fill="FBE5D6" w:themeFill="accent2" w:themeFillTint="32"/>
      </w:tcPr>
    </w:tblStylePr>
    <w:tblStylePr w:type="band1Horz">
      <w:rPr>
        <w:rFonts w:ascii="Arial" w:hAnsi="Arial"/>
        <w:color w:val="F4B184" w:themeColor="accent2" w:themeTint="97" w:themeShade="95"/>
        <w:sz w:val="22"/>
      </w:rPr>
      <w:tblPr/>
      <w:tcPr>
        <w:shd w:val="clear" w:color="auto"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TableauNormal"/>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auto"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auto" w:fill="FFFFFF"/>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auto" w:fill="FFFFFF"/>
      </w:tcPr>
    </w:tblStylePr>
    <w:tblStylePr w:type="band1Vert">
      <w:tblPr/>
      <w:tcPr>
        <w:shd w:val="clear" w:color="auto" w:fill="ECECEC" w:themeFill="accent3" w:themeFillTint="34"/>
      </w:tcPr>
    </w:tblStylePr>
    <w:tblStylePr w:type="band1Horz">
      <w:rPr>
        <w:rFonts w:ascii="Arial" w:hAnsi="Arial"/>
        <w:color w:val="A5A5A5" w:themeColor="accent3" w:themeTint="FE" w:themeShade="95"/>
        <w:sz w:val="22"/>
      </w:rPr>
      <w:tblPr/>
      <w:tcPr>
        <w:shd w:val="clear" w:color="auto"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TableauNormal"/>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auto"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auto" w:fill="FFFFFF"/>
      </w:tcPr>
    </w:tblStylePr>
    <w:tblStylePr w:type="band1Vert">
      <w:tblPr/>
      <w:tcPr>
        <w:shd w:val="clear" w:color="auto" w:fill="FFF2CB" w:themeFill="accent4" w:themeFillTint="34"/>
      </w:tcPr>
    </w:tblStylePr>
    <w:tblStylePr w:type="band1Horz">
      <w:rPr>
        <w:rFonts w:ascii="Arial" w:hAnsi="Arial"/>
        <w:color w:val="FFD865" w:themeColor="accent4" w:themeTint="9A" w:themeShade="95"/>
        <w:sz w:val="22"/>
      </w:rPr>
      <w:tblPr/>
      <w:tcPr>
        <w:shd w:val="clear" w:color="auto"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TableauNormal"/>
    <w:uiPriority w:val="99"/>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0" w:space="0" w:color="auto"/>
          <w:left w:val="none" w:sz="0" w:space="0" w:color="auto"/>
          <w:bottom w:val="single" w:sz="4" w:space="0" w:color="A2C6E7" w:themeColor="accent5" w:themeTint="90"/>
          <w:right w:val="none" w:sz="0" w:space="0" w:color="auto"/>
        </w:tcBorders>
        <w:shd w:val="clear" w:color="auto"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45A8D" w:themeColor="accent5" w:themeShade="95"/>
        <w:sz w:val="22"/>
      </w:rPr>
      <w:tblPr/>
      <w:tcPr>
        <w:tcBorders>
          <w:top w:val="none" w:sz="0" w:space="0" w:color="auto"/>
          <w:left w:val="none" w:sz="0" w:space="0" w:color="auto"/>
          <w:bottom w:val="none" w:sz="0" w:space="0" w:color="auto"/>
          <w:right w:val="single" w:sz="4" w:space="0" w:color="A2C6E7" w:themeColor="accent5" w:themeTint="90"/>
        </w:tcBorders>
        <w:shd w:val="clear" w:color="auto" w:fill="FFFFFF"/>
      </w:tcPr>
    </w:tblStylePr>
    <w:tblStylePr w:type="lastCol">
      <w:rPr>
        <w:rFonts w:ascii="Arial" w:hAnsi="Arial"/>
        <w:i/>
        <w:color w:val="245A8D" w:themeColor="accent5" w:themeShade="95"/>
        <w:sz w:val="22"/>
      </w:rPr>
      <w:tblPr/>
      <w:tcPr>
        <w:tcBorders>
          <w:top w:val="none" w:sz="0" w:space="0" w:color="auto"/>
          <w:left w:val="single" w:sz="4" w:space="0" w:color="A2C6E7" w:themeColor="accent5" w:themeTint="90"/>
          <w:bottom w:val="none" w:sz="0" w:space="0" w:color="auto"/>
          <w:right w:val="none" w:sz="0" w:space="0" w:color="auto"/>
        </w:tcBorders>
        <w:shd w:val="clear" w:color="auto" w:fill="FFFFFF"/>
      </w:tcPr>
    </w:tblStylePr>
    <w:tblStylePr w:type="band1Vert">
      <w:tblPr/>
      <w:tcPr>
        <w:shd w:val="clear" w:color="auto" w:fill="DDEAF6" w:themeFill="accent5" w:themeFillTint="34"/>
      </w:tcPr>
    </w:tblStylePr>
    <w:tblStylePr w:type="band1Horz">
      <w:rPr>
        <w:rFonts w:ascii="Arial" w:hAnsi="Arial"/>
        <w:color w:val="245A8D" w:themeColor="accent5" w:themeShade="95"/>
        <w:sz w:val="22"/>
      </w:rPr>
      <w:tblPr/>
      <w:tcPr>
        <w:shd w:val="clear" w:color="auto"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TableauNormal"/>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auto"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auto" w:fill="FFFFFF"/>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auto" w:fill="FFFFFF"/>
      </w:tcPr>
    </w:tblStylePr>
    <w:tblStylePr w:type="band1Vert">
      <w:tblPr/>
      <w:tcPr>
        <w:shd w:val="clear" w:color="auto" w:fill="E1EFD8" w:themeFill="accent6" w:themeFillTint="34"/>
      </w:tcPr>
    </w:tblStylePr>
    <w:tblStylePr w:type="band1Horz">
      <w:rPr>
        <w:rFonts w:ascii="Arial" w:hAnsi="Arial"/>
        <w:color w:val="416429" w:themeColor="accent6" w:themeShade="95"/>
        <w:sz w:val="22"/>
      </w:rPr>
      <w:tblPr/>
      <w:tcPr>
        <w:shd w:val="clear" w:color="auto" w:fill="E1EFD8" w:themeFill="accent6" w:themeFillTint="34"/>
      </w:tcPr>
    </w:tblStylePr>
    <w:tblStylePr w:type="band2Horz">
      <w:rPr>
        <w:rFonts w:ascii="Arial" w:hAnsi="Arial"/>
        <w:color w:val="416429" w:themeColor="accent6" w:themeShade="95"/>
        <w:sz w:val="22"/>
      </w:rPr>
    </w:tblStylePr>
  </w:style>
  <w:style w:type="table" w:styleId="TableauListe1Clair">
    <w:name w:val="List Table 1 Light"/>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
    <w:name w:val="List Table 1 Light - Accent 1"/>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CFDBF0" w:themeFill="accent1" w:themeFillTint="40"/>
      </w:tcPr>
    </w:tblStylePr>
    <w:tblStylePr w:type="band1Horz">
      <w:tblPr/>
      <w:tcPr>
        <w:shd w:val="clear" w:color="auto" w:fill="CFDBF0" w:themeFill="accent1" w:themeFillTint="40"/>
      </w:tcPr>
    </w:tblStylePr>
  </w:style>
  <w:style w:type="table" w:customStyle="1" w:styleId="ListTable1Light-Accent2">
    <w:name w:val="List Table 1 Light - Accent 2"/>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ADECB" w:themeFill="accent2" w:themeFillTint="40"/>
      </w:tcPr>
    </w:tblStylePr>
    <w:tblStylePr w:type="band1Horz">
      <w:tblPr/>
      <w:tcPr>
        <w:shd w:val="clear" w:color="auto" w:fill="FADECB" w:themeFill="accent2" w:themeFillTint="40"/>
      </w:tcPr>
    </w:tblStylePr>
  </w:style>
  <w:style w:type="table" w:customStyle="1" w:styleId="ListTable1Light-Accent3">
    <w:name w:val="List Table 1 Light - Accent 3"/>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8E8E8" w:themeFill="accent3" w:themeFillTint="40"/>
      </w:tcPr>
    </w:tblStylePr>
    <w:tblStylePr w:type="band1Horz">
      <w:tblPr/>
      <w:tcPr>
        <w:shd w:val="clear" w:color="auto" w:fill="E8E8E8" w:themeFill="accent3" w:themeFillTint="40"/>
      </w:tcPr>
    </w:tblStylePr>
  </w:style>
  <w:style w:type="table" w:customStyle="1" w:styleId="ListTable1Light-Accent4">
    <w:name w:val="List Table 1 Light - Accent 4"/>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FEFBF" w:themeFill="accent4" w:themeFillTint="40"/>
      </w:tcPr>
    </w:tblStylePr>
    <w:tblStylePr w:type="band1Horz">
      <w:tblPr/>
      <w:tcPr>
        <w:shd w:val="clear" w:color="auto" w:fill="FFEFBF" w:themeFill="accent4" w:themeFillTint="40"/>
      </w:tcPr>
    </w:tblStylePr>
  </w:style>
  <w:style w:type="table" w:customStyle="1" w:styleId="ListTable1Light-Accent5">
    <w:name w:val="List Table 1 Light - Accent 5"/>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5E5F4" w:themeFill="accent5" w:themeFillTint="40"/>
      </w:tcPr>
    </w:tblStylePr>
    <w:tblStylePr w:type="band1Horz">
      <w:tblPr/>
      <w:tcPr>
        <w:shd w:val="clear" w:color="auto" w:fill="D5E5F4" w:themeFill="accent5" w:themeFillTint="40"/>
      </w:tcPr>
    </w:tblStylePr>
  </w:style>
  <w:style w:type="table" w:customStyle="1" w:styleId="ListTable1Light-Accent6">
    <w:name w:val="List Table 1 Light - Accent 6"/>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AEBCF" w:themeFill="accent6" w:themeFillTint="40"/>
      </w:tcPr>
    </w:tblStylePr>
    <w:tblStylePr w:type="band1Horz">
      <w:tblPr/>
      <w:tcPr>
        <w:shd w:val="clear" w:color="auto" w:fill="DAEBCF" w:themeFill="accent6" w:themeFillTint="40"/>
      </w:tcPr>
    </w:tblStylePr>
  </w:style>
  <w:style w:type="table" w:styleId="TableauListe2">
    <w:name w:val="List Table 2"/>
    <w:basedOn w:val="Tableau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
    <w:name w:val="List Table 2 - Accent 1"/>
    <w:basedOn w:val="TableauNormal"/>
    <w:uiPriority w:val="99"/>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CFDBF0" w:themeFill="accent1" w:themeFillTint="40"/>
      </w:tcPr>
    </w:tblStylePr>
    <w:tblStylePr w:type="band1Horz">
      <w:rPr>
        <w:rFonts w:ascii="Arial" w:hAnsi="Arial"/>
        <w:color w:val="404040"/>
        <w:sz w:val="22"/>
      </w:rPr>
      <w:tblPr/>
      <w:tcPr>
        <w:shd w:val="clear" w:color="auto" w:fill="CFDBF0" w:themeFill="accent1" w:themeFillTint="40"/>
      </w:tcPr>
    </w:tblStylePr>
  </w:style>
  <w:style w:type="table" w:customStyle="1" w:styleId="ListTable2-Accent2">
    <w:name w:val="List Table 2 - Accent 2"/>
    <w:basedOn w:val="TableauNormal"/>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2-Accent3">
    <w:name w:val="List Table 2 - Accent 3"/>
    <w:basedOn w:val="TableauNormal"/>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2-Accent4">
    <w:name w:val="List Table 2 - Accent 4"/>
    <w:basedOn w:val="TableauNormal"/>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2-Accent5">
    <w:name w:val="List Table 2 - Accent 5"/>
    <w:basedOn w:val="TableauNormal"/>
    <w:uiPriority w:val="99"/>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5E5F4" w:themeFill="accent5" w:themeFillTint="40"/>
      </w:tcPr>
    </w:tblStylePr>
    <w:tblStylePr w:type="band1Horz">
      <w:rPr>
        <w:rFonts w:ascii="Arial" w:hAnsi="Arial"/>
        <w:color w:val="404040"/>
        <w:sz w:val="22"/>
      </w:rPr>
      <w:tblPr/>
      <w:tcPr>
        <w:shd w:val="clear" w:color="auto" w:fill="D5E5F4" w:themeFill="accent5" w:themeFillTint="40"/>
      </w:tcPr>
    </w:tblStylePr>
  </w:style>
  <w:style w:type="table" w:customStyle="1" w:styleId="ListTable2-Accent6">
    <w:name w:val="List Table 2 - Accent 6"/>
    <w:basedOn w:val="TableauNormal"/>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styleId="TableauListe3">
    <w:name w:val="List Table 3"/>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auto"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TableauNormal"/>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auto"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TableauNormal"/>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auto"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TableauNormal"/>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auto"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TableauNormal"/>
    <w:uiPriority w:val="99"/>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auto"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TableauNormal"/>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uto"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leauListe4">
    <w:name w:val="List Table 4"/>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
    <w:name w:val="List Table 4 - Accent 1"/>
    <w:basedOn w:val="TableauNormal"/>
    <w:uiPriority w:val="9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auto"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FDBF0" w:themeFill="accent1" w:themeFillTint="40"/>
      </w:tcPr>
    </w:tblStylePr>
    <w:tblStylePr w:type="band1Horz">
      <w:rPr>
        <w:rFonts w:ascii="Arial" w:hAnsi="Arial"/>
        <w:color w:val="404040"/>
        <w:sz w:val="22"/>
      </w:rPr>
      <w:tblPr/>
      <w:tcPr>
        <w:shd w:val="clear" w:color="auto" w:fill="CFDBF0" w:themeFill="accent1" w:themeFillTint="40"/>
      </w:tcPr>
    </w:tblStylePr>
  </w:style>
  <w:style w:type="table" w:customStyle="1" w:styleId="ListTable4-Accent2">
    <w:name w:val="List Table 4 - Accent 2"/>
    <w:basedOn w:val="TableauNormal"/>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auto"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ADECB" w:themeFill="accent2" w:themeFillTint="40"/>
      </w:tcPr>
    </w:tblStylePr>
    <w:tblStylePr w:type="band1Horz">
      <w:rPr>
        <w:rFonts w:ascii="Arial" w:hAnsi="Arial"/>
        <w:color w:val="404040"/>
        <w:sz w:val="22"/>
      </w:rPr>
      <w:tblPr/>
      <w:tcPr>
        <w:shd w:val="clear" w:color="auto" w:fill="FADECB" w:themeFill="accent2" w:themeFillTint="40"/>
      </w:tcPr>
    </w:tblStylePr>
  </w:style>
  <w:style w:type="table" w:customStyle="1" w:styleId="ListTable4-Accent3">
    <w:name w:val="List Table 4 - Accent 3"/>
    <w:basedOn w:val="TableauNormal"/>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uto"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8E8E8" w:themeFill="accent3" w:themeFillTint="40"/>
      </w:tcPr>
    </w:tblStylePr>
    <w:tblStylePr w:type="band1Horz">
      <w:rPr>
        <w:rFonts w:ascii="Arial" w:hAnsi="Arial"/>
        <w:color w:val="404040"/>
        <w:sz w:val="22"/>
      </w:rPr>
      <w:tblPr/>
      <w:tcPr>
        <w:shd w:val="clear" w:color="auto" w:fill="E8E8E8" w:themeFill="accent3" w:themeFillTint="40"/>
      </w:tcPr>
    </w:tblStylePr>
  </w:style>
  <w:style w:type="table" w:customStyle="1" w:styleId="ListTable4-Accent4">
    <w:name w:val="List Table 4 - Accent 4"/>
    <w:basedOn w:val="TableauNormal"/>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auto"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FEFBF" w:themeFill="accent4" w:themeFillTint="40"/>
      </w:tcPr>
    </w:tblStylePr>
    <w:tblStylePr w:type="band1Horz">
      <w:rPr>
        <w:rFonts w:ascii="Arial" w:hAnsi="Arial"/>
        <w:color w:val="404040"/>
        <w:sz w:val="22"/>
      </w:rPr>
      <w:tblPr/>
      <w:tcPr>
        <w:shd w:val="clear" w:color="auto" w:fill="FFEFBF" w:themeFill="accent4" w:themeFillTint="40"/>
      </w:tcPr>
    </w:tblStylePr>
  </w:style>
  <w:style w:type="table" w:customStyle="1" w:styleId="ListTable4-Accent5">
    <w:name w:val="List Table 4 - Accent 5"/>
    <w:basedOn w:val="TableauNormal"/>
    <w:uiPriority w:val="9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auto"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5E5F4" w:themeFill="accent5" w:themeFillTint="40"/>
      </w:tcPr>
    </w:tblStylePr>
    <w:tblStylePr w:type="band1Horz">
      <w:rPr>
        <w:rFonts w:ascii="Arial" w:hAnsi="Arial"/>
        <w:color w:val="404040"/>
        <w:sz w:val="22"/>
      </w:rPr>
      <w:tblPr/>
      <w:tcPr>
        <w:shd w:val="clear" w:color="auto" w:fill="D5E5F4" w:themeFill="accent5" w:themeFillTint="40"/>
      </w:tcPr>
    </w:tblStylePr>
  </w:style>
  <w:style w:type="table" w:customStyle="1" w:styleId="ListTable4-Accent6">
    <w:name w:val="List Table 4 - Accent 6"/>
    <w:basedOn w:val="TableauNormal"/>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auto"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BCF" w:themeFill="accent6" w:themeFillTint="40"/>
      </w:tcPr>
    </w:tblStylePr>
    <w:tblStylePr w:type="band1Horz">
      <w:rPr>
        <w:rFonts w:ascii="Arial" w:hAnsi="Arial"/>
        <w:color w:val="404040"/>
        <w:sz w:val="22"/>
      </w:rPr>
      <w:tblPr/>
      <w:tcPr>
        <w:shd w:val="clear" w:color="auto" w:fill="DAEBCF" w:themeFill="accent6" w:themeFillTint="40"/>
      </w:tcPr>
    </w:tblStylePr>
  </w:style>
  <w:style w:type="table" w:styleId="TableauListe5Fonc">
    <w:name w:val="List Table 5 Dark"/>
    <w:basedOn w:val="Tableau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
    <w:name w:val="List Table 5 Dark - Accent 1"/>
    <w:basedOn w:val="TableauNormal"/>
    <w:uiPriority w:val="99"/>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auto"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auto"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auto"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472C4" w:themeFill="accent1"/>
      </w:tcPr>
    </w:tblStylePr>
    <w:tblStylePr w:type="band2Horz">
      <w:tblPr/>
      <w:tcPr>
        <w:tcBorders>
          <w:top w:val="single" w:sz="4" w:space="0" w:color="FFFFFF" w:themeColor="light1"/>
          <w:bottom w:val="single" w:sz="4" w:space="0" w:color="FFFFFF" w:themeColor="light1"/>
        </w:tcBorders>
        <w:shd w:val="clear" w:color="auto" w:fill="4472C4" w:themeFill="accent1"/>
      </w:tcPr>
    </w:tblStylePr>
  </w:style>
  <w:style w:type="table" w:customStyle="1" w:styleId="ListTable5Dark-Accent2">
    <w:name w:val="List Table 5 Dark - Accent 2"/>
    <w:basedOn w:val="TableauNormal"/>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auto"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auto"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auto"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4B184" w:themeFill="accent2" w:themeFillTint="97"/>
      </w:tcPr>
    </w:tblStylePr>
    <w:tblStylePr w:type="band2Horz">
      <w:tblPr/>
      <w:tcPr>
        <w:tcBorders>
          <w:top w:val="single" w:sz="4" w:space="0" w:color="FFFFFF" w:themeColor="light1"/>
          <w:bottom w:val="single" w:sz="4" w:space="0" w:color="FFFFFF" w:themeColor="light1"/>
        </w:tcBorders>
        <w:shd w:val="clear" w:color="auto" w:fill="F4B184" w:themeFill="accent2" w:themeFillTint="97"/>
      </w:tcPr>
    </w:tblStylePr>
  </w:style>
  <w:style w:type="table" w:customStyle="1" w:styleId="ListTable5Dark-Accent3">
    <w:name w:val="List Table 5 Dark - Accent 3"/>
    <w:basedOn w:val="TableauNormal"/>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auto"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auto"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auto"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9C9C9" w:themeFill="accent3" w:themeFillTint="98"/>
      </w:tcPr>
    </w:tblStylePr>
    <w:tblStylePr w:type="band2Horz">
      <w:tblPr/>
      <w:tcPr>
        <w:tcBorders>
          <w:top w:val="single" w:sz="4" w:space="0" w:color="FFFFFF" w:themeColor="light1"/>
          <w:bottom w:val="single" w:sz="4" w:space="0" w:color="FFFFFF" w:themeColor="light1"/>
        </w:tcBorders>
        <w:shd w:val="clear" w:color="auto" w:fill="C9C9C9" w:themeFill="accent3" w:themeFillTint="98"/>
      </w:tcPr>
    </w:tblStylePr>
  </w:style>
  <w:style w:type="table" w:customStyle="1" w:styleId="ListTable5Dark-Accent4">
    <w:name w:val="List Table 5 Dark - Accent 4"/>
    <w:basedOn w:val="TableauNormal"/>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auto"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auto"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auto"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FD865" w:themeFill="accent4" w:themeFillTint="9A"/>
      </w:tcPr>
    </w:tblStylePr>
    <w:tblStylePr w:type="band2Horz">
      <w:tblPr/>
      <w:tcPr>
        <w:tcBorders>
          <w:top w:val="single" w:sz="4" w:space="0" w:color="FFFFFF" w:themeColor="light1"/>
          <w:bottom w:val="single" w:sz="4" w:space="0" w:color="FFFFFF" w:themeColor="light1"/>
        </w:tcBorders>
        <w:shd w:val="clear" w:color="auto" w:fill="FFD865" w:themeFill="accent4" w:themeFillTint="9A"/>
      </w:tcPr>
    </w:tblStylePr>
  </w:style>
  <w:style w:type="table" w:customStyle="1" w:styleId="ListTable5Dark-Accent5">
    <w:name w:val="List Table 5 Dark - Accent 5"/>
    <w:basedOn w:val="TableauNormal"/>
    <w:uiPriority w:val="99"/>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auto"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auto"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auto"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BC2E5" w:themeFill="accent5" w:themeFillTint="9A"/>
      </w:tcPr>
    </w:tblStylePr>
    <w:tblStylePr w:type="band2Horz">
      <w:tblPr/>
      <w:tcPr>
        <w:tcBorders>
          <w:top w:val="single" w:sz="4" w:space="0" w:color="FFFFFF" w:themeColor="light1"/>
          <w:bottom w:val="single" w:sz="4" w:space="0" w:color="FFFFFF" w:themeColor="light1"/>
        </w:tcBorders>
        <w:shd w:val="clear" w:color="auto" w:fill="9BC2E5" w:themeFill="accent5" w:themeFillTint="9A"/>
      </w:tcPr>
    </w:tblStylePr>
  </w:style>
  <w:style w:type="table" w:customStyle="1" w:styleId="ListTable5Dark-Accent6">
    <w:name w:val="List Table 5 Dark - Accent 6"/>
    <w:basedOn w:val="TableauNormal"/>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uto"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uto"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uto"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A9D08E" w:themeFill="accent6" w:themeFillTint="98"/>
      </w:tcPr>
    </w:tblStylePr>
    <w:tblStylePr w:type="band2Horz">
      <w:tblPr/>
      <w:tcPr>
        <w:tcBorders>
          <w:top w:val="single" w:sz="4" w:space="0" w:color="FFFFFF" w:themeColor="light1"/>
          <w:bottom w:val="single" w:sz="4" w:space="0" w:color="FFFFFF" w:themeColor="light1"/>
        </w:tcBorders>
        <w:shd w:val="clear" w:color="auto" w:fill="A9D08E" w:themeFill="accent6" w:themeFillTint="98"/>
      </w:tcPr>
    </w:tblStylePr>
  </w:style>
  <w:style w:type="table" w:styleId="TableauListe6Couleur">
    <w:name w:val="List Table 6 Colorful"/>
    <w:basedOn w:val="Tableau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auto" w:fill="CFDBF0" w:themeFill="accent1" w:themeFillTint="40"/>
      </w:tcPr>
    </w:tblStylePr>
    <w:tblStylePr w:type="band1Horz">
      <w:rPr>
        <w:rFonts w:ascii="Arial" w:hAnsi="Arial"/>
        <w:color w:val="254175" w:themeColor="accent1" w:themeShade="95"/>
        <w:sz w:val="22"/>
      </w:rPr>
      <w:tblPr/>
      <w:tcPr>
        <w:shd w:val="clear" w:color="auto"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TableauNormal"/>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TableauNormal"/>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TableauNormal"/>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TableauNormal"/>
    <w:uiPriority w:val="99"/>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auto" w:fill="D5E5F4" w:themeFill="accent5" w:themeFillTint="40"/>
      </w:tcPr>
    </w:tblStylePr>
    <w:tblStylePr w:type="band1Horz">
      <w:rPr>
        <w:rFonts w:ascii="Arial" w:hAnsi="Arial"/>
        <w:color w:val="9BC2E5" w:themeColor="accent5" w:themeTint="9A" w:themeShade="95"/>
        <w:sz w:val="22"/>
      </w:rPr>
      <w:tblPr/>
      <w:tcPr>
        <w:shd w:val="clear" w:color="auto"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TableauNormal"/>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styleId="TableauListe7Couleur">
    <w:name w:val="List Table 7 Colorful"/>
    <w:basedOn w:val="Tableau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0" w:space="0" w:color="auto"/>
          <w:left w:val="none" w:sz="0" w:space="0" w:color="auto"/>
          <w:bottom w:val="single" w:sz="4" w:space="0" w:color="4472C4" w:themeColor="accent1"/>
          <w:right w:val="none" w:sz="0" w:space="0" w:color="auto"/>
        </w:tcBorders>
        <w:shd w:val="clear" w:color="auto"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54175" w:themeColor="accent1" w:themeShade="95"/>
        <w:sz w:val="22"/>
      </w:rPr>
      <w:tblPr/>
      <w:tcPr>
        <w:tcBorders>
          <w:top w:val="none" w:sz="0" w:space="0" w:color="auto"/>
          <w:left w:val="none" w:sz="0" w:space="0" w:color="auto"/>
          <w:bottom w:val="none" w:sz="0" w:space="0" w:color="auto"/>
          <w:right w:val="single" w:sz="4" w:space="0" w:color="4472C4" w:themeColor="accent1"/>
        </w:tcBorders>
        <w:shd w:val="clear" w:color="auto" w:fill="FFFFFF"/>
      </w:tcPr>
    </w:tblStylePr>
    <w:tblStylePr w:type="lastCol">
      <w:rPr>
        <w:rFonts w:ascii="Arial" w:hAnsi="Arial"/>
        <w:i/>
        <w:color w:val="254175" w:themeColor="accent1" w:themeShade="95"/>
        <w:sz w:val="22"/>
      </w:rPr>
      <w:tblPr/>
      <w:tcPr>
        <w:tcBorders>
          <w:top w:val="none" w:sz="0" w:space="0" w:color="auto"/>
          <w:left w:val="single" w:sz="4" w:space="0" w:color="4472C4" w:themeColor="accent1"/>
          <w:bottom w:val="none" w:sz="0" w:space="0" w:color="auto"/>
          <w:right w:val="none" w:sz="0" w:space="0" w:color="auto"/>
        </w:tcBorders>
        <w:shd w:val="clear" w:color="auto" w:fill="FFFFFF"/>
      </w:tcPr>
    </w:tblStylePr>
    <w:tblStylePr w:type="band1Vert">
      <w:tblPr/>
      <w:tcPr>
        <w:shd w:val="clear" w:color="auto" w:fill="CFDBF0" w:themeFill="accent1" w:themeFillTint="40"/>
      </w:tcPr>
    </w:tblStylePr>
    <w:tblStylePr w:type="band1Horz">
      <w:rPr>
        <w:rFonts w:ascii="Arial" w:hAnsi="Arial"/>
        <w:color w:val="254175" w:themeColor="accent1" w:themeShade="95"/>
        <w:sz w:val="22"/>
      </w:rPr>
      <w:tblPr/>
      <w:tcPr>
        <w:shd w:val="clear" w:color="auto"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TableauNormal"/>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auto"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auto" w:fill="FFFFFF"/>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auto" w:fill="FFFFFF"/>
      </w:tcPr>
    </w:tblStylePr>
    <w:tblStylePr w:type="band1Vert">
      <w:tblPr/>
      <w:tcPr>
        <w:shd w:val="clear" w:color="auto" w:fill="FADECB" w:themeFill="accent2" w:themeFillTint="40"/>
      </w:tcPr>
    </w:tblStylePr>
    <w:tblStylePr w:type="band1Horz">
      <w:rPr>
        <w:rFonts w:ascii="Arial" w:hAnsi="Arial"/>
        <w:color w:val="F4B184" w:themeColor="accent2" w:themeTint="97" w:themeShade="95"/>
        <w:sz w:val="22"/>
      </w:rPr>
      <w:tblPr/>
      <w:tcPr>
        <w:shd w:val="clear" w:color="auto"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TableauNormal"/>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auto"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auto" w:fill="FFFFFF"/>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auto" w:fill="FFFFFF"/>
      </w:tcPr>
    </w:tblStylePr>
    <w:tblStylePr w:type="band1Vert">
      <w:tblPr/>
      <w:tcPr>
        <w:shd w:val="clear" w:color="auto" w:fill="E8E8E8" w:themeFill="accent3" w:themeFillTint="40"/>
      </w:tcPr>
    </w:tblStylePr>
    <w:tblStylePr w:type="band1Horz">
      <w:rPr>
        <w:rFonts w:ascii="Arial" w:hAnsi="Arial"/>
        <w:color w:val="C9C9C9" w:themeColor="accent3" w:themeTint="98" w:themeShade="95"/>
        <w:sz w:val="22"/>
      </w:rPr>
      <w:tblPr/>
      <w:tcPr>
        <w:shd w:val="clear" w:color="auto"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TableauNormal"/>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auto"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auto" w:fill="FFFFFF"/>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auto" w:fill="FFFFFF"/>
      </w:tcPr>
    </w:tblStylePr>
    <w:tblStylePr w:type="band1Vert">
      <w:tblPr/>
      <w:tcPr>
        <w:shd w:val="clear" w:color="auto" w:fill="FFEFBF" w:themeFill="accent4" w:themeFillTint="40"/>
      </w:tcPr>
    </w:tblStylePr>
    <w:tblStylePr w:type="band1Horz">
      <w:rPr>
        <w:rFonts w:ascii="Arial" w:hAnsi="Arial"/>
        <w:color w:val="FFD865" w:themeColor="accent4" w:themeTint="9A" w:themeShade="95"/>
        <w:sz w:val="22"/>
      </w:rPr>
      <w:tblPr/>
      <w:tcPr>
        <w:shd w:val="clear" w:color="auto"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TableauNormal"/>
    <w:uiPriority w:val="99"/>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0" w:space="0" w:color="auto"/>
          <w:left w:val="none" w:sz="0" w:space="0" w:color="auto"/>
          <w:bottom w:val="single" w:sz="4" w:space="0" w:color="9BC2E5" w:themeColor="accent5" w:themeTint="9A"/>
          <w:right w:val="none" w:sz="0" w:space="0" w:color="auto"/>
        </w:tcBorders>
        <w:shd w:val="clear" w:color="auto"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BC2E5" w:themeColor="accent5" w:themeTint="9A" w:themeShade="95"/>
        <w:sz w:val="22"/>
      </w:rPr>
      <w:tblPr/>
      <w:tcPr>
        <w:tcBorders>
          <w:top w:val="none" w:sz="0" w:space="0" w:color="auto"/>
          <w:left w:val="none" w:sz="0" w:space="0" w:color="auto"/>
          <w:bottom w:val="none" w:sz="0" w:space="0" w:color="auto"/>
          <w:right w:val="single" w:sz="4" w:space="0" w:color="9BC2E5" w:themeColor="accent5" w:themeTint="9A"/>
        </w:tcBorders>
        <w:shd w:val="clear" w:color="auto" w:fill="FFFFFF"/>
      </w:tcPr>
    </w:tblStylePr>
    <w:tblStylePr w:type="lastCol">
      <w:rPr>
        <w:rFonts w:ascii="Arial" w:hAnsi="Arial"/>
        <w:i/>
        <w:color w:val="9BC2E5" w:themeColor="accent5" w:themeTint="9A" w:themeShade="95"/>
        <w:sz w:val="22"/>
      </w:rPr>
      <w:tblPr/>
      <w:tcPr>
        <w:tcBorders>
          <w:top w:val="none" w:sz="0" w:space="0" w:color="auto"/>
          <w:left w:val="single" w:sz="4" w:space="0" w:color="9BC2E5" w:themeColor="accent5" w:themeTint="9A"/>
          <w:bottom w:val="none" w:sz="0" w:space="0" w:color="auto"/>
          <w:right w:val="none" w:sz="0" w:space="0" w:color="auto"/>
        </w:tcBorders>
        <w:shd w:val="clear" w:color="auto" w:fill="FFFFFF"/>
      </w:tcPr>
    </w:tblStylePr>
    <w:tblStylePr w:type="band1Vert">
      <w:tblPr/>
      <w:tcPr>
        <w:shd w:val="clear" w:color="auto" w:fill="D5E5F4" w:themeFill="accent5" w:themeFillTint="40"/>
      </w:tcPr>
    </w:tblStylePr>
    <w:tblStylePr w:type="band1Horz">
      <w:rPr>
        <w:rFonts w:ascii="Arial" w:hAnsi="Arial"/>
        <w:color w:val="9BC2E5" w:themeColor="accent5" w:themeTint="9A" w:themeShade="95"/>
        <w:sz w:val="22"/>
      </w:rPr>
      <w:tblPr/>
      <w:tcPr>
        <w:shd w:val="clear" w:color="auto"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TableauNormal"/>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auto"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auto" w:fill="FFFFFF"/>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auto" w:fill="FFFFFF"/>
      </w:tcPr>
    </w:tblStylePr>
    <w:tblStylePr w:type="band1Vert">
      <w:tblPr/>
      <w:tcPr>
        <w:shd w:val="clear" w:color="auto" w:fill="DAEBCF" w:themeFill="accent6" w:themeFillTint="40"/>
      </w:tcPr>
    </w:tblStylePr>
    <w:tblStylePr w:type="band1Horz">
      <w:rPr>
        <w:rFonts w:ascii="Arial" w:hAnsi="Arial"/>
        <w:color w:val="A9D08E" w:themeColor="accent6" w:themeTint="98" w:themeShade="95"/>
        <w:sz w:val="22"/>
      </w:rPr>
      <w:tblPr/>
      <w:tcPr>
        <w:shd w:val="clear" w:color="auto"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TableauNormal"/>
    <w:uiPriority w:val="99"/>
    <w:rPr>
      <w:color w:val="404040"/>
      <w:szCs w:val="20"/>
    </w:rPr>
    <w:tblPr>
      <w:tblStyleRowBandSize w:val="1"/>
      <w:tblStyleColBandSize w:val="1"/>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table" w:customStyle="1" w:styleId="BorderedLined-Accent">
    <w:name w:val="Bordered &amp; Lined - Accent"/>
    <w:basedOn w:val="TableauNormal"/>
    <w:uiPriority w:val="99"/>
    <w:rPr>
      <w:color w:val="40404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0D"/>
      </w:tcPr>
    </w:tblStylePr>
  </w:style>
  <w:style w:type="character" w:customStyle="1" w:styleId="Heading1Char">
    <w:name w:val="Heading 1 Char"/>
    <w:basedOn w:val="Policepardfaut"/>
    <w:uiPriority w:val="9"/>
    <w:rPr>
      <w:rFonts w:ascii="Arial" w:eastAsia="Arial" w:hAnsi="Arial" w:cs="Arial"/>
      <w:sz w:val="40"/>
      <w:szCs w:val="40"/>
    </w:rPr>
  </w:style>
  <w:style w:type="character" w:customStyle="1" w:styleId="Heading2Char">
    <w:name w:val="Heading 2 Char"/>
    <w:basedOn w:val="Policepardfaut"/>
    <w:uiPriority w:val="9"/>
    <w:rPr>
      <w:rFonts w:ascii="Arial" w:eastAsia="Arial" w:hAnsi="Arial" w:cs="Arial"/>
      <w:sz w:val="34"/>
    </w:rPr>
  </w:style>
  <w:style w:type="character" w:customStyle="1" w:styleId="Heading3Char">
    <w:name w:val="Heading 3 Char"/>
    <w:basedOn w:val="Policepardfaut"/>
    <w:uiPriority w:val="9"/>
    <w:rPr>
      <w:rFonts w:ascii="Arial" w:eastAsia="Arial" w:hAnsi="Arial" w:cs="Arial"/>
      <w:sz w:val="30"/>
      <w:szCs w:val="30"/>
    </w:rPr>
  </w:style>
  <w:style w:type="character" w:customStyle="1" w:styleId="Heading4Char">
    <w:name w:val="Heading 4 Char"/>
    <w:basedOn w:val="Policepardfaut"/>
    <w:uiPriority w:val="9"/>
    <w:rPr>
      <w:rFonts w:ascii="Arial" w:eastAsia="Arial" w:hAnsi="Arial" w:cs="Arial"/>
      <w:b/>
      <w:bCs/>
      <w:sz w:val="26"/>
      <w:szCs w:val="26"/>
    </w:rPr>
  </w:style>
  <w:style w:type="character" w:customStyle="1" w:styleId="Heading5Char">
    <w:name w:val="Heading 5 Char"/>
    <w:basedOn w:val="Policepardfaut"/>
    <w:uiPriority w:val="9"/>
    <w:rPr>
      <w:rFonts w:ascii="Arial" w:eastAsia="Arial" w:hAnsi="Arial" w:cs="Arial"/>
      <w:b/>
      <w:bCs/>
      <w:sz w:val="24"/>
      <w:szCs w:val="24"/>
    </w:rPr>
  </w:style>
  <w:style w:type="character" w:customStyle="1" w:styleId="Heading6Char">
    <w:name w:val="Heading 6 Char"/>
    <w:basedOn w:val="Policepardfaut"/>
    <w:uiPriority w:val="9"/>
    <w:rPr>
      <w:rFonts w:ascii="Arial" w:eastAsia="Arial" w:hAnsi="Arial" w:cs="Arial"/>
      <w:b/>
      <w:bCs/>
      <w:sz w:val="22"/>
      <w:szCs w:val="22"/>
    </w:rPr>
  </w:style>
  <w:style w:type="character" w:customStyle="1" w:styleId="Heading7Char">
    <w:name w:val="Heading 7 Char"/>
    <w:basedOn w:val="Policepardfaut"/>
    <w:uiPriority w:val="9"/>
    <w:rPr>
      <w:rFonts w:ascii="Arial" w:eastAsia="Arial" w:hAnsi="Arial" w:cs="Arial"/>
      <w:b/>
      <w:bCs/>
      <w:i/>
      <w:iCs/>
      <w:sz w:val="22"/>
      <w:szCs w:val="22"/>
    </w:rPr>
  </w:style>
  <w:style w:type="character" w:customStyle="1" w:styleId="Heading8Char">
    <w:name w:val="Heading 8 Char"/>
    <w:basedOn w:val="Policepardfaut"/>
    <w:uiPriority w:val="9"/>
    <w:rPr>
      <w:rFonts w:ascii="Arial" w:eastAsia="Arial" w:hAnsi="Arial" w:cs="Arial"/>
      <w:i/>
      <w:iCs/>
      <w:sz w:val="22"/>
      <w:szCs w:val="22"/>
    </w:rPr>
  </w:style>
  <w:style w:type="character" w:customStyle="1" w:styleId="Heading9Char">
    <w:name w:val="Heading 9 Char"/>
    <w:basedOn w:val="Policepardfaut"/>
    <w:uiPriority w:val="9"/>
    <w:rPr>
      <w:rFonts w:ascii="Arial" w:eastAsia="Arial" w:hAnsi="Arial" w:cs="Arial"/>
      <w:i/>
      <w:iCs/>
      <w:sz w:val="21"/>
      <w:szCs w:val="21"/>
    </w:rPr>
  </w:style>
  <w:style w:type="character" w:customStyle="1" w:styleId="TitleChar">
    <w:name w:val="Title Char"/>
    <w:basedOn w:val="Policepardfaut"/>
    <w:uiPriority w:val="10"/>
    <w:rPr>
      <w:sz w:val="48"/>
      <w:szCs w:val="48"/>
    </w:rPr>
  </w:style>
  <w:style w:type="character" w:customStyle="1" w:styleId="SubtitleChar">
    <w:name w:val="Subtitle Char"/>
    <w:basedOn w:val="Policepardfaut"/>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Policepardfaut"/>
    <w:uiPriority w:val="99"/>
  </w:style>
  <w:style w:type="character" w:customStyle="1" w:styleId="FooterChar">
    <w:name w:val="Footer Char"/>
    <w:basedOn w:val="Policepardfaut"/>
    <w:uiPriority w:val="99"/>
  </w:style>
  <w:style w:type="table" w:customStyle="1" w:styleId="Lined">
    <w:name w:val="Lined"/>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basedOn w:val="TableauNormal"/>
    <w:uiPriority w:val="99"/>
    <w:rPr>
      <w:color w:val="404040"/>
      <w:szCs w:val="20"/>
    </w:rPr>
    <w:tblPr>
      <w:tblStyleRowBandSize w:val="1"/>
      <w:tblStyleColBandSize w:val="1"/>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basedOn w:val="TableauNormal"/>
    <w:uiPriority w:val="99"/>
    <w:tblPr>
      <w:tblStyleRowBandSize w:val="1"/>
      <w:tblStyleColBandSize w:val="1"/>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TableauNormal"/>
    <w:uiPriority w:val="99"/>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basedOn w:val="TableauNormal"/>
    <w:uiPriority w:val="99"/>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basedOn w:val="TableauNormal"/>
    <w:uiPriority w:val="99"/>
    <w:tblPr>
      <w:tblStyleRowBandSize w:val="1"/>
      <w:tblStyleColBandSize w:val="1"/>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basedOn w:val="TableauNormal"/>
    <w:uiPriority w:val="99"/>
    <w:tblPr>
      <w:tblStyleRowBandSize w:val="1"/>
      <w:tblStyleColBandSize w:val="1"/>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basedOn w:val="TableauNormal"/>
    <w:uiPriority w:val="99"/>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basedOn w:val="TableauNormal"/>
    <w:uiPriority w:val="99"/>
    <w:tblPr>
      <w:tblStyleRowBandSize w:val="1"/>
      <w:tblStyleColBandSize w:val="1"/>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basedOn w:val="TableauNormal"/>
    <w:uiPriority w:val="99"/>
    <w:rPr>
      <w:color w:val="404040"/>
      <w:szCs w:val="20"/>
    </w:rPr>
    <w:tblPr>
      <w:tblStyleRowBandSize w:val="1"/>
      <w:tblStyleColBandSize w:val="1"/>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TableauNormal"/>
    <w:uiPriority w:val="99"/>
    <w:rPr>
      <w:color w:val="404040"/>
      <w:szCs w:val="20"/>
    </w:rPr>
    <w:tblPr>
      <w:tblStyleRowBandSize w:val="1"/>
      <w:tblStyleColBandSize w:val="1"/>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basedOn w:val="TableauNormal"/>
    <w:uiPriority w:val="99"/>
    <w:rPr>
      <w:color w:val="404040"/>
      <w:szCs w:val="20"/>
    </w:rPr>
    <w:tblPr>
      <w:tblStyleRowBandSize w:val="1"/>
      <w:tblStyleColBandSize w:val="1"/>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basedOn w:val="TableauNormal"/>
    <w:uiPriority w:val="99"/>
    <w:rPr>
      <w:color w:val="404040"/>
      <w:szCs w:val="20"/>
    </w:rPr>
    <w:tblPr>
      <w:tblStyleRowBandSize w:val="1"/>
      <w:tblStyleColBandSize w:val="1"/>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basedOn w:val="TableauNormal"/>
    <w:uiPriority w:val="99"/>
    <w:rPr>
      <w:color w:val="404040"/>
      <w:szCs w:val="20"/>
    </w:rPr>
    <w:tblPr>
      <w:tblStyleRowBandSize w:val="1"/>
      <w:tblStyleColBandSize w:val="1"/>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basedOn w:val="TableauNormal"/>
    <w:uiPriority w:val="99"/>
    <w:rPr>
      <w:color w:val="404040"/>
      <w:szCs w:val="20"/>
    </w:rPr>
    <w:tblPr>
      <w:tblStyleRowBandSize w:val="1"/>
      <w:tblStyleColBandSize w:val="1"/>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basedOn w:val="TableauNormal"/>
    <w:uiPriority w:val="99"/>
    <w:rPr>
      <w:color w:val="404040"/>
      <w:szCs w:val="20"/>
    </w:rPr>
    <w:tblPr>
      <w:tblStyleRowBandSize w:val="1"/>
      <w:tblStyleColBandSize w:val="1"/>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customStyle="1" w:styleId="FootnoteTextChar">
    <w:name w:val="Footnote Text Char"/>
    <w:uiPriority w:val="99"/>
    <w:rPr>
      <w:sz w:val="18"/>
    </w:rPr>
  </w:style>
  <w:style w:type="paragraph" w:styleId="TM1">
    <w:name w:val="toc 1"/>
    <w:basedOn w:val="Normal"/>
    <w:next w:val="Normal"/>
    <w:uiPriority w:val="39"/>
    <w:unhideWhenUsed/>
    <w:pPr>
      <w:spacing w:after="57"/>
      <w:ind w:firstLine="0"/>
    </w:pPr>
  </w:style>
  <w:style w:type="paragraph" w:styleId="TM2">
    <w:name w:val="toc 2"/>
    <w:basedOn w:val="Normal"/>
    <w:next w:val="Normal"/>
    <w:uiPriority w:val="39"/>
    <w:unhideWhenUsed/>
    <w:pPr>
      <w:spacing w:after="57"/>
      <w:ind w:left="283" w:firstLine="0"/>
    </w:pPr>
  </w:style>
  <w:style w:type="paragraph" w:styleId="TM3">
    <w:name w:val="toc 3"/>
    <w:basedOn w:val="Normal"/>
    <w:next w:val="Normal"/>
    <w:uiPriority w:val="39"/>
    <w:unhideWhenUsed/>
    <w:pPr>
      <w:spacing w:after="57"/>
      <w:ind w:left="567" w:firstLine="0"/>
    </w:pPr>
  </w:style>
  <w:style w:type="paragraph" w:styleId="En-ttedetabledesmatires">
    <w:name w:val="TOC Heading"/>
    <w:uiPriority w:val="39"/>
    <w:unhideWhenUsed/>
  </w:style>
  <w:style w:type="paragraph" w:styleId="NormalWeb">
    <w:name w:val="Normal (Web)"/>
    <w:basedOn w:val="Normal"/>
    <w:uiPriority w:val="99"/>
    <w:unhideWhenUsed/>
    <w:pPr>
      <w:ind w:firstLine="0"/>
    </w:pPr>
  </w:style>
  <w:style w:type="paragraph" w:styleId="Paragraphedeliste">
    <w:name w:val="List Paragraph"/>
    <w:basedOn w:val="Normal"/>
    <w:uiPriority w:val="34"/>
    <w:unhideWhenUsed/>
    <w:qFormat/>
    <w:pPr>
      <w:ind w:left="720" w:firstLine="0"/>
      <w:contextualSpacing/>
    </w:pPr>
  </w:style>
  <w:style w:type="paragraph" w:styleId="Pieddepage">
    <w:name w:val="footer"/>
    <w:basedOn w:val="Normal"/>
    <w:link w:val="PieddepageCar"/>
    <w:uiPriority w:val="99"/>
    <w:unhideWhenUsed/>
    <w:pPr>
      <w:tabs>
        <w:tab w:val="center" w:pos="4680"/>
        <w:tab w:val="right" w:pos="9360"/>
      </w:tabs>
      <w:spacing w:line="240" w:lineRule="auto"/>
      <w:ind w:firstLine="0"/>
    </w:pPr>
  </w:style>
  <w:style w:type="character" w:customStyle="1" w:styleId="PieddepageCar">
    <w:name w:val="Pied de page Car"/>
    <w:link w:val="Pieddepage"/>
    <w:uiPriority w:val="99"/>
    <w:rPr>
      <w:rFonts w:ascii="Calibri" w:eastAsia="Times New Roman" w:hAnsi="Calibri" w:cs="Times New Roman"/>
      <w:sz w:val="24"/>
      <w:szCs w:val="24"/>
      <w:lang w:val="en-US" w:eastAsia="ja-JP"/>
    </w:rPr>
  </w:style>
  <w:style w:type="character" w:styleId="Numrodepage">
    <w:name w:val="page number"/>
    <w:basedOn w:val="Policepardfaut"/>
    <w:uiPriority w:val="99"/>
    <w:semiHidden/>
    <w:unhideWhenUsed/>
  </w:style>
  <w:style w:type="character" w:customStyle="1" w:styleId="apple-converted-space">
    <w:name w:val="apple-converted-space"/>
    <w:basedOn w:val="Policepardfaut"/>
  </w:style>
  <w:style w:type="character" w:styleId="Lienhypertexte">
    <w:name w:val="Hyperlink"/>
    <w:uiPriority w:val="99"/>
    <w:unhideWhenUsed/>
    <w:rPr>
      <w:color w:val="0000FF"/>
      <w:u w:val="single"/>
    </w:rPr>
  </w:style>
  <w:style w:type="paragraph" w:styleId="PrformatHTML">
    <w:name w:val="HTML Preformatted"/>
    <w:basedOn w:val="Normal"/>
    <w:link w:val="PrformatHTMLCar"/>
    <w:uiPriority w:val="99"/>
    <w:unhideWhenUsed/>
    <w:pPr>
      <w:spacing w:line="240" w:lineRule="auto"/>
      <w:ind w:firstLine="0"/>
    </w:pPr>
    <w:rPr>
      <w:rFonts w:ascii="Consolas" w:hAnsi="Consolas" w:cs="Consolas"/>
      <w:sz w:val="20"/>
      <w:szCs w:val="20"/>
    </w:rPr>
  </w:style>
  <w:style w:type="character" w:customStyle="1" w:styleId="PrformatHTMLCar">
    <w:name w:val="Préformaté HTML Car"/>
    <w:link w:val="PrformatHTML"/>
    <w:uiPriority w:val="99"/>
    <w:rPr>
      <w:rFonts w:ascii="Consolas" w:eastAsia="Times New Roman" w:hAnsi="Consolas" w:cs="Consolas"/>
      <w:lang w:val="en-US" w:eastAsia="ja-JP"/>
    </w:rPr>
  </w:style>
  <w:style w:type="paragraph" w:customStyle="1" w:styleId="Default">
    <w:name w:val="Default"/>
    <w:pPr>
      <w:widowControl w:val="0"/>
    </w:pPr>
    <w:rPr>
      <w:rFonts w:ascii="Times New Roman" w:eastAsia="Times New Roman" w:hAnsi="Times New Roman"/>
      <w:color w:val="000000"/>
      <w:sz w:val="24"/>
      <w:szCs w:val="24"/>
      <w:lang w:val="fr-FR"/>
    </w:rPr>
  </w:style>
  <w:style w:type="paragraph" w:customStyle="1" w:styleId="p1">
    <w:name w:val="p1"/>
    <w:basedOn w:val="Normal"/>
    <w:rPr>
      <w:rFonts w:ascii="Times" w:hAnsi="Times"/>
      <w:sz w:val="14"/>
      <w:szCs w:val="14"/>
      <w:lang w:eastAsia="fr-FR"/>
    </w:rPr>
  </w:style>
  <w:style w:type="character" w:customStyle="1" w:styleId="s1">
    <w:name w:val="s1"/>
    <w:rPr>
      <w:color w:val="011993"/>
    </w:rPr>
  </w:style>
  <w:style w:type="character" w:customStyle="1" w:styleId="s2">
    <w:name w:val="s2"/>
    <w:rPr>
      <w:rFonts w:ascii="Helvetica" w:hAnsi="Helvetica" w:hint="default"/>
      <w:sz w:val="14"/>
      <w:szCs w:val="14"/>
    </w:rPr>
  </w:style>
  <w:style w:type="paragraph" w:styleId="Notedebasdepage">
    <w:name w:val="footnote text"/>
    <w:basedOn w:val="Normal"/>
    <w:link w:val="NotedebasdepageCar"/>
    <w:uiPriority w:val="99"/>
    <w:semiHidden/>
    <w:unhideWhenUsed/>
    <w:pPr>
      <w:spacing w:line="240" w:lineRule="auto"/>
    </w:pPr>
    <w:rPr>
      <w:sz w:val="20"/>
      <w:szCs w:val="20"/>
    </w:rPr>
  </w:style>
  <w:style w:type="character" w:customStyle="1" w:styleId="NotedebasdepageCar">
    <w:name w:val="Note de bas de page Car"/>
    <w:link w:val="Notedebasdepage"/>
    <w:uiPriority w:val="99"/>
    <w:semiHidden/>
    <w:rPr>
      <w:rFonts w:ascii="Calibri" w:eastAsia="Times New Roman" w:hAnsi="Calibri" w:cs="Times New Roman"/>
      <w:lang w:val="en-US" w:eastAsia="ja-JP"/>
    </w:rPr>
  </w:style>
  <w:style w:type="table" w:styleId="Grilledutableau">
    <w:name w:val="Table Grid"/>
    <w:basedOn w:val="TableauNormal"/>
    <w:uiPriority w:val="39"/>
    <w:pPr>
      <w:ind w:firstLine="720"/>
    </w:pPr>
    <w:rPr>
      <w:rFonts w:ascii="Times New Roman" w:eastAsia="SimSun" w:hAnsi="Times New Roman"/>
      <w:sz w:val="24"/>
      <w:szCs w:val="24"/>
      <w:lang w:val="en-US"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ccentuation">
    <w:name w:val="Emphasis"/>
    <w:uiPriority w:val="20"/>
    <w:unhideWhenUsed/>
    <w:qFormat/>
    <w:rPr>
      <w:i/>
      <w:iCs/>
    </w:rPr>
  </w:style>
  <w:style w:type="paragraph" w:styleId="Commentaire">
    <w:name w:val="annotation text"/>
    <w:basedOn w:val="Normal"/>
    <w:link w:val="CommentaireCar"/>
    <w:uiPriority w:val="99"/>
    <w:unhideWhenUsed/>
    <w:pPr>
      <w:spacing w:line="240" w:lineRule="auto"/>
      <w:ind w:firstLine="0"/>
    </w:pPr>
    <w:rPr>
      <w:sz w:val="20"/>
      <w:szCs w:val="20"/>
    </w:rPr>
  </w:style>
  <w:style w:type="character" w:customStyle="1" w:styleId="CommentaireCar">
    <w:name w:val="Commentaire Car"/>
    <w:link w:val="Commentaire"/>
    <w:uiPriority w:val="99"/>
    <w:rPr>
      <w:rFonts w:ascii="Calibri" w:eastAsia="Times New Roman" w:hAnsi="Calibri" w:cs="Times New Roman"/>
      <w:lang w:val="en-US" w:eastAsia="ja-JP"/>
    </w:rPr>
  </w:style>
  <w:style w:type="character" w:styleId="Numrodeligne">
    <w:name w:val="line number"/>
    <w:uiPriority w:val="99"/>
    <w:semiHidden/>
    <w:unhideWhenUsed/>
  </w:style>
  <w:style w:type="paragraph" w:styleId="En-tte">
    <w:name w:val="header"/>
    <w:basedOn w:val="Normal"/>
    <w:link w:val="En-tteCar"/>
    <w:uiPriority w:val="99"/>
    <w:unhideWhenUsed/>
    <w:qFormat/>
    <w:pPr>
      <w:spacing w:line="240" w:lineRule="auto"/>
      <w:ind w:firstLine="0"/>
    </w:pPr>
  </w:style>
  <w:style w:type="character" w:customStyle="1" w:styleId="En-tteCar">
    <w:name w:val="En-tête Car"/>
    <w:link w:val="En-tte"/>
    <w:uiPriority w:val="99"/>
    <w:rPr>
      <w:rFonts w:ascii="Calibri" w:eastAsia="Times New Roman" w:hAnsi="Calibri" w:cs="Times New Roman"/>
      <w:sz w:val="24"/>
      <w:szCs w:val="24"/>
      <w:lang w:val="en-US" w:eastAsia="ja-JP"/>
    </w:rPr>
  </w:style>
  <w:style w:type="paragraph" w:styleId="Textedebulles">
    <w:name w:val="Balloon Text"/>
    <w:basedOn w:val="Normal"/>
    <w:link w:val="TextedebullesCar"/>
    <w:uiPriority w:val="99"/>
    <w:semiHidden/>
    <w:unhideWhenUsed/>
    <w:pPr>
      <w:spacing w:line="240" w:lineRule="auto"/>
      <w:ind w:firstLine="0"/>
    </w:pPr>
    <w:rPr>
      <w:rFonts w:ascii="Segoe UI" w:hAnsi="Segoe UI" w:cs="Segoe UI"/>
      <w:sz w:val="18"/>
      <w:szCs w:val="18"/>
    </w:rPr>
  </w:style>
  <w:style w:type="character" w:customStyle="1" w:styleId="TextedebullesCar">
    <w:name w:val="Texte de bulles Car"/>
    <w:link w:val="Textedebulles"/>
    <w:uiPriority w:val="99"/>
    <w:semiHidden/>
    <w:rPr>
      <w:rFonts w:ascii="Segoe UI" w:eastAsia="Times New Roman" w:hAnsi="Segoe UI" w:cs="Segoe UI"/>
      <w:sz w:val="18"/>
      <w:szCs w:val="18"/>
      <w:lang w:val="en-US" w:eastAsia="ja-JP"/>
    </w:rPr>
  </w:style>
  <w:style w:type="paragraph" w:customStyle="1" w:styleId="SectionTitle">
    <w:name w:val="Section Title"/>
    <w:basedOn w:val="Normal"/>
    <w:next w:val="Normal"/>
    <w:uiPriority w:val="2"/>
    <w:qFormat/>
    <w:pPr>
      <w:pageBreakBefore/>
      <w:ind w:firstLine="0"/>
      <w:jc w:val="center"/>
      <w:outlineLvl w:val="0"/>
    </w:pPr>
    <w:rPr>
      <w:rFonts w:eastAsia="SimHei"/>
    </w:rPr>
  </w:style>
  <w:style w:type="character" w:styleId="Marquedecommentaire">
    <w:name w:val="annotation reference"/>
    <w:uiPriority w:val="99"/>
    <w:semiHidden/>
    <w:unhideWhenUsed/>
    <w:rPr>
      <w:sz w:val="16"/>
      <w:szCs w:val="16"/>
    </w:rPr>
  </w:style>
  <w:style w:type="paragraph" w:styleId="Objetducommentaire">
    <w:name w:val="annotation subject"/>
    <w:basedOn w:val="Commentaire"/>
    <w:next w:val="Commentaire"/>
    <w:link w:val="ObjetducommentaireCar"/>
    <w:uiPriority w:val="99"/>
    <w:semiHidden/>
    <w:unhideWhenUsed/>
    <w:rPr>
      <w:b/>
      <w:bCs/>
    </w:rPr>
  </w:style>
  <w:style w:type="character" w:customStyle="1" w:styleId="ObjetducommentaireCar">
    <w:name w:val="Objet du commentaire Car"/>
    <w:link w:val="Objetducommentaire"/>
    <w:uiPriority w:val="99"/>
    <w:semiHidden/>
    <w:rPr>
      <w:rFonts w:ascii="Calibri" w:eastAsia="Times New Roman" w:hAnsi="Calibri" w:cs="Times New Roman"/>
      <w:b/>
      <w:bCs/>
      <w:lang w:val="en-US" w:eastAsia="ja-JP"/>
    </w:rPr>
  </w:style>
  <w:style w:type="paragraph" w:customStyle="1" w:styleId="CitaviBibliographie">
    <w:name w:val="Citavi Bibliographie"/>
    <w:basedOn w:val="Normal"/>
    <w:pPr>
      <w:spacing w:after="60"/>
      <w:ind w:left="283" w:hanging="283"/>
    </w:pPr>
    <w:rPr>
      <w:rFonts w:ascii="Segoe UI" w:eastAsia="Times New Roman" w:hAnsi="Segoe UI" w:cs="Segoe UI"/>
      <w:sz w:val="20"/>
      <w:szCs w:val="20"/>
      <w:lang w:val="fr-CH" w:eastAsia="fr-CH"/>
    </w:rPr>
  </w:style>
  <w:style w:type="paragraph" w:styleId="Sous-titre">
    <w:name w:val="Subtitle"/>
    <w:basedOn w:val="Normal"/>
    <w:next w:val="Normal"/>
    <w:link w:val="Sous-titreCar"/>
    <w:uiPriority w:val="11"/>
    <w:qFormat/>
    <w:pPr>
      <w:spacing w:after="60"/>
      <w:jc w:val="center"/>
      <w:outlineLvl w:val="1"/>
    </w:pPr>
    <w:rPr>
      <w:rFonts w:ascii="Calibri Light" w:eastAsia="Times New Roman" w:hAnsi="Calibri Light"/>
    </w:rPr>
  </w:style>
  <w:style w:type="character" w:customStyle="1" w:styleId="Sous-titreCar">
    <w:name w:val="Sous-titre Car"/>
    <w:link w:val="Sous-titre"/>
    <w:uiPriority w:val="11"/>
    <w:rPr>
      <w:rFonts w:ascii="Calibri Light" w:eastAsia="Times New Roman" w:hAnsi="Calibri Light" w:cs="Times New Roman"/>
      <w:sz w:val="24"/>
      <w:szCs w:val="24"/>
      <w:lang w:val="fr-FR" w:eastAsia="en-US"/>
    </w:rPr>
  </w:style>
  <w:style w:type="character" w:styleId="Mentionnonrsolue">
    <w:name w:val="Unresolved Mention"/>
    <w:uiPriority w:val="99"/>
    <w:rPr>
      <w:color w:val="605E5C"/>
      <w:shd w:val="clear" w:color="auto" w:fill="E1DFDD"/>
    </w:rPr>
  </w:style>
  <w:style w:type="table" w:styleId="Tableausimple2">
    <w:name w:val="Plain Table 2"/>
    <w:basedOn w:val="TableauNormal"/>
    <w:uiPriority w:val="42"/>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Adressedestinataire">
    <w:name w:val="envelope address"/>
    <w:basedOn w:val="Normal"/>
    <w:uiPriority w:val="99"/>
    <w:semiHidden/>
    <w:unhideWhenUsed/>
    <w:pPr>
      <w:framePr w:w="7920" w:h="1980" w:hRule="exact" w:hSpace="180" w:wrap="auto" w:hAnchor="page" w:xAlign="center" w:yAlign="bottom"/>
      <w:spacing w:line="240" w:lineRule="auto"/>
      <w:ind w:left="2880" w:firstLine="0"/>
    </w:pPr>
    <w:rPr>
      <w:rFonts w:eastAsia="SimHei"/>
    </w:rPr>
  </w:style>
  <w:style w:type="paragraph" w:styleId="Adresseexpditeur">
    <w:name w:val="envelope return"/>
    <w:basedOn w:val="Normal"/>
    <w:uiPriority w:val="99"/>
    <w:semiHidden/>
    <w:unhideWhenUsed/>
    <w:pPr>
      <w:spacing w:line="240" w:lineRule="auto"/>
      <w:ind w:firstLine="0"/>
    </w:pPr>
    <w:rPr>
      <w:rFonts w:eastAsia="SimHei"/>
      <w:sz w:val="20"/>
      <w:szCs w:val="20"/>
    </w:rPr>
  </w:style>
  <w:style w:type="paragraph" w:styleId="AdresseHTML">
    <w:name w:val="HTML Address"/>
    <w:basedOn w:val="Normal"/>
    <w:link w:val="AdresseHTMLCar"/>
    <w:uiPriority w:val="99"/>
    <w:semiHidden/>
    <w:unhideWhenUsed/>
    <w:pPr>
      <w:spacing w:line="240" w:lineRule="auto"/>
      <w:ind w:firstLine="0"/>
    </w:pPr>
    <w:rPr>
      <w:i/>
      <w:iCs/>
    </w:rPr>
  </w:style>
  <w:style w:type="character" w:customStyle="1" w:styleId="AdresseHTMLCar">
    <w:name w:val="Adresse HTML Car"/>
    <w:link w:val="AdresseHTML"/>
    <w:uiPriority w:val="99"/>
    <w:semiHidden/>
    <w:rPr>
      <w:rFonts w:ascii="Calibri" w:eastAsia="Times New Roman" w:hAnsi="Calibri" w:cs="Times New Roman"/>
      <w:i/>
      <w:iCs/>
      <w:sz w:val="24"/>
      <w:szCs w:val="24"/>
      <w:lang w:val="en-US" w:eastAsia="ja-JP"/>
    </w:rPr>
  </w:style>
  <w:style w:type="table" w:customStyle="1" w:styleId="APAReport">
    <w:name w:val="APA Report"/>
    <w:basedOn w:val="TableauNormal"/>
    <w:uiPriority w:val="99"/>
    <w:rPr>
      <w:rFonts w:ascii="Times New Roman" w:eastAsia="SimSun" w:hAnsi="Times New Roman"/>
      <w:sz w:val="24"/>
      <w:szCs w:val="24"/>
      <w:lang w:val="en-US" w:eastAsia="ja-JP"/>
    </w:rPr>
    <w:tblPr>
      <w:tblBorders>
        <w:top w:val="single" w:sz="12" w:space="0" w:color="000000"/>
        <w:bottom w:val="single" w:sz="12" w:space="0" w:color="000000"/>
      </w:tblBorders>
    </w:tblPr>
    <w:tblStylePr w:type="firstRow">
      <w:tblPr/>
      <w:tcPr>
        <w:tcBorders>
          <w:top w:val="single" w:sz="12" w:space="0" w:color="auto"/>
          <w:left w:val="none" w:sz="4" w:space="0" w:color="000000"/>
          <w:bottom w:val="single" w:sz="12" w:space="0" w:color="auto"/>
          <w:right w:val="none" w:sz="4" w:space="0" w:color="000000"/>
          <w:insideH w:val="none" w:sz="4" w:space="0" w:color="000000"/>
          <w:insideV w:val="none" w:sz="4" w:space="0" w:color="000000"/>
        </w:tcBorders>
      </w:tcPr>
    </w:tblStylePr>
  </w:style>
  <w:style w:type="character" w:styleId="Appeldenotedefin">
    <w:name w:val="endnote reference"/>
    <w:uiPriority w:val="99"/>
    <w:semiHidden/>
    <w:unhideWhenUsed/>
    <w:rPr>
      <w:vertAlign w:val="superscript"/>
    </w:rPr>
  </w:style>
  <w:style w:type="character" w:styleId="Appelnotedebasdep">
    <w:name w:val="footnote reference"/>
    <w:uiPriority w:val="99"/>
    <w:unhideWhenUsed/>
    <w:qFormat/>
    <w:rPr>
      <w:vertAlign w:val="superscript"/>
    </w:rPr>
  </w:style>
  <w:style w:type="paragraph" w:styleId="Bibliographie">
    <w:name w:val="Bibliography"/>
    <w:basedOn w:val="Normal"/>
    <w:next w:val="Normal"/>
    <w:uiPriority w:val="37"/>
    <w:unhideWhenUsed/>
    <w:qFormat/>
    <w:pPr>
      <w:ind w:left="720" w:hanging="720"/>
    </w:pPr>
  </w:style>
  <w:style w:type="paragraph" w:styleId="Citation">
    <w:name w:val="Quote"/>
    <w:basedOn w:val="Normal"/>
    <w:next w:val="Normal"/>
    <w:link w:val="CitationCar"/>
    <w:uiPriority w:val="29"/>
    <w:unhideWhenUsed/>
    <w:qFormat/>
    <w:pPr>
      <w:spacing w:before="200" w:after="160"/>
      <w:ind w:left="864" w:right="864" w:firstLine="0"/>
      <w:jc w:val="center"/>
    </w:pPr>
    <w:rPr>
      <w:i/>
      <w:iCs/>
      <w:color w:val="404040"/>
    </w:rPr>
  </w:style>
  <w:style w:type="character" w:customStyle="1" w:styleId="CitationCar">
    <w:name w:val="Citation Car"/>
    <w:link w:val="Citation"/>
    <w:uiPriority w:val="29"/>
    <w:rPr>
      <w:rFonts w:ascii="Calibri" w:eastAsia="Times New Roman" w:hAnsi="Calibri" w:cs="Times New Roman"/>
      <w:i/>
      <w:iCs/>
      <w:color w:val="404040"/>
      <w:sz w:val="24"/>
      <w:szCs w:val="24"/>
      <w:lang w:val="en-US" w:eastAsia="ja-JP"/>
    </w:rPr>
  </w:style>
  <w:style w:type="paragraph" w:styleId="Citationintense">
    <w:name w:val="Intense Quote"/>
    <w:basedOn w:val="Normal"/>
    <w:next w:val="Normal"/>
    <w:link w:val="CitationintenseCar"/>
    <w:uiPriority w:val="30"/>
    <w:unhideWhenUsed/>
    <w:qFormat/>
    <w:pPr>
      <w:pBdr>
        <w:top w:val="single" w:sz="4" w:space="10" w:color="DDDDDD"/>
        <w:bottom w:val="single" w:sz="4" w:space="10" w:color="DDDDDD"/>
      </w:pBdr>
      <w:spacing w:before="360" w:after="360"/>
      <w:ind w:left="864" w:right="864" w:firstLine="0"/>
      <w:jc w:val="center"/>
    </w:pPr>
    <w:rPr>
      <w:i/>
      <w:iCs/>
      <w:color w:val="DDDDDD"/>
    </w:rPr>
  </w:style>
  <w:style w:type="character" w:customStyle="1" w:styleId="CitationintenseCar">
    <w:name w:val="Citation intense Car"/>
    <w:link w:val="Citationintense"/>
    <w:uiPriority w:val="30"/>
    <w:rPr>
      <w:rFonts w:ascii="Calibri" w:eastAsia="Times New Roman" w:hAnsi="Calibri" w:cs="Times New Roman"/>
      <w:i/>
      <w:iCs/>
      <w:color w:val="DDDDDD"/>
      <w:sz w:val="24"/>
      <w:szCs w:val="24"/>
      <w:lang w:val="en-US" w:eastAsia="ja-JP"/>
    </w:rPr>
  </w:style>
  <w:style w:type="paragraph" w:styleId="Corpsdetexte">
    <w:name w:val="Body Text"/>
    <w:basedOn w:val="Normal"/>
    <w:link w:val="CorpsdetexteCar"/>
    <w:uiPriority w:val="99"/>
    <w:semiHidden/>
    <w:unhideWhenUsed/>
    <w:pPr>
      <w:spacing w:after="120"/>
      <w:ind w:firstLine="0"/>
    </w:pPr>
  </w:style>
  <w:style w:type="character" w:customStyle="1" w:styleId="CorpsdetexteCar">
    <w:name w:val="Corps de texte Car"/>
    <w:link w:val="Corpsdetexte"/>
    <w:uiPriority w:val="99"/>
    <w:semiHidden/>
    <w:rPr>
      <w:rFonts w:ascii="Calibri" w:eastAsia="Times New Roman" w:hAnsi="Calibri" w:cs="Times New Roman"/>
      <w:sz w:val="24"/>
      <w:szCs w:val="24"/>
      <w:lang w:val="en-US" w:eastAsia="ja-JP"/>
    </w:rPr>
  </w:style>
  <w:style w:type="paragraph" w:styleId="Corpsdetexte2">
    <w:name w:val="Body Text 2"/>
    <w:basedOn w:val="Normal"/>
    <w:link w:val="Corpsdetexte2Car"/>
    <w:uiPriority w:val="99"/>
    <w:semiHidden/>
    <w:unhideWhenUsed/>
    <w:pPr>
      <w:spacing w:after="120"/>
      <w:ind w:firstLine="0"/>
    </w:pPr>
  </w:style>
  <w:style w:type="character" w:customStyle="1" w:styleId="Corpsdetexte2Car">
    <w:name w:val="Corps de texte 2 Car"/>
    <w:link w:val="Corpsdetexte2"/>
    <w:uiPriority w:val="99"/>
    <w:semiHidden/>
    <w:rPr>
      <w:rFonts w:ascii="Calibri" w:eastAsia="Times New Roman" w:hAnsi="Calibri" w:cs="Times New Roman"/>
      <w:sz w:val="24"/>
      <w:szCs w:val="24"/>
      <w:lang w:val="en-US" w:eastAsia="ja-JP"/>
    </w:rPr>
  </w:style>
  <w:style w:type="paragraph" w:styleId="Corpsdetexte3">
    <w:name w:val="Body Text 3"/>
    <w:basedOn w:val="Normal"/>
    <w:link w:val="Corpsdetexte3Car"/>
    <w:uiPriority w:val="99"/>
    <w:semiHidden/>
    <w:unhideWhenUsed/>
    <w:pPr>
      <w:spacing w:after="120"/>
      <w:ind w:firstLine="0"/>
    </w:pPr>
    <w:rPr>
      <w:sz w:val="16"/>
      <w:szCs w:val="16"/>
    </w:rPr>
  </w:style>
  <w:style w:type="character" w:customStyle="1" w:styleId="Corpsdetexte3Car">
    <w:name w:val="Corps de texte 3 Car"/>
    <w:link w:val="Corpsdetexte3"/>
    <w:uiPriority w:val="99"/>
    <w:semiHidden/>
    <w:rPr>
      <w:rFonts w:ascii="Calibri" w:eastAsia="Times New Roman" w:hAnsi="Calibri" w:cs="Times New Roman"/>
      <w:sz w:val="16"/>
      <w:szCs w:val="16"/>
      <w:lang w:val="en-US" w:eastAsia="ja-JP"/>
    </w:rPr>
  </w:style>
  <w:style w:type="paragraph" w:styleId="Date">
    <w:name w:val="Date"/>
    <w:basedOn w:val="Normal"/>
    <w:next w:val="Normal"/>
    <w:link w:val="DateCar"/>
    <w:uiPriority w:val="99"/>
    <w:semiHidden/>
    <w:unhideWhenUsed/>
    <w:pPr>
      <w:ind w:firstLine="0"/>
    </w:pPr>
  </w:style>
  <w:style w:type="character" w:customStyle="1" w:styleId="DateCar">
    <w:name w:val="Date Car"/>
    <w:link w:val="Date"/>
    <w:uiPriority w:val="99"/>
    <w:semiHidden/>
    <w:rPr>
      <w:rFonts w:ascii="Calibri" w:eastAsia="Times New Roman" w:hAnsi="Calibri" w:cs="Times New Roman"/>
      <w:sz w:val="24"/>
      <w:szCs w:val="24"/>
      <w:lang w:val="en-US" w:eastAsia="ja-JP"/>
    </w:rPr>
  </w:style>
  <w:style w:type="character" w:styleId="lev">
    <w:name w:val="Strong"/>
    <w:uiPriority w:val="22"/>
    <w:unhideWhenUsed/>
    <w:qFormat/>
    <w:rPr>
      <w:b w:val="0"/>
      <w:bCs w:val="0"/>
      <w:caps/>
      <w:smallCaps w:val="0"/>
    </w:rPr>
  </w:style>
  <w:style w:type="paragraph" w:styleId="En-ttedemessage">
    <w:name w:val="Message Header"/>
    <w:basedOn w:val="Normal"/>
    <w:link w:val="En-ttedemessageC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eastAsia="SimHei"/>
    </w:rPr>
  </w:style>
  <w:style w:type="character" w:customStyle="1" w:styleId="En-ttedemessageCar">
    <w:name w:val="En-tête de message Car"/>
    <w:link w:val="En-ttedemessage"/>
    <w:uiPriority w:val="99"/>
    <w:semiHidden/>
    <w:rPr>
      <w:rFonts w:ascii="Times New Roman" w:eastAsia="SimHei" w:hAnsi="Times New Roman"/>
      <w:sz w:val="24"/>
      <w:szCs w:val="24"/>
      <w:shd w:val="pct20" w:color="auto" w:fill="auto"/>
      <w:lang w:val="en-US" w:eastAsia="ja-JP"/>
    </w:rPr>
  </w:style>
  <w:style w:type="paragraph" w:styleId="Explorateurdedocuments">
    <w:name w:val="Document Map"/>
    <w:basedOn w:val="Normal"/>
    <w:link w:val="ExplorateurdedocumentsCar"/>
    <w:uiPriority w:val="99"/>
    <w:semiHidden/>
    <w:unhideWhenUsed/>
    <w:pPr>
      <w:spacing w:line="240" w:lineRule="auto"/>
      <w:ind w:firstLine="0"/>
    </w:pPr>
    <w:rPr>
      <w:rFonts w:ascii="Segoe UI" w:hAnsi="Segoe UI" w:cs="Segoe UI"/>
      <w:sz w:val="16"/>
      <w:szCs w:val="16"/>
    </w:rPr>
  </w:style>
  <w:style w:type="character" w:customStyle="1" w:styleId="ExplorateurdedocumentsCar">
    <w:name w:val="Explorateur de documents Car"/>
    <w:link w:val="Explorateurdedocuments"/>
    <w:uiPriority w:val="99"/>
    <w:semiHidden/>
    <w:rPr>
      <w:rFonts w:ascii="Segoe UI" w:eastAsia="Times New Roman" w:hAnsi="Segoe UI" w:cs="Segoe UI"/>
      <w:sz w:val="16"/>
      <w:szCs w:val="16"/>
      <w:lang w:val="en-US" w:eastAsia="ja-JP"/>
    </w:rPr>
  </w:style>
  <w:style w:type="paragraph" w:styleId="Formuledepolitesse">
    <w:name w:val="Closing"/>
    <w:basedOn w:val="Normal"/>
    <w:link w:val="FormuledepolitesseCar"/>
    <w:uiPriority w:val="99"/>
    <w:semiHidden/>
    <w:unhideWhenUsed/>
    <w:pPr>
      <w:spacing w:line="240" w:lineRule="auto"/>
      <w:ind w:left="4320" w:firstLine="0"/>
    </w:pPr>
  </w:style>
  <w:style w:type="character" w:customStyle="1" w:styleId="FormuledepolitesseCar">
    <w:name w:val="Formule de politesse Car"/>
    <w:link w:val="Formuledepolitesse"/>
    <w:uiPriority w:val="99"/>
    <w:semiHidden/>
    <w:rPr>
      <w:rFonts w:ascii="Calibri" w:eastAsia="Times New Roman" w:hAnsi="Calibri" w:cs="Times New Roman"/>
      <w:sz w:val="24"/>
      <w:szCs w:val="24"/>
      <w:lang w:val="en-US" w:eastAsia="ja-JP"/>
    </w:rPr>
  </w:style>
  <w:style w:type="table" w:styleId="Grilledetableauclaire">
    <w:name w:val="Grid Table Light"/>
    <w:basedOn w:val="TableauNormal"/>
    <w:uiPriority w:val="40"/>
    <w:pPr>
      <w:ind w:firstLine="720"/>
    </w:pPr>
    <w:rPr>
      <w:rFonts w:ascii="Times New Roman" w:eastAsia="SimSun" w:hAnsi="Times New Roman"/>
      <w:sz w:val="24"/>
      <w:szCs w:val="24"/>
      <w:lang w:val="en-US" w:eastAsia="ja-JP"/>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Index1">
    <w:name w:val="index 1"/>
    <w:basedOn w:val="Normal"/>
    <w:next w:val="Normal"/>
    <w:uiPriority w:val="99"/>
    <w:semiHidden/>
    <w:unhideWhenUsed/>
    <w:pPr>
      <w:spacing w:line="240" w:lineRule="auto"/>
      <w:ind w:left="240" w:firstLine="0"/>
    </w:pPr>
  </w:style>
  <w:style w:type="paragraph" w:styleId="Index2">
    <w:name w:val="index 2"/>
    <w:basedOn w:val="Normal"/>
    <w:next w:val="Normal"/>
    <w:uiPriority w:val="99"/>
    <w:semiHidden/>
    <w:unhideWhenUsed/>
    <w:pPr>
      <w:spacing w:line="240" w:lineRule="auto"/>
      <w:ind w:left="480" w:firstLine="0"/>
    </w:pPr>
  </w:style>
  <w:style w:type="paragraph" w:styleId="Index3">
    <w:name w:val="index 3"/>
    <w:basedOn w:val="Normal"/>
    <w:next w:val="Normal"/>
    <w:uiPriority w:val="99"/>
    <w:semiHidden/>
    <w:unhideWhenUsed/>
    <w:pPr>
      <w:spacing w:line="240" w:lineRule="auto"/>
      <w:ind w:left="720" w:firstLine="0"/>
    </w:pPr>
  </w:style>
  <w:style w:type="paragraph" w:styleId="Index4">
    <w:name w:val="index 4"/>
    <w:basedOn w:val="Normal"/>
    <w:next w:val="Normal"/>
    <w:uiPriority w:val="99"/>
    <w:semiHidden/>
    <w:unhideWhenUsed/>
    <w:pPr>
      <w:spacing w:line="240" w:lineRule="auto"/>
      <w:ind w:left="960" w:firstLine="0"/>
    </w:pPr>
  </w:style>
  <w:style w:type="paragraph" w:styleId="Index5">
    <w:name w:val="index 5"/>
    <w:basedOn w:val="Normal"/>
    <w:next w:val="Normal"/>
    <w:uiPriority w:val="99"/>
    <w:semiHidden/>
    <w:unhideWhenUsed/>
    <w:pPr>
      <w:spacing w:line="240" w:lineRule="auto"/>
      <w:ind w:left="1200" w:firstLine="0"/>
    </w:pPr>
  </w:style>
  <w:style w:type="paragraph" w:styleId="Index6">
    <w:name w:val="index 6"/>
    <w:basedOn w:val="Normal"/>
    <w:next w:val="Normal"/>
    <w:uiPriority w:val="99"/>
    <w:semiHidden/>
    <w:unhideWhenUsed/>
    <w:pPr>
      <w:spacing w:line="240" w:lineRule="auto"/>
      <w:ind w:left="1440" w:firstLine="0"/>
    </w:pPr>
  </w:style>
  <w:style w:type="paragraph" w:styleId="Index7">
    <w:name w:val="index 7"/>
    <w:basedOn w:val="Normal"/>
    <w:next w:val="Normal"/>
    <w:uiPriority w:val="99"/>
    <w:semiHidden/>
    <w:unhideWhenUsed/>
    <w:pPr>
      <w:spacing w:line="240" w:lineRule="auto"/>
      <w:ind w:left="1680" w:firstLine="0"/>
    </w:pPr>
  </w:style>
  <w:style w:type="paragraph" w:styleId="Index8">
    <w:name w:val="index 8"/>
    <w:basedOn w:val="Normal"/>
    <w:next w:val="Normal"/>
    <w:uiPriority w:val="99"/>
    <w:semiHidden/>
    <w:unhideWhenUsed/>
    <w:pPr>
      <w:spacing w:line="240" w:lineRule="auto"/>
      <w:ind w:left="1920" w:firstLine="0"/>
    </w:pPr>
  </w:style>
  <w:style w:type="paragraph" w:styleId="Index9">
    <w:name w:val="index 9"/>
    <w:basedOn w:val="Normal"/>
    <w:next w:val="Normal"/>
    <w:uiPriority w:val="99"/>
    <w:semiHidden/>
    <w:unhideWhenUsed/>
    <w:pPr>
      <w:spacing w:line="240" w:lineRule="auto"/>
      <w:ind w:left="2160" w:firstLine="0"/>
    </w:pPr>
  </w:style>
  <w:style w:type="paragraph" w:styleId="Lgende">
    <w:name w:val="caption"/>
    <w:basedOn w:val="Normal"/>
    <w:next w:val="Normal"/>
    <w:uiPriority w:val="35"/>
    <w:semiHidden/>
    <w:unhideWhenUsed/>
    <w:qFormat/>
    <w:pPr>
      <w:spacing w:after="200" w:line="240" w:lineRule="auto"/>
      <w:ind w:firstLine="0"/>
    </w:pPr>
    <w:rPr>
      <w:i/>
      <w:iCs/>
      <w:color w:val="000000"/>
      <w:sz w:val="18"/>
      <w:szCs w:val="18"/>
    </w:rPr>
  </w:style>
  <w:style w:type="paragraph" w:styleId="Liste">
    <w:name w:val="List"/>
    <w:basedOn w:val="Normal"/>
    <w:uiPriority w:val="99"/>
    <w:semiHidden/>
    <w:unhideWhenUsed/>
    <w:pPr>
      <w:ind w:left="360" w:firstLine="0"/>
      <w:contextualSpacing/>
    </w:pPr>
  </w:style>
  <w:style w:type="paragraph" w:styleId="Liste2">
    <w:name w:val="List 2"/>
    <w:basedOn w:val="Normal"/>
    <w:uiPriority w:val="99"/>
    <w:semiHidden/>
    <w:unhideWhenUsed/>
    <w:pPr>
      <w:ind w:left="720" w:firstLine="0"/>
      <w:contextualSpacing/>
    </w:pPr>
  </w:style>
  <w:style w:type="paragraph" w:styleId="Liste3">
    <w:name w:val="List 3"/>
    <w:basedOn w:val="Normal"/>
    <w:uiPriority w:val="99"/>
    <w:semiHidden/>
    <w:unhideWhenUsed/>
    <w:pPr>
      <w:ind w:left="1080" w:firstLine="0"/>
      <w:contextualSpacing/>
    </w:pPr>
  </w:style>
  <w:style w:type="paragraph" w:styleId="Liste4">
    <w:name w:val="List 4"/>
    <w:basedOn w:val="Normal"/>
    <w:uiPriority w:val="99"/>
    <w:semiHidden/>
    <w:unhideWhenUsed/>
    <w:pPr>
      <w:ind w:left="1440" w:firstLine="0"/>
      <w:contextualSpacing/>
    </w:pPr>
  </w:style>
  <w:style w:type="paragraph" w:styleId="Liste5">
    <w:name w:val="List 5"/>
    <w:basedOn w:val="Normal"/>
    <w:uiPriority w:val="99"/>
    <w:semiHidden/>
    <w:unhideWhenUsed/>
    <w:pPr>
      <w:ind w:left="1800" w:firstLine="0"/>
      <w:contextualSpacing/>
    </w:pPr>
  </w:style>
  <w:style w:type="paragraph" w:styleId="Listenumros">
    <w:name w:val="List Number"/>
    <w:basedOn w:val="Normal"/>
    <w:uiPriority w:val="9"/>
    <w:unhideWhenUsed/>
    <w:qFormat/>
    <w:pPr>
      <w:numPr>
        <w:numId w:val="13"/>
      </w:numPr>
      <w:contextualSpacing/>
    </w:pPr>
  </w:style>
  <w:style w:type="paragraph" w:styleId="Listenumros2">
    <w:name w:val="List Number 2"/>
    <w:basedOn w:val="Normal"/>
    <w:uiPriority w:val="99"/>
    <w:semiHidden/>
    <w:unhideWhenUsed/>
    <w:pPr>
      <w:numPr>
        <w:numId w:val="15"/>
      </w:numPr>
      <w:contextualSpacing/>
    </w:pPr>
  </w:style>
  <w:style w:type="paragraph" w:styleId="Listenumros3">
    <w:name w:val="List Number 3"/>
    <w:basedOn w:val="Normal"/>
    <w:uiPriority w:val="99"/>
    <w:semiHidden/>
    <w:unhideWhenUsed/>
    <w:pPr>
      <w:numPr>
        <w:numId w:val="17"/>
      </w:numPr>
      <w:contextualSpacing/>
    </w:pPr>
  </w:style>
  <w:style w:type="paragraph" w:styleId="Listenumros4">
    <w:name w:val="List Number 4"/>
    <w:basedOn w:val="Normal"/>
    <w:uiPriority w:val="99"/>
    <w:semiHidden/>
    <w:unhideWhenUsed/>
    <w:pPr>
      <w:numPr>
        <w:numId w:val="19"/>
      </w:numPr>
      <w:contextualSpacing/>
    </w:pPr>
  </w:style>
  <w:style w:type="paragraph" w:styleId="Listenumros5">
    <w:name w:val="List Number 5"/>
    <w:basedOn w:val="Normal"/>
    <w:uiPriority w:val="99"/>
    <w:semiHidden/>
    <w:unhideWhenUsed/>
    <w:pPr>
      <w:numPr>
        <w:numId w:val="21"/>
      </w:numPr>
      <w:contextualSpacing/>
    </w:pPr>
  </w:style>
  <w:style w:type="paragraph" w:styleId="Listepuces">
    <w:name w:val="List Bullet"/>
    <w:basedOn w:val="Normal"/>
    <w:uiPriority w:val="9"/>
    <w:unhideWhenUsed/>
    <w:qFormat/>
    <w:pPr>
      <w:numPr>
        <w:numId w:val="23"/>
      </w:numPr>
      <w:contextualSpacing/>
    </w:pPr>
  </w:style>
  <w:style w:type="paragraph" w:styleId="Listepuces2">
    <w:name w:val="List Bullet 2"/>
    <w:basedOn w:val="Normal"/>
    <w:uiPriority w:val="99"/>
    <w:semiHidden/>
    <w:unhideWhenUsed/>
    <w:pPr>
      <w:numPr>
        <w:numId w:val="25"/>
      </w:numPr>
      <w:contextualSpacing/>
    </w:pPr>
  </w:style>
  <w:style w:type="paragraph" w:styleId="Listepuces3">
    <w:name w:val="List Bullet 3"/>
    <w:basedOn w:val="Normal"/>
    <w:uiPriority w:val="99"/>
    <w:semiHidden/>
    <w:unhideWhenUsed/>
    <w:pPr>
      <w:numPr>
        <w:numId w:val="27"/>
      </w:numPr>
      <w:contextualSpacing/>
    </w:pPr>
  </w:style>
  <w:style w:type="paragraph" w:styleId="Listepuces4">
    <w:name w:val="List Bullet 4"/>
    <w:basedOn w:val="Normal"/>
    <w:uiPriority w:val="99"/>
    <w:semiHidden/>
    <w:unhideWhenUsed/>
    <w:pPr>
      <w:numPr>
        <w:numId w:val="29"/>
      </w:numPr>
      <w:contextualSpacing/>
    </w:pPr>
  </w:style>
  <w:style w:type="paragraph" w:styleId="Listepuces5">
    <w:name w:val="List Bullet 5"/>
    <w:basedOn w:val="Normal"/>
    <w:uiPriority w:val="99"/>
    <w:semiHidden/>
    <w:unhideWhenUsed/>
    <w:pPr>
      <w:numPr>
        <w:numId w:val="31"/>
      </w:numPr>
      <w:contextualSpacing/>
    </w:pPr>
  </w:style>
  <w:style w:type="paragraph" w:styleId="Listecontinue">
    <w:name w:val="List Continue"/>
    <w:basedOn w:val="Normal"/>
    <w:uiPriority w:val="99"/>
    <w:semiHidden/>
    <w:unhideWhenUsed/>
    <w:pPr>
      <w:spacing w:after="120"/>
      <w:ind w:left="360" w:firstLine="0"/>
      <w:contextualSpacing/>
    </w:pPr>
  </w:style>
  <w:style w:type="paragraph" w:styleId="Listecontinue2">
    <w:name w:val="List Continue 2"/>
    <w:basedOn w:val="Normal"/>
    <w:uiPriority w:val="99"/>
    <w:semiHidden/>
    <w:unhideWhenUsed/>
    <w:pPr>
      <w:spacing w:after="120"/>
      <w:ind w:left="720" w:firstLine="0"/>
      <w:contextualSpacing/>
    </w:pPr>
  </w:style>
  <w:style w:type="paragraph" w:styleId="Listecontinue3">
    <w:name w:val="List Continue 3"/>
    <w:basedOn w:val="Normal"/>
    <w:uiPriority w:val="99"/>
    <w:semiHidden/>
    <w:unhideWhenUsed/>
    <w:pPr>
      <w:spacing w:after="120"/>
      <w:ind w:left="1080" w:firstLine="0"/>
      <w:contextualSpacing/>
    </w:pPr>
  </w:style>
  <w:style w:type="paragraph" w:styleId="Listecontinue4">
    <w:name w:val="List Continue 4"/>
    <w:basedOn w:val="Normal"/>
    <w:uiPriority w:val="99"/>
    <w:semiHidden/>
    <w:unhideWhenUsed/>
    <w:pPr>
      <w:spacing w:after="120"/>
      <w:ind w:left="1440" w:firstLine="0"/>
      <w:contextualSpacing/>
    </w:pPr>
  </w:style>
  <w:style w:type="paragraph" w:styleId="Listecontinue5">
    <w:name w:val="List Continue 5"/>
    <w:basedOn w:val="Normal"/>
    <w:uiPriority w:val="99"/>
    <w:semiHidden/>
    <w:unhideWhenUsed/>
    <w:pPr>
      <w:spacing w:after="120"/>
      <w:ind w:left="1800" w:firstLine="0"/>
      <w:contextualSpacing/>
    </w:pPr>
  </w:style>
  <w:style w:type="paragraph" w:styleId="Normalcentr">
    <w:name w:val="Block Text"/>
    <w:basedOn w:val="Normal"/>
    <w:uiPriority w:val="99"/>
    <w:semiHidden/>
    <w:unhideWhenUsed/>
    <w:pPr>
      <w:pBdr>
        <w:top w:val="single" w:sz="2" w:space="10" w:color="DDDDDD"/>
        <w:left w:val="single" w:sz="2" w:space="10" w:color="DDDDDD"/>
        <w:bottom w:val="single" w:sz="2" w:space="10" w:color="DDDDDD"/>
        <w:right w:val="single" w:sz="2" w:space="10" w:color="DDDDDD"/>
      </w:pBdr>
      <w:ind w:left="1152" w:right="1152" w:firstLine="0"/>
    </w:pPr>
    <w:rPr>
      <w:i/>
      <w:iCs/>
      <w:color w:val="DDDDDD"/>
    </w:rPr>
  </w:style>
  <w:style w:type="paragraph" w:styleId="Retrait1religne">
    <w:name w:val="Body Text First Indent"/>
    <w:basedOn w:val="Corpsdetexte"/>
    <w:link w:val="Retrait1religneCar"/>
    <w:uiPriority w:val="99"/>
    <w:semiHidden/>
    <w:unhideWhenUsed/>
    <w:pPr>
      <w:spacing w:after="0"/>
    </w:pPr>
  </w:style>
  <w:style w:type="character" w:customStyle="1" w:styleId="Retrait1religneCar">
    <w:name w:val="Retrait 1re ligne Car"/>
    <w:link w:val="Retrait1religne"/>
    <w:uiPriority w:val="99"/>
    <w:semiHidden/>
    <w:rPr>
      <w:rFonts w:ascii="Calibri" w:eastAsia="Times New Roman" w:hAnsi="Calibri" w:cs="Times New Roman"/>
      <w:sz w:val="24"/>
      <w:szCs w:val="24"/>
      <w:lang w:val="en-US" w:eastAsia="ja-JP"/>
    </w:rPr>
  </w:style>
  <w:style w:type="paragraph" w:styleId="Retraitcorpsdetexte">
    <w:name w:val="Body Text Indent"/>
    <w:basedOn w:val="Normal"/>
    <w:link w:val="RetraitcorpsdetexteCar"/>
    <w:uiPriority w:val="99"/>
    <w:semiHidden/>
    <w:unhideWhenUsed/>
    <w:pPr>
      <w:spacing w:after="120"/>
      <w:ind w:left="360" w:firstLine="0"/>
    </w:pPr>
  </w:style>
  <w:style w:type="character" w:customStyle="1" w:styleId="RetraitcorpsdetexteCar">
    <w:name w:val="Retrait corps de texte Car"/>
    <w:link w:val="Retraitcorpsdetexte"/>
    <w:uiPriority w:val="99"/>
    <w:semiHidden/>
    <w:rPr>
      <w:rFonts w:ascii="Calibri" w:eastAsia="Times New Roman" w:hAnsi="Calibri" w:cs="Times New Roman"/>
      <w:sz w:val="24"/>
      <w:szCs w:val="24"/>
      <w:lang w:val="en-US" w:eastAsia="ja-JP"/>
    </w:rPr>
  </w:style>
  <w:style w:type="paragraph" w:styleId="Retraitcorpsdetexte2">
    <w:name w:val="Body Text Indent 2"/>
    <w:basedOn w:val="Normal"/>
    <w:link w:val="Retraitcorpsdetexte2Car"/>
    <w:uiPriority w:val="99"/>
    <w:semiHidden/>
    <w:unhideWhenUsed/>
    <w:pPr>
      <w:spacing w:after="120"/>
      <w:ind w:left="360" w:firstLine="0"/>
    </w:pPr>
  </w:style>
  <w:style w:type="character" w:customStyle="1" w:styleId="Retraitcorpsdetexte2Car">
    <w:name w:val="Retrait corps de texte 2 Car"/>
    <w:link w:val="Retraitcorpsdetexte2"/>
    <w:uiPriority w:val="99"/>
    <w:semiHidden/>
    <w:rPr>
      <w:rFonts w:ascii="Calibri" w:eastAsia="Times New Roman" w:hAnsi="Calibri" w:cs="Times New Roman"/>
      <w:sz w:val="24"/>
      <w:szCs w:val="24"/>
      <w:lang w:val="en-US" w:eastAsia="ja-JP"/>
    </w:rPr>
  </w:style>
  <w:style w:type="paragraph" w:styleId="Retraitcorpsdetexte3">
    <w:name w:val="Body Text Indent 3"/>
    <w:basedOn w:val="Normal"/>
    <w:link w:val="Retraitcorpsdetexte3Car"/>
    <w:uiPriority w:val="99"/>
    <w:semiHidden/>
    <w:unhideWhenUsed/>
    <w:pPr>
      <w:spacing w:after="120"/>
      <w:ind w:left="360" w:firstLine="0"/>
    </w:pPr>
    <w:rPr>
      <w:sz w:val="16"/>
      <w:szCs w:val="16"/>
    </w:rPr>
  </w:style>
  <w:style w:type="character" w:customStyle="1" w:styleId="Retraitcorpsdetexte3Car">
    <w:name w:val="Retrait corps de texte 3 Car"/>
    <w:link w:val="Retraitcorpsdetexte3"/>
    <w:uiPriority w:val="99"/>
    <w:semiHidden/>
    <w:rPr>
      <w:rFonts w:ascii="Calibri" w:eastAsia="Times New Roman" w:hAnsi="Calibri" w:cs="Times New Roman"/>
      <w:sz w:val="16"/>
      <w:szCs w:val="16"/>
      <w:lang w:val="en-US" w:eastAsia="ja-JP"/>
    </w:rPr>
  </w:style>
  <w:style w:type="paragraph" w:styleId="Retraitcorpset1relig">
    <w:name w:val="Body Text First Indent 2"/>
    <w:basedOn w:val="Retraitcorpsdetexte"/>
    <w:link w:val="Retraitcorpset1religCar"/>
    <w:uiPriority w:val="99"/>
    <w:semiHidden/>
    <w:unhideWhenUsed/>
    <w:pPr>
      <w:spacing w:after="0"/>
    </w:pPr>
  </w:style>
  <w:style w:type="character" w:customStyle="1" w:styleId="Retraitcorpset1religCar">
    <w:name w:val="Retrait corps et 1re lig. Car"/>
    <w:link w:val="Retraitcorpset1relig"/>
    <w:uiPriority w:val="99"/>
    <w:semiHidden/>
    <w:rPr>
      <w:rFonts w:ascii="Calibri" w:eastAsia="Times New Roman" w:hAnsi="Calibri" w:cs="Times New Roman"/>
      <w:sz w:val="24"/>
      <w:szCs w:val="24"/>
      <w:lang w:val="en-US" w:eastAsia="ja-JP"/>
    </w:rPr>
  </w:style>
  <w:style w:type="paragraph" w:styleId="Retraitnormal">
    <w:name w:val="Normal Indent"/>
    <w:basedOn w:val="Normal"/>
    <w:uiPriority w:val="99"/>
    <w:semiHidden/>
    <w:unhideWhenUsed/>
    <w:pPr>
      <w:ind w:left="720" w:firstLine="0"/>
    </w:pPr>
  </w:style>
  <w:style w:type="paragraph" w:styleId="Salutations">
    <w:name w:val="Salutation"/>
    <w:basedOn w:val="Normal"/>
    <w:next w:val="Normal"/>
    <w:link w:val="SalutationsCar"/>
    <w:uiPriority w:val="99"/>
    <w:semiHidden/>
    <w:unhideWhenUsed/>
    <w:pPr>
      <w:ind w:firstLine="0"/>
    </w:pPr>
  </w:style>
  <w:style w:type="character" w:customStyle="1" w:styleId="SalutationsCar">
    <w:name w:val="Salutations Car"/>
    <w:link w:val="Salutations"/>
    <w:uiPriority w:val="99"/>
    <w:semiHidden/>
    <w:rPr>
      <w:rFonts w:ascii="Calibri" w:eastAsia="Times New Roman" w:hAnsi="Calibri" w:cs="Times New Roman"/>
      <w:sz w:val="24"/>
      <w:szCs w:val="24"/>
      <w:lang w:val="en-US" w:eastAsia="ja-JP"/>
    </w:rPr>
  </w:style>
  <w:style w:type="paragraph" w:styleId="Sansinterligne">
    <w:name w:val="No Spacing"/>
    <w:uiPriority w:val="1"/>
    <w:qFormat/>
    <w:pPr>
      <w:spacing w:line="480" w:lineRule="auto"/>
    </w:pPr>
    <w:rPr>
      <w:rFonts w:ascii="Times New Roman" w:eastAsia="SimSun" w:hAnsi="Times New Roman"/>
      <w:sz w:val="24"/>
      <w:szCs w:val="24"/>
      <w:lang w:val="en-US" w:eastAsia="ja-JP"/>
    </w:rPr>
  </w:style>
  <w:style w:type="paragraph" w:styleId="Signature">
    <w:name w:val="Signature"/>
    <w:basedOn w:val="Normal"/>
    <w:link w:val="SignatureCar"/>
    <w:uiPriority w:val="99"/>
    <w:semiHidden/>
    <w:unhideWhenUsed/>
    <w:pPr>
      <w:spacing w:line="240" w:lineRule="auto"/>
      <w:ind w:left="4320" w:firstLine="0"/>
    </w:pPr>
  </w:style>
  <w:style w:type="character" w:customStyle="1" w:styleId="SignatureCar">
    <w:name w:val="Signature Car"/>
    <w:link w:val="Signature"/>
    <w:uiPriority w:val="99"/>
    <w:semiHidden/>
    <w:rPr>
      <w:rFonts w:ascii="Calibri" w:eastAsia="Times New Roman" w:hAnsi="Calibri" w:cs="Times New Roman"/>
      <w:sz w:val="24"/>
      <w:szCs w:val="24"/>
      <w:lang w:val="en-US" w:eastAsia="ja-JP"/>
    </w:rPr>
  </w:style>
  <w:style w:type="paragraph" w:styleId="Signaturelectronique">
    <w:name w:val="E-mail Signature"/>
    <w:basedOn w:val="Normal"/>
    <w:link w:val="SignaturelectroniqueCar"/>
    <w:uiPriority w:val="99"/>
    <w:semiHidden/>
    <w:unhideWhenUsed/>
    <w:pPr>
      <w:spacing w:line="240" w:lineRule="auto"/>
      <w:ind w:firstLine="0"/>
    </w:pPr>
  </w:style>
  <w:style w:type="character" w:customStyle="1" w:styleId="SignaturelectroniqueCar">
    <w:name w:val="Signature électronique Car"/>
    <w:link w:val="Signaturelectronique"/>
    <w:uiPriority w:val="99"/>
    <w:semiHidden/>
    <w:rPr>
      <w:rFonts w:ascii="Calibri" w:eastAsia="Times New Roman" w:hAnsi="Calibri" w:cs="Times New Roman"/>
      <w:sz w:val="24"/>
      <w:szCs w:val="24"/>
      <w:lang w:val="en-US" w:eastAsia="ja-JP"/>
    </w:rPr>
  </w:style>
  <w:style w:type="paragraph" w:styleId="Tabledesillustrations">
    <w:name w:val="table of figures"/>
    <w:basedOn w:val="Normal"/>
    <w:next w:val="Normal"/>
    <w:uiPriority w:val="99"/>
    <w:semiHidden/>
    <w:unhideWhenUsed/>
    <w:pPr>
      <w:ind w:firstLine="0"/>
    </w:pPr>
  </w:style>
  <w:style w:type="paragraph" w:styleId="Tabledesrfrencesjuridiques">
    <w:name w:val="table of authorities"/>
    <w:basedOn w:val="Normal"/>
    <w:next w:val="Normal"/>
    <w:uiPriority w:val="99"/>
    <w:semiHidden/>
    <w:unhideWhenUsed/>
    <w:pPr>
      <w:ind w:left="240" w:firstLine="0"/>
    </w:pPr>
  </w:style>
  <w:style w:type="paragraph" w:customStyle="1" w:styleId="TableFigure">
    <w:name w:val="Table/Figure"/>
    <w:basedOn w:val="Normal"/>
    <w:uiPriority w:val="4"/>
    <w:qFormat/>
    <w:pPr>
      <w:spacing w:before="240"/>
      <w:ind w:firstLine="0"/>
      <w:contextualSpacing/>
    </w:pPr>
  </w:style>
  <w:style w:type="paragraph" w:styleId="Textebrut">
    <w:name w:val="Plain Text"/>
    <w:basedOn w:val="Normal"/>
    <w:link w:val="TextebrutCar"/>
    <w:uiPriority w:val="99"/>
    <w:semiHidden/>
    <w:unhideWhenUsed/>
    <w:pPr>
      <w:spacing w:line="240" w:lineRule="auto"/>
      <w:ind w:firstLine="0"/>
    </w:pPr>
    <w:rPr>
      <w:rFonts w:ascii="Consolas" w:hAnsi="Consolas" w:cs="Consolas"/>
      <w:sz w:val="21"/>
      <w:szCs w:val="21"/>
    </w:rPr>
  </w:style>
  <w:style w:type="character" w:customStyle="1" w:styleId="TextebrutCar">
    <w:name w:val="Texte brut Car"/>
    <w:link w:val="Textebrut"/>
    <w:uiPriority w:val="99"/>
    <w:semiHidden/>
    <w:rPr>
      <w:rFonts w:ascii="Consolas" w:eastAsia="Times New Roman" w:hAnsi="Consolas" w:cs="Consolas"/>
      <w:sz w:val="21"/>
      <w:szCs w:val="21"/>
      <w:lang w:val="en-US" w:eastAsia="ja-JP"/>
    </w:rPr>
  </w:style>
  <w:style w:type="character" w:styleId="Textedelespacerserv">
    <w:name w:val="Placeholder Text"/>
    <w:uiPriority w:val="99"/>
    <w:semiHidden/>
    <w:rPr>
      <w:color w:val="808080"/>
    </w:rPr>
  </w:style>
  <w:style w:type="paragraph" w:styleId="Textedemacro">
    <w:name w:val="macro"/>
    <w:link w:val="TextedemacroCar"/>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line="480" w:lineRule="auto"/>
    </w:pPr>
    <w:rPr>
      <w:rFonts w:ascii="Consolas" w:eastAsia="SimSun" w:hAnsi="Consolas" w:cs="Consolas"/>
      <w:lang w:val="en-US" w:eastAsia="ja-JP"/>
    </w:rPr>
  </w:style>
  <w:style w:type="character" w:customStyle="1" w:styleId="TextedemacroCar">
    <w:name w:val="Texte de macro Car"/>
    <w:link w:val="Textedemacro"/>
    <w:uiPriority w:val="99"/>
    <w:semiHidden/>
    <w:rPr>
      <w:rFonts w:ascii="Consolas" w:eastAsia="SimSun" w:hAnsi="Consolas" w:cs="Consolas"/>
      <w:lang w:val="en-US" w:eastAsia="ja-JP"/>
    </w:rPr>
  </w:style>
  <w:style w:type="paragraph" w:customStyle="1" w:styleId="Title2">
    <w:name w:val="Title 2"/>
    <w:basedOn w:val="Normal"/>
    <w:uiPriority w:val="10"/>
    <w:qFormat/>
    <w:pPr>
      <w:ind w:firstLine="0"/>
      <w:jc w:val="center"/>
    </w:pPr>
  </w:style>
  <w:style w:type="paragraph" w:styleId="Titre">
    <w:name w:val="Title"/>
    <w:basedOn w:val="Normal"/>
    <w:next w:val="Normal"/>
    <w:link w:val="TitreCar"/>
    <w:uiPriority w:val="10"/>
    <w:qFormat/>
    <w:pPr>
      <w:spacing w:before="2400"/>
      <w:ind w:firstLine="0"/>
      <w:contextualSpacing/>
      <w:jc w:val="center"/>
    </w:pPr>
    <w:rPr>
      <w:rFonts w:eastAsia="SimHei"/>
    </w:rPr>
  </w:style>
  <w:style w:type="character" w:customStyle="1" w:styleId="TitreCar">
    <w:name w:val="Titre Car"/>
    <w:link w:val="Titre"/>
    <w:uiPriority w:val="10"/>
    <w:rPr>
      <w:rFonts w:ascii="Times New Roman" w:eastAsia="SimHei" w:hAnsi="Times New Roman"/>
      <w:sz w:val="24"/>
      <w:szCs w:val="24"/>
      <w:lang w:val="en-US" w:eastAsia="ja-JP"/>
    </w:rPr>
  </w:style>
  <w:style w:type="character" w:customStyle="1" w:styleId="Titre1Car">
    <w:name w:val="Titre 1 Car"/>
    <w:link w:val="Titre1"/>
    <w:uiPriority w:val="3"/>
    <w:rPr>
      <w:rFonts w:ascii="Times New Roman" w:eastAsia="SimHei" w:hAnsi="Times New Roman"/>
      <w:b/>
      <w:bCs/>
      <w:sz w:val="24"/>
      <w:szCs w:val="24"/>
      <w:lang w:val="en-US" w:eastAsia="ja-JP"/>
    </w:rPr>
  </w:style>
  <w:style w:type="character" w:customStyle="1" w:styleId="Titre2Car">
    <w:name w:val="Titre 2 Car"/>
    <w:link w:val="Titre2"/>
    <w:uiPriority w:val="3"/>
    <w:rPr>
      <w:rFonts w:ascii="Times New Roman" w:eastAsia="SimHei" w:hAnsi="Times New Roman"/>
      <w:b/>
      <w:bCs/>
      <w:sz w:val="24"/>
      <w:szCs w:val="24"/>
      <w:lang w:val="en-US" w:eastAsia="ja-JP"/>
    </w:rPr>
  </w:style>
  <w:style w:type="character" w:customStyle="1" w:styleId="Titre3Car">
    <w:name w:val="Titre 3 Car"/>
    <w:link w:val="Titre3"/>
    <w:uiPriority w:val="3"/>
    <w:rPr>
      <w:rFonts w:ascii="Times New Roman" w:eastAsia="SimHei" w:hAnsi="Times New Roman"/>
      <w:b/>
      <w:bCs/>
      <w:sz w:val="24"/>
      <w:szCs w:val="24"/>
      <w:lang w:val="en-US" w:eastAsia="ja-JP"/>
    </w:rPr>
  </w:style>
  <w:style w:type="character" w:customStyle="1" w:styleId="Titre4Car">
    <w:name w:val="Titre 4 Car"/>
    <w:link w:val="Titre4"/>
    <w:uiPriority w:val="3"/>
    <w:rPr>
      <w:rFonts w:ascii="Times New Roman" w:eastAsia="SimHei" w:hAnsi="Times New Roman"/>
      <w:b/>
      <w:bCs/>
      <w:i/>
      <w:iCs/>
      <w:sz w:val="24"/>
      <w:szCs w:val="24"/>
      <w:lang w:val="en-US" w:eastAsia="ja-JP"/>
    </w:rPr>
  </w:style>
  <w:style w:type="character" w:customStyle="1" w:styleId="Titre5Car">
    <w:name w:val="Titre 5 Car"/>
    <w:link w:val="Titre5"/>
    <w:uiPriority w:val="3"/>
    <w:rPr>
      <w:rFonts w:ascii="Times New Roman" w:eastAsia="SimHei" w:hAnsi="Times New Roman"/>
      <w:i/>
      <w:iCs/>
      <w:sz w:val="24"/>
      <w:szCs w:val="24"/>
      <w:lang w:val="en-US" w:eastAsia="ja-JP"/>
    </w:rPr>
  </w:style>
  <w:style w:type="character" w:customStyle="1" w:styleId="Titre6Car">
    <w:name w:val="Titre 6 Car"/>
    <w:link w:val="Titre6"/>
    <w:uiPriority w:val="9"/>
    <w:semiHidden/>
    <w:rPr>
      <w:rFonts w:ascii="Times New Roman" w:eastAsia="SimHei" w:hAnsi="Times New Roman"/>
      <w:color w:val="6E6E6E"/>
      <w:sz w:val="24"/>
      <w:szCs w:val="24"/>
      <w:lang w:val="en-US" w:eastAsia="ja-JP"/>
    </w:rPr>
  </w:style>
  <w:style w:type="character" w:customStyle="1" w:styleId="Titre7Car">
    <w:name w:val="Titre 7 Car"/>
    <w:link w:val="Titre7"/>
    <w:uiPriority w:val="9"/>
    <w:semiHidden/>
    <w:rPr>
      <w:rFonts w:ascii="Times New Roman" w:eastAsia="SimHei" w:hAnsi="Times New Roman"/>
      <w:i/>
      <w:iCs/>
      <w:color w:val="6E6E6E"/>
      <w:sz w:val="24"/>
      <w:szCs w:val="24"/>
      <w:lang w:val="en-US" w:eastAsia="ja-JP"/>
    </w:rPr>
  </w:style>
  <w:style w:type="character" w:customStyle="1" w:styleId="Titre8Car">
    <w:name w:val="Titre 8 Car"/>
    <w:link w:val="Titre8"/>
    <w:uiPriority w:val="9"/>
    <w:semiHidden/>
    <w:rPr>
      <w:rFonts w:ascii="Times New Roman" w:eastAsia="SimHei" w:hAnsi="Times New Roman"/>
      <w:color w:val="272727"/>
      <w:sz w:val="21"/>
      <w:szCs w:val="21"/>
      <w:lang w:val="en-US" w:eastAsia="ja-JP"/>
    </w:rPr>
  </w:style>
  <w:style w:type="character" w:customStyle="1" w:styleId="Titre9Car">
    <w:name w:val="Titre 9 Car"/>
    <w:link w:val="Titre9"/>
    <w:uiPriority w:val="9"/>
    <w:semiHidden/>
    <w:rPr>
      <w:rFonts w:ascii="Times New Roman" w:eastAsia="SimHei" w:hAnsi="Times New Roman"/>
      <w:i/>
      <w:iCs/>
      <w:color w:val="272727"/>
      <w:sz w:val="21"/>
      <w:szCs w:val="21"/>
      <w:lang w:val="en-US" w:eastAsia="ja-JP"/>
    </w:rPr>
  </w:style>
  <w:style w:type="paragraph" w:styleId="Titredenote">
    <w:name w:val="Note Heading"/>
    <w:basedOn w:val="Normal"/>
    <w:next w:val="Normal"/>
    <w:link w:val="TitredenoteCar"/>
    <w:uiPriority w:val="99"/>
    <w:semiHidden/>
    <w:unhideWhenUsed/>
    <w:pPr>
      <w:spacing w:line="240" w:lineRule="auto"/>
      <w:ind w:firstLine="0"/>
    </w:pPr>
  </w:style>
  <w:style w:type="character" w:customStyle="1" w:styleId="TitredenoteCar">
    <w:name w:val="Titre de note Car"/>
    <w:link w:val="Titredenote"/>
    <w:uiPriority w:val="99"/>
    <w:semiHidden/>
    <w:rPr>
      <w:rFonts w:ascii="Calibri" w:eastAsia="Times New Roman" w:hAnsi="Calibri" w:cs="Times New Roman"/>
      <w:sz w:val="24"/>
      <w:szCs w:val="24"/>
      <w:lang w:val="en-US" w:eastAsia="ja-JP"/>
    </w:rPr>
  </w:style>
  <w:style w:type="paragraph" w:styleId="Titreindex">
    <w:name w:val="index heading"/>
    <w:basedOn w:val="Normal"/>
    <w:next w:val="Index1"/>
    <w:uiPriority w:val="99"/>
    <w:semiHidden/>
    <w:unhideWhenUsed/>
    <w:pPr>
      <w:ind w:firstLine="0"/>
    </w:pPr>
    <w:rPr>
      <w:rFonts w:eastAsia="SimHei"/>
      <w:b/>
      <w:bCs/>
    </w:rPr>
  </w:style>
  <w:style w:type="paragraph" w:styleId="TitreTR">
    <w:name w:val="toa heading"/>
    <w:basedOn w:val="Normal"/>
    <w:next w:val="Normal"/>
    <w:uiPriority w:val="99"/>
    <w:semiHidden/>
    <w:unhideWhenUsed/>
    <w:pPr>
      <w:spacing w:before="120"/>
      <w:ind w:firstLine="0"/>
    </w:pPr>
    <w:rPr>
      <w:rFonts w:eastAsia="SimHei"/>
      <w:b/>
      <w:bCs/>
    </w:rPr>
  </w:style>
  <w:style w:type="paragraph" w:styleId="TM4">
    <w:name w:val="toc 4"/>
    <w:basedOn w:val="Normal"/>
    <w:next w:val="Normal"/>
    <w:uiPriority w:val="39"/>
    <w:semiHidden/>
    <w:unhideWhenUsed/>
    <w:pPr>
      <w:spacing w:after="100"/>
      <w:ind w:left="720" w:firstLine="0"/>
    </w:pPr>
  </w:style>
  <w:style w:type="paragraph" w:styleId="TM5">
    <w:name w:val="toc 5"/>
    <w:basedOn w:val="Normal"/>
    <w:next w:val="Normal"/>
    <w:uiPriority w:val="39"/>
    <w:semiHidden/>
    <w:unhideWhenUsed/>
    <w:pPr>
      <w:spacing w:after="100"/>
      <w:ind w:left="960" w:firstLine="0"/>
    </w:pPr>
  </w:style>
  <w:style w:type="paragraph" w:styleId="TM6">
    <w:name w:val="toc 6"/>
    <w:basedOn w:val="Normal"/>
    <w:next w:val="Normal"/>
    <w:uiPriority w:val="39"/>
    <w:semiHidden/>
    <w:unhideWhenUsed/>
    <w:pPr>
      <w:spacing w:after="100"/>
      <w:ind w:left="1200" w:firstLine="0"/>
    </w:pPr>
  </w:style>
  <w:style w:type="paragraph" w:styleId="TM7">
    <w:name w:val="toc 7"/>
    <w:basedOn w:val="Normal"/>
    <w:next w:val="Normal"/>
    <w:uiPriority w:val="39"/>
    <w:semiHidden/>
    <w:unhideWhenUsed/>
    <w:pPr>
      <w:spacing w:after="100"/>
      <w:ind w:left="1440" w:firstLine="0"/>
    </w:pPr>
  </w:style>
  <w:style w:type="paragraph" w:styleId="TM8">
    <w:name w:val="toc 8"/>
    <w:basedOn w:val="Normal"/>
    <w:next w:val="Normal"/>
    <w:uiPriority w:val="39"/>
    <w:semiHidden/>
    <w:unhideWhenUsed/>
    <w:pPr>
      <w:spacing w:after="100"/>
      <w:ind w:left="1680" w:firstLine="0"/>
    </w:pPr>
  </w:style>
  <w:style w:type="paragraph" w:styleId="TM9">
    <w:name w:val="toc 9"/>
    <w:basedOn w:val="Normal"/>
    <w:next w:val="Normal"/>
    <w:uiPriority w:val="39"/>
    <w:semiHidden/>
    <w:unhideWhenUsed/>
    <w:pPr>
      <w:spacing w:after="100"/>
      <w:ind w:left="1920" w:firstLine="0"/>
    </w:pPr>
  </w:style>
  <w:style w:type="paragraph" w:styleId="Rvision">
    <w:name w:val="Revision"/>
    <w:hidden/>
    <w:uiPriority w:val="99"/>
    <w:semiHidden/>
    <w:pPr>
      <w:pBdr>
        <w:top w:val="none" w:sz="0" w:space="0" w:color="auto"/>
        <w:left w:val="none" w:sz="0" w:space="0" w:color="auto"/>
        <w:bottom w:val="none" w:sz="0" w:space="0" w:color="auto"/>
        <w:right w:val="none" w:sz="0" w:space="0" w:color="auto"/>
        <w:between w:val="none" w:sz="0" w:space="0" w:color="auto"/>
      </w:pBdr>
    </w:pPr>
    <w:rPr>
      <w:rFonts w:ascii="Times New Roman" w:eastAsia="SimSun" w:hAnsi="Times New Roman"/>
      <w:sz w:val="24"/>
      <w:szCs w:val="24"/>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19</Pages>
  <Words>4897</Words>
  <Characters>27279</Characters>
  <Application>Microsoft Office Word</Application>
  <DocSecurity>0</DocSecurity>
  <Lines>433</Lines>
  <Paragraphs>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Hagin</dc:creator>
  <cp:keywords/>
  <dc:description/>
  <cp:lastModifiedBy>Magali Descoeudres</cp:lastModifiedBy>
  <cp:revision>3</cp:revision>
  <dcterms:created xsi:type="dcterms:W3CDTF">2021-05-11T12:19:00Z</dcterms:created>
  <dcterms:modified xsi:type="dcterms:W3CDTF">2021-05-11T12:24:00Z</dcterms:modified>
</cp:coreProperties>
</file>