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4DB7163" w14:textId="77777777" w:rsidR="000D7DFF" w:rsidRPr="00336397" w:rsidRDefault="000D7DFF" w:rsidP="00627FD5">
      <w:pPr>
        <w:jc w:val="center"/>
        <w:outlineLvl w:val="0"/>
        <w:rPr>
          <w:b/>
          <w:sz w:val="32"/>
          <w:szCs w:val="32"/>
          <w:lang w:val="fr-CH"/>
        </w:rPr>
      </w:pPr>
      <w:r w:rsidRPr="00336397">
        <w:rPr>
          <w:b/>
          <w:sz w:val="32"/>
          <w:szCs w:val="32"/>
          <w:lang w:val="fr-CH"/>
        </w:rPr>
        <w:t>De l’</w:t>
      </w:r>
      <w:r w:rsidR="0023466C" w:rsidRPr="00336397">
        <w:rPr>
          <w:b/>
          <w:sz w:val="32"/>
          <w:szCs w:val="32"/>
          <w:lang w:val="fr-CH"/>
        </w:rPr>
        <w:t xml:space="preserve">improvisation </w:t>
      </w:r>
      <w:r w:rsidRPr="00336397">
        <w:rPr>
          <w:b/>
          <w:sz w:val="32"/>
          <w:szCs w:val="32"/>
          <w:lang w:val="fr-CH"/>
        </w:rPr>
        <w:t xml:space="preserve">théâtrale </w:t>
      </w:r>
      <w:r w:rsidR="0023466C" w:rsidRPr="00336397">
        <w:rPr>
          <w:b/>
          <w:sz w:val="32"/>
          <w:szCs w:val="32"/>
          <w:lang w:val="fr-CH"/>
        </w:rPr>
        <w:t xml:space="preserve">à </w:t>
      </w:r>
      <w:r w:rsidR="00414880" w:rsidRPr="00336397">
        <w:rPr>
          <w:b/>
          <w:sz w:val="32"/>
          <w:szCs w:val="32"/>
          <w:lang w:val="fr-CH"/>
        </w:rPr>
        <w:t>la didactique</w:t>
      </w:r>
      <w:r w:rsidR="0023466C" w:rsidRPr="00336397">
        <w:rPr>
          <w:b/>
          <w:sz w:val="32"/>
          <w:szCs w:val="32"/>
          <w:lang w:val="fr-CH"/>
        </w:rPr>
        <w:t xml:space="preserve"> </w:t>
      </w:r>
      <w:r w:rsidR="005845ED" w:rsidRPr="00336397">
        <w:rPr>
          <w:b/>
          <w:sz w:val="32"/>
          <w:szCs w:val="32"/>
          <w:lang w:val="fr-CH"/>
        </w:rPr>
        <w:t>du français</w:t>
      </w:r>
    </w:p>
    <w:p w14:paraId="1199AAF9" w14:textId="77777777" w:rsidR="00627FD5" w:rsidRPr="00336397" w:rsidRDefault="00627FD5" w:rsidP="00627FD5">
      <w:pPr>
        <w:jc w:val="right"/>
        <w:rPr>
          <w:lang w:val="fr-CH"/>
        </w:rPr>
      </w:pPr>
      <w:r w:rsidRPr="00336397">
        <w:rPr>
          <w:lang w:val="fr-CH"/>
        </w:rPr>
        <w:t>Roxane Gagnon, Professeure HEP -Vaud</w:t>
      </w:r>
    </w:p>
    <w:p w14:paraId="4F40DB49" w14:textId="77777777" w:rsidR="00627FD5" w:rsidRPr="00336397" w:rsidRDefault="00627FD5" w:rsidP="00627FD5">
      <w:pPr>
        <w:jc w:val="right"/>
        <w:rPr>
          <w:lang w:val="fr-CH"/>
        </w:rPr>
      </w:pPr>
      <w:r w:rsidRPr="00336397">
        <w:rPr>
          <w:lang w:val="fr-CH"/>
        </w:rPr>
        <w:t xml:space="preserve">avec la collaboration de Salomé Gaillard, Victoria Gilles, Maude Jenni et Loretta </w:t>
      </w:r>
      <w:proofErr w:type="spellStart"/>
      <w:r w:rsidRPr="00336397">
        <w:rPr>
          <w:lang w:val="fr-CH"/>
        </w:rPr>
        <w:t>Vizetti</w:t>
      </w:r>
      <w:proofErr w:type="spellEnd"/>
      <w:r w:rsidRPr="00336397">
        <w:rPr>
          <w:lang w:val="fr-CH"/>
        </w:rPr>
        <w:t> </w:t>
      </w:r>
    </w:p>
    <w:p w14:paraId="06296EA4" w14:textId="77777777" w:rsidR="00627FD5" w:rsidRPr="00336397" w:rsidRDefault="00627FD5" w:rsidP="00950B09">
      <w:pPr>
        <w:outlineLvl w:val="0"/>
        <w:rPr>
          <w:b/>
          <w:lang w:val="fr-CH"/>
        </w:rPr>
      </w:pPr>
    </w:p>
    <w:p w14:paraId="7E864B5D" w14:textId="77777777" w:rsidR="00340B54" w:rsidRPr="00336397" w:rsidRDefault="00627FD5" w:rsidP="00950B09">
      <w:pPr>
        <w:outlineLvl w:val="0"/>
        <w:rPr>
          <w:b/>
          <w:lang w:val="fr-CH"/>
        </w:rPr>
      </w:pPr>
      <w:r w:rsidRPr="00336397">
        <w:rPr>
          <w:b/>
          <w:lang w:val="fr-CH"/>
        </w:rPr>
        <w:t>P</w:t>
      </w:r>
      <w:r w:rsidR="000D7DFF" w:rsidRPr="00336397">
        <w:rPr>
          <w:b/>
          <w:lang w:val="fr-CH"/>
        </w:rPr>
        <w:t xml:space="preserve">ourquoi faire </w:t>
      </w:r>
      <w:r w:rsidR="005845ED" w:rsidRPr="00336397">
        <w:rPr>
          <w:b/>
          <w:lang w:val="fr-CH"/>
        </w:rPr>
        <w:t>place à ce mode d’expression théâtrale spontané</w:t>
      </w:r>
      <w:r w:rsidRPr="00336397">
        <w:rPr>
          <w:b/>
          <w:lang w:val="fr-CH"/>
        </w:rPr>
        <w:t xml:space="preserve"> dans les cours de français</w:t>
      </w:r>
      <w:r w:rsidR="000D7DFF" w:rsidRPr="00336397">
        <w:rPr>
          <w:b/>
          <w:lang w:val="fr-CH"/>
        </w:rPr>
        <w:t>?</w:t>
      </w:r>
      <w:r w:rsidRPr="00336397">
        <w:rPr>
          <w:b/>
          <w:lang w:val="fr-CH"/>
        </w:rPr>
        <w:t xml:space="preserve"> Avec quelles pistes d’application ?</w:t>
      </w:r>
    </w:p>
    <w:p w14:paraId="01061B10" w14:textId="77777777" w:rsidR="00340B54" w:rsidRPr="00336397" w:rsidRDefault="00340B54">
      <w:pPr>
        <w:rPr>
          <w:b/>
          <w:lang w:val="fr-CH"/>
        </w:rPr>
      </w:pPr>
    </w:p>
    <w:p w14:paraId="6248D40E" w14:textId="77777777" w:rsidR="001527FB" w:rsidRPr="00336397" w:rsidRDefault="001527FB" w:rsidP="001527FB">
      <w:pPr>
        <w:jc w:val="right"/>
        <w:rPr>
          <w:lang w:val="fr-CH"/>
        </w:rPr>
      </w:pPr>
    </w:p>
    <w:p w14:paraId="1EFC137A" w14:textId="77777777" w:rsidR="001527FB" w:rsidRPr="00336397" w:rsidRDefault="001527FB" w:rsidP="001527FB">
      <w:pPr>
        <w:jc w:val="right"/>
        <w:rPr>
          <w:lang w:val="fr-CH"/>
        </w:rPr>
      </w:pPr>
      <w:r w:rsidRPr="00336397">
        <w:rPr>
          <w:lang w:val="fr-CH"/>
        </w:rPr>
        <w:t>VLADIMIR. — Ne perdons pas notre temps en vain</w:t>
      </w:r>
      <w:r w:rsidR="004F327F" w:rsidRPr="00336397">
        <w:rPr>
          <w:lang w:val="fr-CH"/>
        </w:rPr>
        <w:t>s</w:t>
      </w:r>
      <w:r w:rsidRPr="00336397">
        <w:rPr>
          <w:lang w:val="fr-CH"/>
        </w:rPr>
        <w:t xml:space="preserve"> discours. (Un temps. Avec véhémence.) Faisons quelque chose, pendant que l’occasion se présente ! Ce n’est pas tous les jours qu’on a besoin de nous. Non pas à vrai dire qu’on ait précisément besoin de nous. D’autres feraient aussi bien l’affaire, sinon mieux. L’appel que nous venons d’entendre, c’est plutôt à l’humanité tout entière qu’il s’adresse. Mais à cet endroit, en ce moment, l’humanité c’est nous, que ça nous plaise ou non. Profitons-en avant qu’il soit trop tard. </w:t>
      </w:r>
    </w:p>
    <w:p w14:paraId="4783EDF6" w14:textId="77777777" w:rsidR="001527FB" w:rsidRPr="00336397" w:rsidRDefault="001527FB" w:rsidP="001527FB">
      <w:pPr>
        <w:jc w:val="right"/>
      </w:pPr>
      <w:r w:rsidRPr="00336397">
        <w:t xml:space="preserve">Samuel Beckett, </w:t>
      </w:r>
      <w:r w:rsidRPr="00336397">
        <w:rPr>
          <w:i/>
        </w:rPr>
        <w:t>En attendant Godot</w:t>
      </w:r>
      <w:r w:rsidRPr="00336397">
        <w:t xml:space="preserve">. </w:t>
      </w:r>
      <w:r w:rsidRPr="00336397">
        <w:cr/>
      </w:r>
    </w:p>
    <w:p w14:paraId="2B4CCA83" w14:textId="77777777" w:rsidR="001527FB" w:rsidRPr="00336397" w:rsidRDefault="001527FB" w:rsidP="001527FB">
      <w:pPr>
        <w:jc w:val="right"/>
        <w:rPr>
          <w:lang w:val="en-US"/>
        </w:rPr>
      </w:pPr>
      <w:r w:rsidRPr="00336397">
        <w:rPr>
          <w:lang w:val="en-US"/>
        </w:rPr>
        <w:t xml:space="preserve">« No instructional strategy is any more powerful than drama-based education for creating situations in which students undergo an experience that has the potential of modifying them as persons » </w:t>
      </w:r>
    </w:p>
    <w:p w14:paraId="3C01DCC1" w14:textId="77777777" w:rsidR="001527FB" w:rsidRPr="00336397" w:rsidRDefault="001527FB" w:rsidP="001527FB">
      <w:pPr>
        <w:jc w:val="right"/>
        <w:rPr>
          <w:lang w:val="en-US"/>
        </w:rPr>
      </w:pPr>
      <w:r w:rsidRPr="00336397">
        <w:rPr>
          <w:lang w:val="en-US"/>
        </w:rPr>
        <w:t>B. J. Wagner, Understanding drama-based education.</w:t>
      </w:r>
    </w:p>
    <w:p w14:paraId="2E7EB7CC" w14:textId="77777777" w:rsidR="001527FB" w:rsidRPr="00336397" w:rsidRDefault="001527FB" w:rsidP="001527FB">
      <w:pPr>
        <w:rPr>
          <w:b/>
          <w:lang w:val="en-US"/>
        </w:rPr>
      </w:pPr>
    </w:p>
    <w:p w14:paraId="4E5DE539" w14:textId="1D4E03A5" w:rsidR="001527FB" w:rsidRPr="00336397" w:rsidRDefault="001527FB" w:rsidP="001527FB">
      <w:pPr>
        <w:jc w:val="both"/>
        <w:rPr>
          <w:lang w:val="fr-CH"/>
        </w:rPr>
      </w:pPr>
      <w:r w:rsidRPr="00336397">
        <w:rPr>
          <w:lang w:val="fr-CH"/>
        </w:rPr>
        <w:t xml:space="preserve">Je </w:t>
      </w:r>
      <w:r w:rsidR="00350385" w:rsidRPr="00336397">
        <w:rPr>
          <w:lang w:val="fr-CH"/>
        </w:rPr>
        <w:t xml:space="preserve">ne peux traiter d’improvisation et rédiger un article scientifique qui m’impose </w:t>
      </w:r>
      <w:r w:rsidRPr="00336397">
        <w:rPr>
          <w:lang w:val="fr-CH"/>
        </w:rPr>
        <w:t>l’objectivité</w:t>
      </w:r>
      <w:r w:rsidR="00350385" w:rsidRPr="00336397">
        <w:rPr>
          <w:lang w:val="fr-CH"/>
        </w:rPr>
        <w:t xml:space="preserve"> d’une chercheuse. Sans</w:t>
      </w:r>
      <w:r w:rsidRPr="00336397">
        <w:rPr>
          <w:lang w:val="fr-CH"/>
        </w:rPr>
        <w:t xml:space="preserve"> l’improvisation, je ne s</w:t>
      </w:r>
      <w:r w:rsidR="00350385" w:rsidRPr="00336397">
        <w:rPr>
          <w:lang w:val="fr-CH"/>
        </w:rPr>
        <w:t>e</w:t>
      </w:r>
      <w:r w:rsidR="003742AD" w:rsidRPr="00336397">
        <w:rPr>
          <w:lang w:val="fr-CH"/>
        </w:rPr>
        <w:t xml:space="preserve">rais pas où je suis maintenant. Je serais ailleurs, probablement en train de me morfondre dans un coin. </w:t>
      </w:r>
      <w:r w:rsidRPr="00336397">
        <w:rPr>
          <w:lang w:val="fr-CH"/>
        </w:rPr>
        <w:t xml:space="preserve">L’improvisation a joué un rôle </w:t>
      </w:r>
      <w:r w:rsidR="00D93FFB" w:rsidRPr="00336397">
        <w:rPr>
          <w:lang w:val="fr-CH"/>
        </w:rPr>
        <w:t xml:space="preserve">de </w:t>
      </w:r>
      <w:r w:rsidRPr="00336397">
        <w:rPr>
          <w:lang w:val="fr-CH"/>
        </w:rPr>
        <w:t>rév</w:t>
      </w:r>
      <w:r w:rsidR="00D93FFB" w:rsidRPr="00336397">
        <w:rPr>
          <w:lang w:val="fr-CH"/>
        </w:rPr>
        <w:t>élateur pour moi : elle a développé</w:t>
      </w:r>
      <w:r w:rsidRPr="00336397">
        <w:rPr>
          <w:lang w:val="fr-CH"/>
        </w:rPr>
        <w:t xml:space="preserve"> ma confiance, ma folie créatrice et m’a permis de vivre des moments de catharsis. Rien de moins. </w:t>
      </w:r>
    </w:p>
    <w:p w14:paraId="032FACED" w14:textId="77777777" w:rsidR="001527FB" w:rsidRPr="00336397" w:rsidRDefault="001527FB" w:rsidP="001527FB">
      <w:pPr>
        <w:jc w:val="both"/>
        <w:rPr>
          <w:lang w:val="fr-CH"/>
        </w:rPr>
      </w:pPr>
      <w:r w:rsidRPr="00336397">
        <w:rPr>
          <w:lang w:val="fr-CH"/>
        </w:rPr>
        <w:t>J’ai vu tellement de visages, de corps, d’imaginaires se réveiller à la suite de son contact que j’en</w:t>
      </w:r>
      <w:r w:rsidR="00D93FFB" w:rsidRPr="00336397">
        <w:rPr>
          <w:lang w:val="fr-CH"/>
        </w:rPr>
        <w:t xml:space="preserve"> ai fait l’un de mes </w:t>
      </w:r>
      <w:r w:rsidRPr="00336397">
        <w:rPr>
          <w:lang w:val="fr-CH"/>
        </w:rPr>
        <w:t>principes didactiques : le jeu théâtral improvisé opère une mise à distance de la langue (et de la culture et de la société) et favorise le développement d’une posture dialogique chez l’élève : qui se voit se constituer en complément et en conséquence du développement des autres (</w:t>
      </w:r>
      <w:proofErr w:type="spellStart"/>
      <w:r w:rsidRPr="00336397">
        <w:rPr>
          <w:lang w:val="fr-CH"/>
        </w:rPr>
        <w:t>Volochinov</w:t>
      </w:r>
      <w:proofErr w:type="spellEnd"/>
      <w:r w:rsidRPr="00336397">
        <w:rPr>
          <w:lang w:val="fr-CH"/>
        </w:rPr>
        <w:t>, 1930/1981).</w:t>
      </w:r>
    </w:p>
    <w:p w14:paraId="5709C52E" w14:textId="77777777" w:rsidR="002C2B00" w:rsidRDefault="002C2B00" w:rsidP="00DD1312">
      <w:pPr>
        <w:jc w:val="both"/>
        <w:rPr>
          <w:lang w:val="fr-CH"/>
        </w:rPr>
      </w:pPr>
    </w:p>
    <w:p w14:paraId="2CDE61B0" w14:textId="77777777" w:rsidR="006851A5" w:rsidRPr="006851A5" w:rsidRDefault="00627FD5" w:rsidP="00950B09">
      <w:pPr>
        <w:jc w:val="both"/>
        <w:outlineLvl w:val="0"/>
        <w:rPr>
          <w:b/>
          <w:lang w:val="fr-CH"/>
        </w:rPr>
      </w:pPr>
      <w:r>
        <w:rPr>
          <w:b/>
          <w:lang w:val="fr-CH"/>
        </w:rPr>
        <w:t xml:space="preserve">Pourquoi </w:t>
      </w:r>
      <w:r w:rsidR="0087136F" w:rsidRPr="006851A5">
        <w:rPr>
          <w:b/>
          <w:lang w:val="fr-CH"/>
        </w:rPr>
        <w:t>l’</w:t>
      </w:r>
      <w:r w:rsidR="004B19D4" w:rsidRPr="006851A5">
        <w:rPr>
          <w:b/>
          <w:lang w:val="fr-CH"/>
        </w:rPr>
        <w:t>improv</w:t>
      </w:r>
      <w:r w:rsidR="00DD1312" w:rsidRPr="006851A5">
        <w:rPr>
          <w:b/>
          <w:lang w:val="fr-CH"/>
        </w:rPr>
        <w:t>isation dans la classe de français</w:t>
      </w:r>
      <w:r w:rsidR="000C4F1F" w:rsidRPr="006851A5">
        <w:rPr>
          <w:b/>
          <w:lang w:val="fr-CH"/>
        </w:rPr>
        <w:t> ?</w:t>
      </w:r>
      <w:r w:rsidR="004B19D4" w:rsidRPr="006851A5">
        <w:rPr>
          <w:b/>
          <w:lang w:val="fr-CH"/>
        </w:rPr>
        <w:t xml:space="preserve"> </w:t>
      </w:r>
    </w:p>
    <w:p w14:paraId="6A565D99" w14:textId="77777777" w:rsidR="00126B92" w:rsidRDefault="000C4F1F" w:rsidP="00126B92">
      <w:pPr>
        <w:jc w:val="both"/>
        <w:rPr>
          <w:lang w:val="fr-CH"/>
        </w:rPr>
      </w:pPr>
      <w:r w:rsidRPr="000C4F1F">
        <w:rPr>
          <w:i/>
          <w:lang w:val="fr-CH"/>
        </w:rPr>
        <w:t>Primo</w:t>
      </w:r>
      <w:r>
        <w:rPr>
          <w:lang w:val="fr-CH"/>
        </w:rPr>
        <w:t>,</w:t>
      </w:r>
      <w:r w:rsidR="004B19D4">
        <w:rPr>
          <w:lang w:val="fr-CH"/>
        </w:rPr>
        <w:t xml:space="preserve"> pour profiter du pouvoir </w:t>
      </w:r>
      <w:r w:rsidR="00BB169B">
        <w:rPr>
          <w:lang w:val="fr-CH"/>
        </w:rPr>
        <w:t xml:space="preserve">et de la liberté </w:t>
      </w:r>
      <w:r w:rsidR="004B19D4">
        <w:rPr>
          <w:lang w:val="fr-CH"/>
        </w:rPr>
        <w:t xml:space="preserve">du jeu </w:t>
      </w:r>
      <w:r w:rsidR="0023444C">
        <w:rPr>
          <w:lang w:val="fr-CH"/>
        </w:rPr>
        <w:t>qu</w:t>
      </w:r>
      <w:r>
        <w:rPr>
          <w:lang w:val="fr-CH"/>
        </w:rPr>
        <w:t xml:space="preserve">e ce mode d’expression dramatique </w:t>
      </w:r>
      <w:r w:rsidR="0023444C">
        <w:rPr>
          <w:lang w:val="fr-CH"/>
        </w:rPr>
        <w:t xml:space="preserve">autorise. </w:t>
      </w:r>
      <w:r w:rsidR="007E2798">
        <w:rPr>
          <w:lang w:val="fr-CH"/>
        </w:rPr>
        <w:t xml:space="preserve">L’improvisation </w:t>
      </w:r>
      <w:r w:rsidR="00DD1312" w:rsidRPr="00DD1312">
        <w:rPr>
          <w:i/>
          <w:lang w:val="fr-CH"/>
        </w:rPr>
        <w:t xml:space="preserve">décoince </w:t>
      </w:r>
      <w:r w:rsidR="00DD1312">
        <w:rPr>
          <w:lang w:val="fr-CH"/>
        </w:rPr>
        <w:t>la pratique du théâtre scolaire qui</w:t>
      </w:r>
      <w:r w:rsidR="004F327F">
        <w:rPr>
          <w:lang w:val="fr-CH"/>
        </w:rPr>
        <w:t xml:space="preserve"> </w:t>
      </w:r>
      <w:r w:rsidR="00DD1312">
        <w:rPr>
          <w:lang w:val="fr-CH"/>
        </w:rPr>
        <w:t xml:space="preserve">comme le dit </w:t>
      </w:r>
      <w:proofErr w:type="spellStart"/>
      <w:r w:rsidR="00DD1312">
        <w:rPr>
          <w:lang w:val="fr-CH"/>
        </w:rPr>
        <w:t>Chervel</w:t>
      </w:r>
      <w:proofErr w:type="spellEnd"/>
      <w:r w:rsidR="00DD1312">
        <w:rPr>
          <w:lang w:val="fr-CH"/>
        </w:rPr>
        <w:t xml:space="preserve"> s’inscrit « dans une longue tradition d’altération, de dénaturation et de normalisation » au nom de principes de moralité et de bienséance (2006, 479-480). De l’exercice de récitation, de l’usage livresque, on passe à l’action, au jeu. Du coup, tout est permis ou presque</w:t>
      </w:r>
      <w:r w:rsidR="001F66A5">
        <w:rPr>
          <w:lang w:val="fr-CH"/>
        </w:rPr>
        <w:t xml:space="preserve"> : l’improvisation développe la spontanéité, entendue </w:t>
      </w:r>
      <w:r w:rsidR="006851A5">
        <w:rPr>
          <w:lang w:val="fr-CH"/>
        </w:rPr>
        <w:t xml:space="preserve">ici </w:t>
      </w:r>
      <w:r w:rsidR="001F66A5">
        <w:rPr>
          <w:lang w:val="fr-CH"/>
        </w:rPr>
        <w:t xml:space="preserve">comme une réponse adaptée à une </w:t>
      </w:r>
      <w:r w:rsidR="006851A5">
        <w:rPr>
          <w:lang w:val="fr-CH"/>
        </w:rPr>
        <w:t>situation nouvelle ou</w:t>
      </w:r>
      <w:r w:rsidR="001F66A5">
        <w:rPr>
          <w:lang w:val="fr-CH"/>
        </w:rPr>
        <w:t xml:space="preserve"> </w:t>
      </w:r>
      <w:r w:rsidR="006851A5">
        <w:rPr>
          <w:lang w:val="fr-CH"/>
        </w:rPr>
        <w:t xml:space="preserve">comme </w:t>
      </w:r>
      <w:r w:rsidR="001F66A5">
        <w:rPr>
          <w:lang w:val="fr-CH"/>
        </w:rPr>
        <w:t xml:space="preserve">un réponse originale à une situation ancienne (Moreno, 1965). </w:t>
      </w:r>
      <w:r w:rsidR="006851A5">
        <w:rPr>
          <w:lang w:val="fr-CH"/>
        </w:rPr>
        <w:t xml:space="preserve">Ces situations de jeu instituent un rapport non paralysant à l’erreur linguistique et </w:t>
      </w:r>
      <w:r w:rsidR="00B01A2F">
        <w:rPr>
          <w:lang w:val="fr-CH"/>
        </w:rPr>
        <w:t xml:space="preserve">offrent la possibilité à l’élève de s’exprimer dans diverses </w:t>
      </w:r>
      <w:r w:rsidR="001F66A5">
        <w:rPr>
          <w:lang w:val="fr-CH"/>
        </w:rPr>
        <w:t xml:space="preserve">variétés de la </w:t>
      </w:r>
      <w:r w:rsidR="00B01A2F">
        <w:rPr>
          <w:lang w:val="fr-CH"/>
        </w:rPr>
        <w:t>langue parlée</w:t>
      </w:r>
      <w:r w:rsidR="001F66A5">
        <w:rPr>
          <w:lang w:val="fr-CH"/>
        </w:rPr>
        <w:t xml:space="preserve">. </w:t>
      </w:r>
      <w:r w:rsidR="00126B92">
        <w:rPr>
          <w:lang w:val="fr-CH"/>
        </w:rPr>
        <w:t xml:space="preserve">L’improvisation fournit un espace où </w:t>
      </w:r>
      <w:r w:rsidR="00A97DE3">
        <w:rPr>
          <w:lang w:val="fr-CH"/>
        </w:rPr>
        <w:t xml:space="preserve">« chacun a le droit de parler tout en ayant </w:t>
      </w:r>
      <w:r w:rsidR="00BB169B">
        <w:rPr>
          <w:lang w:val="fr-CH"/>
        </w:rPr>
        <w:t>la responsabilité d’écouter les suggestions des autres et de se mettre au service de ce qui apparait comme la meilleure idée » (Cadieux, 2009, p. 16).</w:t>
      </w:r>
      <w:r w:rsidR="00944804">
        <w:rPr>
          <w:lang w:val="fr-CH"/>
        </w:rPr>
        <w:t xml:space="preserve"> </w:t>
      </w:r>
      <w:r w:rsidR="00B01A2F">
        <w:rPr>
          <w:lang w:val="fr-CH"/>
        </w:rPr>
        <w:t>L’élève y</w:t>
      </w:r>
      <w:r w:rsidR="00944804">
        <w:rPr>
          <w:lang w:val="fr-CH"/>
        </w:rPr>
        <w:t xml:space="preserve"> développe le sens de la répartie</w:t>
      </w:r>
      <w:r w:rsidR="00B01A2F">
        <w:rPr>
          <w:lang w:val="fr-CH"/>
        </w:rPr>
        <w:t> ;</w:t>
      </w:r>
      <w:r w:rsidR="00944804">
        <w:rPr>
          <w:lang w:val="fr-CH"/>
        </w:rPr>
        <w:t xml:space="preserve"> </w:t>
      </w:r>
      <w:r w:rsidR="00B01A2F">
        <w:rPr>
          <w:lang w:val="fr-CH"/>
        </w:rPr>
        <w:t xml:space="preserve">ce </w:t>
      </w:r>
      <w:r w:rsidR="005D5E51">
        <w:rPr>
          <w:lang w:val="fr-CH"/>
        </w:rPr>
        <w:t xml:space="preserve">septième </w:t>
      </w:r>
      <w:r w:rsidR="00B01A2F">
        <w:rPr>
          <w:lang w:val="fr-CH"/>
        </w:rPr>
        <w:t xml:space="preserve">sens est </w:t>
      </w:r>
      <w:r w:rsidR="00944804">
        <w:rPr>
          <w:lang w:val="fr-CH"/>
        </w:rPr>
        <w:t>toujours utile</w:t>
      </w:r>
      <w:r w:rsidR="005D5E51">
        <w:rPr>
          <w:lang w:val="fr-CH"/>
        </w:rPr>
        <w:t xml:space="preserve"> </w:t>
      </w:r>
      <w:r w:rsidR="00CA1932">
        <w:rPr>
          <w:lang w:val="fr-CH"/>
        </w:rPr>
        <w:t>pour surviv</w:t>
      </w:r>
      <w:r w:rsidR="00AA7C8B">
        <w:rPr>
          <w:lang w:val="fr-CH"/>
        </w:rPr>
        <w:t>r</w:t>
      </w:r>
      <w:r w:rsidR="00CA1932">
        <w:rPr>
          <w:lang w:val="fr-CH"/>
        </w:rPr>
        <w:t>e à la famille, au travail, à l’amour et à la société</w:t>
      </w:r>
      <w:r w:rsidR="00944804">
        <w:rPr>
          <w:lang w:val="fr-CH"/>
        </w:rPr>
        <w:t>.</w:t>
      </w:r>
      <w:r w:rsidR="00BB169B">
        <w:rPr>
          <w:lang w:val="fr-CH"/>
        </w:rPr>
        <w:t xml:space="preserve"> </w:t>
      </w:r>
    </w:p>
    <w:p w14:paraId="0E51AD6C" w14:textId="77777777" w:rsidR="000C4F1F" w:rsidRDefault="000C4F1F">
      <w:pPr>
        <w:rPr>
          <w:lang w:val="fr-CH"/>
        </w:rPr>
      </w:pPr>
    </w:p>
    <w:p w14:paraId="6E76BEDB" w14:textId="77777777" w:rsidR="002A1A1C" w:rsidRPr="00B57E78" w:rsidRDefault="00411638" w:rsidP="00C47591">
      <w:pPr>
        <w:jc w:val="both"/>
        <w:rPr>
          <w:lang w:val="fr-CH"/>
        </w:rPr>
      </w:pPr>
      <w:r>
        <w:rPr>
          <w:lang w:val="fr-CH"/>
        </w:rPr>
        <w:lastRenderedPageBreak/>
        <w:t>Pourquoi accepter de déplacer les tables et le</w:t>
      </w:r>
      <w:r w:rsidR="000C4F1F">
        <w:rPr>
          <w:lang w:val="fr-CH"/>
        </w:rPr>
        <w:t>s chaises, d’accueil</w:t>
      </w:r>
      <w:r>
        <w:rPr>
          <w:lang w:val="fr-CH"/>
        </w:rPr>
        <w:t>lir</w:t>
      </w:r>
      <w:r w:rsidR="000C4F1F">
        <w:rPr>
          <w:lang w:val="fr-CH"/>
        </w:rPr>
        <w:t xml:space="preserve"> le bruit et de risquer de voir apparaitre le</w:t>
      </w:r>
      <w:r>
        <w:rPr>
          <w:lang w:val="fr-CH"/>
        </w:rPr>
        <w:t>.</w:t>
      </w:r>
      <w:r w:rsidR="000C4F1F">
        <w:rPr>
          <w:lang w:val="fr-CH"/>
        </w:rPr>
        <w:t xml:space="preserve">la collègue un peu </w:t>
      </w:r>
      <w:proofErr w:type="spellStart"/>
      <w:r w:rsidR="000C4F1F">
        <w:rPr>
          <w:lang w:val="fr-CH"/>
        </w:rPr>
        <w:t>remonté.e</w:t>
      </w:r>
      <w:proofErr w:type="spellEnd"/>
      <w:r w:rsidR="000C4F1F">
        <w:rPr>
          <w:lang w:val="fr-CH"/>
        </w:rPr>
        <w:t xml:space="preserve"> à la porte de sa classe ? </w:t>
      </w:r>
      <w:r w:rsidR="000C4F1F" w:rsidRPr="000C4F1F">
        <w:rPr>
          <w:i/>
          <w:lang w:val="fr-CH"/>
        </w:rPr>
        <w:t>Secundo</w:t>
      </w:r>
      <w:r w:rsidR="000C4F1F">
        <w:rPr>
          <w:lang w:val="fr-CH"/>
        </w:rPr>
        <w:t xml:space="preserve">, parce </w:t>
      </w:r>
      <w:r w:rsidR="008813CD">
        <w:rPr>
          <w:lang w:val="fr-CH"/>
        </w:rPr>
        <w:t xml:space="preserve">que </w:t>
      </w:r>
      <w:r w:rsidR="000C4F1F">
        <w:rPr>
          <w:lang w:val="fr-CH"/>
        </w:rPr>
        <w:t xml:space="preserve">l’improvisation </w:t>
      </w:r>
      <w:r w:rsidR="00944804">
        <w:rPr>
          <w:lang w:val="fr-CH"/>
        </w:rPr>
        <w:t xml:space="preserve">permet à l’élève de mettre son imaginaire et celui de ses pairs au service de la construction de situations de communication de toutes sortes. Par ces jeux de </w:t>
      </w:r>
      <w:r w:rsidR="00944804" w:rsidRPr="00411638">
        <w:rPr>
          <w:i/>
          <w:lang w:val="fr-CH"/>
        </w:rPr>
        <w:t>faire comme si</w:t>
      </w:r>
      <w:r w:rsidR="00944804">
        <w:rPr>
          <w:lang w:val="fr-CH"/>
        </w:rPr>
        <w:t>, rapidement accessibles, il est possible de travailler la</w:t>
      </w:r>
      <w:r w:rsidR="00944804" w:rsidRPr="00B57E78">
        <w:rPr>
          <w:lang w:val="fr-CH"/>
        </w:rPr>
        <w:t xml:space="preserve"> justesse rel</w:t>
      </w:r>
      <w:r w:rsidR="00944804">
        <w:rPr>
          <w:lang w:val="fr-CH"/>
        </w:rPr>
        <w:t xml:space="preserve">ationnelle, le </w:t>
      </w:r>
      <w:proofErr w:type="spellStart"/>
      <w:r w:rsidR="00944804" w:rsidRPr="00944804">
        <w:rPr>
          <w:i/>
          <w:lang w:val="fr-CH"/>
        </w:rPr>
        <w:t>gestus</w:t>
      </w:r>
      <w:proofErr w:type="spellEnd"/>
      <w:r w:rsidR="00944804" w:rsidRPr="00944804">
        <w:rPr>
          <w:i/>
          <w:lang w:val="fr-CH"/>
        </w:rPr>
        <w:t xml:space="preserve"> social</w:t>
      </w:r>
      <w:r w:rsidR="00944804">
        <w:rPr>
          <w:lang w:val="fr-CH"/>
        </w:rPr>
        <w:t xml:space="preserve"> </w:t>
      </w:r>
      <w:r w:rsidR="00944804" w:rsidRPr="00944804">
        <w:rPr>
          <w:lang w:val="fr-CH"/>
        </w:rPr>
        <w:t>: la découverte de la réal</w:t>
      </w:r>
      <w:r w:rsidR="00944804">
        <w:rPr>
          <w:lang w:val="fr-CH"/>
        </w:rPr>
        <w:t xml:space="preserve">ité psychosociale du personnage, </w:t>
      </w:r>
      <w:r w:rsidR="00944804" w:rsidRPr="00944804">
        <w:rPr>
          <w:lang w:val="fr-CH"/>
        </w:rPr>
        <w:t>la matérialité physique de son comportement</w:t>
      </w:r>
      <w:r w:rsidR="00944804">
        <w:rPr>
          <w:lang w:val="fr-CH"/>
        </w:rPr>
        <w:t xml:space="preserve"> et la vérité de ces personnages (Brecht, 298). </w:t>
      </w:r>
      <w:r w:rsidR="00C47591">
        <w:rPr>
          <w:lang w:val="fr-CH"/>
        </w:rPr>
        <w:t xml:space="preserve">Comment </w:t>
      </w:r>
      <w:r w:rsidR="00C47591" w:rsidRPr="00C47591">
        <w:rPr>
          <w:i/>
          <w:lang w:val="fr-CH"/>
        </w:rPr>
        <w:t>habill</w:t>
      </w:r>
      <w:r w:rsidR="00DB1E29" w:rsidRPr="00C47591">
        <w:rPr>
          <w:i/>
          <w:lang w:val="fr-CH"/>
        </w:rPr>
        <w:t>e</w:t>
      </w:r>
      <w:r w:rsidR="00C47591" w:rsidRPr="00C47591">
        <w:rPr>
          <w:i/>
          <w:lang w:val="fr-CH"/>
        </w:rPr>
        <w:t>r</w:t>
      </w:r>
      <w:r w:rsidR="00DB1E29" w:rsidRPr="00C47591">
        <w:rPr>
          <w:i/>
          <w:lang w:val="fr-CH"/>
        </w:rPr>
        <w:t xml:space="preserve"> </w:t>
      </w:r>
      <w:r w:rsidR="00DB1E29" w:rsidRPr="00DB1E29">
        <w:rPr>
          <w:lang w:val="fr-CH"/>
        </w:rPr>
        <w:t>la par</w:t>
      </w:r>
      <w:r w:rsidR="00C47591">
        <w:rPr>
          <w:lang w:val="fr-CH"/>
        </w:rPr>
        <w:t>ole en fonction du rôle défendu : selon quel registre de langue, quel lexique ou quelle phraséologie particulière, quelle gestualité, quelle posture, quelles mimiques faciales typiques ?</w:t>
      </w:r>
      <w:r w:rsidR="00DB1E29" w:rsidRPr="00DB1E29">
        <w:rPr>
          <w:lang w:val="fr-CH"/>
        </w:rPr>
        <w:t xml:space="preserve"> </w:t>
      </w:r>
      <w:r w:rsidR="00CA1932">
        <w:rPr>
          <w:lang w:val="fr-CH"/>
        </w:rPr>
        <w:t>Grâce à l’improvisation,</w:t>
      </w:r>
      <w:r w:rsidR="00C47591">
        <w:rPr>
          <w:lang w:val="fr-CH"/>
        </w:rPr>
        <w:t xml:space="preserve"> le travail sur la voix ou le corps de l’</w:t>
      </w:r>
      <w:r w:rsidR="00CA1932">
        <w:rPr>
          <w:lang w:val="fr-CH"/>
        </w:rPr>
        <w:t xml:space="preserve">élève </w:t>
      </w:r>
      <w:r w:rsidR="00C47591">
        <w:rPr>
          <w:lang w:val="fr-CH"/>
        </w:rPr>
        <w:t xml:space="preserve">quitte la sphère du privé ou de l’intime pour se mettre au service d’un personnage, d’une situation. </w:t>
      </w:r>
      <w:r w:rsidR="004371EF">
        <w:rPr>
          <w:lang w:val="fr-CH"/>
        </w:rPr>
        <w:t>L’improvisation permet un a</w:t>
      </w:r>
      <w:r w:rsidR="003709C1">
        <w:rPr>
          <w:lang w:val="fr-CH"/>
        </w:rPr>
        <w:t>pprentissage de la langue qui dépasse les mots, qui est global, holistique.</w:t>
      </w:r>
    </w:p>
    <w:p w14:paraId="5C84C15B" w14:textId="77777777" w:rsidR="005D5E51" w:rsidRDefault="005D5E51">
      <w:pPr>
        <w:rPr>
          <w:lang w:val="fr-CH"/>
        </w:rPr>
      </w:pPr>
    </w:p>
    <w:p w14:paraId="6BFAAC2E" w14:textId="77777777" w:rsidR="005845ED" w:rsidRDefault="005D5E51" w:rsidP="005845ED">
      <w:pPr>
        <w:jc w:val="both"/>
        <w:rPr>
          <w:lang w:val="fr-CH"/>
        </w:rPr>
      </w:pPr>
      <w:r w:rsidRPr="005D5E51">
        <w:rPr>
          <w:lang w:val="fr-CH"/>
        </w:rPr>
        <w:t xml:space="preserve">Pourquoi accepter de revoir un peu sa grille-horaire, </w:t>
      </w:r>
      <w:r w:rsidR="001527FB">
        <w:rPr>
          <w:lang w:val="fr-CH"/>
        </w:rPr>
        <w:t xml:space="preserve">de </w:t>
      </w:r>
      <w:r w:rsidRPr="005D5E51">
        <w:rPr>
          <w:lang w:val="fr-CH"/>
        </w:rPr>
        <w:t xml:space="preserve">faire moins de dictées ou moins de fiches de grammaire ? </w:t>
      </w:r>
      <w:r w:rsidRPr="005D5E51">
        <w:rPr>
          <w:i/>
          <w:lang w:val="fr-CH"/>
        </w:rPr>
        <w:t>Tertio</w:t>
      </w:r>
      <w:r w:rsidRPr="005D5E51">
        <w:rPr>
          <w:lang w:val="fr-CH"/>
        </w:rPr>
        <w:t>, parce que l’improvisation fait la lumière sur un volet souvent oublié de l’enseignement du français :</w:t>
      </w:r>
      <w:r w:rsidR="005845ED">
        <w:rPr>
          <w:lang w:val="fr-CH"/>
        </w:rPr>
        <w:t xml:space="preserve">  l’écoute. Dans leur opus, </w:t>
      </w:r>
      <w:r w:rsidRPr="005D5E51">
        <w:rPr>
          <w:lang w:val="fr-CH"/>
        </w:rPr>
        <w:t>Gravel</w:t>
      </w:r>
      <w:r w:rsidR="005845ED">
        <w:rPr>
          <w:lang w:val="fr-CH"/>
        </w:rPr>
        <w:t xml:space="preserve"> et </w:t>
      </w:r>
      <w:proofErr w:type="spellStart"/>
      <w:r w:rsidR="005845ED">
        <w:rPr>
          <w:lang w:val="fr-CH"/>
        </w:rPr>
        <w:t>Lavergne</w:t>
      </w:r>
      <w:proofErr w:type="spellEnd"/>
      <w:r w:rsidRPr="005D5E51">
        <w:rPr>
          <w:lang w:val="fr-CH"/>
        </w:rPr>
        <w:t>, fondateur</w:t>
      </w:r>
      <w:r w:rsidR="005845ED">
        <w:rPr>
          <w:lang w:val="fr-CH"/>
        </w:rPr>
        <w:t>s</w:t>
      </w:r>
      <w:r w:rsidRPr="005D5E51">
        <w:rPr>
          <w:lang w:val="fr-CH"/>
        </w:rPr>
        <w:t xml:space="preserve"> de la LNI</w:t>
      </w:r>
      <w:r w:rsidR="005845ED">
        <w:rPr>
          <w:rStyle w:val="Appelnotedebasdep"/>
          <w:lang w:val="fr-CH"/>
        </w:rPr>
        <w:footnoteReference w:id="1"/>
      </w:r>
      <w:r w:rsidR="005845ED">
        <w:rPr>
          <w:lang w:val="fr-CH"/>
        </w:rPr>
        <w:t xml:space="preserve">, explicitent </w:t>
      </w:r>
      <w:r w:rsidR="005845ED" w:rsidRPr="005845ED">
        <w:rPr>
          <w:lang w:val="fr-CH"/>
        </w:rPr>
        <w:t xml:space="preserve">d’ailleurs </w:t>
      </w:r>
      <w:r w:rsidR="005845ED">
        <w:rPr>
          <w:lang w:val="fr-CH"/>
        </w:rPr>
        <w:t xml:space="preserve">les </w:t>
      </w:r>
      <w:r w:rsidR="005845ED" w:rsidRPr="005845ED">
        <w:rPr>
          <w:lang w:val="fr-CH"/>
        </w:rPr>
        <w:t>trois règles de base</w:t>
      </w:r>
      <w:r w:rsidR="005845ED">
        <w:rPr>
          <w:lang w:val="fr-CH"/>
        </w:rPr>
        <w:t xml:space="preserve"> suivantes </w:t>
      </w:r>
      <w:r w:rsidR="005845ED" w:rsidRPr="005845ED">
        <w:rPr>
          <w:lang w:val="fr-CH"/>
        </w:rPr>
        <w:t xml:space="preserve">: </w:t>
      </w:r>
      <w:r w:rsidR="002A1A1C" w:rsidRPr="005845ED">
        <w:rPr>
          <w:lang w:val="fr-CH"/>
        </w:rPr>
        <w:t xml:space="preserve"> </w:t>
      </w:r>
    </w:p>
    <w:p w14:paraId="0AAC3EAD" w14:textId="77777777" w:rsidR="005845ED" w:rsidRPr="005845ED" w:rsidRDefault="005845ED" w:rsidP="005845ED">
      <w:pPr>
        <w:pStyle w:val="Paragraphedeliste"/>
        <w:numPr>
          <w:ilvl w:val="0"/>
          <w:numId w:val="3"/>
        </w:numPr>
        <w:jc w:val="both"/>
        <w:rPr>
          <w:lang w:val="fr-CH"/>
        </w:rPr>
      </w:pPr>
      <w:r w:rsidRPr="005845ED">
        <w:rPr>
          <w:lang w:val="fr-CH"/>
        </w:rPr>
        <w:t xml:space="preserve">Les </w:t>
      </w:r>
      <w:r w:rsidR="008865A5">
        <w:rPr>
          <w:lang w:val="fr-CH"/>
        </w:rPr>
        <w:t>improvisateurs</w:t>
      </w:r>
      <w:r w:rsidRPr="005845ED">
        <w:rPr>
          <w:lang w:val="fr-CH"/>
        </w:rPr>
        <w:t xml:space="preserve"> ne sont pas en état de duel, mais </w:t>
      </w:r>
      <w:r w:rsidR="001527FB">
        <w:rPr>
          <w:lang w:val="fr-CH"/>
        </w:rPr>
        <w:t>de coopération ; il faut dire « </w:t>
      </w:r>
      <w:r w:rsidRPr="005845ED">
        <w:rPr>
          <w:lang w:val="fr-CH"/>
        </w:rPr>
        <w:t>oui » absolument… Dire « oui » à la proposition de l’autre ou suggérer une meilleure idée, ce qui revient au même (p. 28).</w:t>
      </w:r>
    </w:p>
    <w:p w14:paraId="0CED1DEF" w14:textId="77777777" w:rsidR="005845ED" w:rsidRDefault="005845ED" w:rsidP="005845ED">
      <w:pPr>
        <w:pStyle w:val="Paragraphedeliste"/>
        <w:numPr>
          <w:ilvl w:val="0"/>
          <w:numId w:val="3"/>
        </w:numPr>
        <w:jc w:val="both"/>
        <w:rPr>
          <w:lang w:val="fr-CH"/>
        </w:rPr>
      </w:pPr>
      <w:r w:rsidRPr="005845ED">
        <w:rPr>
          <w:lang w:val="fr-CH"/>
        </w:rPr>
        <w:t xml:space="preserve">Les </w:t>
      </w:r>
      <w:r w:rsidR="008865A5">
        <w:rPr>
          <w:lang w:val="fr-CH"/>
        </w:rPr>
        <w:t>improvisateurs</w:t>
      </w:r>
      <w:r w:rsidRPr="005845ED">
        <w:rPr>
          <w:lang w:val="fr-CH"/>
        </w:rPr>
        <w:t xml:space="preserve"> doivent pratiquer l’écoute totale : « Rien de ce que l’autre dit ne doit m’échapper, rien de ce que je dis ne doit échapper à l’autre» (p. 28).</w:t>
      </w:r>
    </w:p>
    <w:p w14:paraId="7FA21E4E" w14:textId="77777777" w:rsidR="003709C1" w:rsidRPr="001527FB" w:rsidRDefault="005845ED" w:rsidP="001527FB">
      <w:pPr>
        <w:pStyle w:val="Paragraphedeliste"/>
        <w:numPr>
          <w:ilvl w:val="0"/>
          <w:numId w:val="3"/>
        </w:numPr>
        <w:jc w:val="both"/>
        <w:rPr>
          <w:lang w:val="fr-CH"/>
        </w:rPr>
      </w:pPr>
      <w:r w:rsidRPr="005845ED">
        <w:rPr>
          <w:lang w:val="fr-CH"/>
        </w:rPr>
        <w:t xml:space="preserve">Les </w:t>
      </w:r>
      <w:r w:rsidR="008865A5">
        <w:rPr>
          <w:lang w:val="fr-CH"/>
        </w:rPr>
        <w:t>improvisateurs</w:t>
      </w:r>
      <w:r w:rsidRPr="005845ED">
        <w:rPr>
          <w:lang w:val="fr-CH"/>
        </w:rPr>
        <w:t xml:space="preserve"> doivent pratiquer la vision périphérique : «Rien de ce que je fais ne doit échapper à l’autre [rien de ce que l’autre fait ne doit m’échapper] » (p. 28).</w:t>
      </w:r>
    </w:p>
    <w:p w14:paraId="0971974B" w14:textId="77777777" w:rsidR="001527FB" w:rsidRDefault="001527FB" w:rsidP="00CA4D5F">
      <w:pPr>
        <w:jc w:val="both"/>
        <w:rPr>
          <w:b/>
          <w:i/>
          <w:lang w:val="fr-CH"/>
        </w:rPr>
      </w:pPr>
    </w:p>
    <w:p w14:paraId="65C5BC96" w14:textId="77777777" w:rsidR="001527FB" w:rsidRPr="008813CD" w:rsidRDefault="006E2720" w:rsidP="00950B09">
      <w:pPr>
        <w:jc w:val="both"/>
        <w:outlineLvl w:val="0"/>
        <w:rPr>
          <w:b/>
          <w:lang w:val="fr-CH"/>
        </w:rPr>
      </w:pPr>
      <w:r w:rsidRPr="008813CD">
        <w:rPr>
          <w:b/>
          <w:lang w:val="fr-CH"/>
        </w:rPr>
        <w:t>Et</w:t>
      </w:r>
      <w:r w:rsidR="001527FB" w:rsidRPr="008813CD">
        <w:rPr>
          <w:b/>
          <w:lang w:val="fr-CH"/>
        </w:rPr>
        <w:t xml:space="preserve"> pour </w:t>
      </w:r>
      <w:r w:rsidRPr="008813CD">
        <w:rPr>
          <w:b/>
          <w:lang w:val="fr-CH"/>
        </w:rPr>
        <w:t xml:space="preserve">y </w:t>
      </w:r>
      <w:r w:rsidR="001527FB" w:rsidRPr="008813CD">
        <w:rPr>
          <w:b/>
          <w:lang w:val="fr-CH"/>
        </w:rPr>
        <w:t>faire quoi ?</w:t>
      </w:r>
    </w:p>
    <w:p w14:paraId="6DE0A400" w14:textId="77777777" w:rsidR="00EF435D" w:rsidRDefault="003709C1" w:rsidP="00CA4D5F">
      <w:pPr>
        <w:jc w:val="both"/>
        <w:rPr>
          <w:lang w:val="fr-CH"/>
        </w:rPr>
      </w:pPr>
      <w:r w:rsidRPr="003709C1">
        <w:rPr>
          <w:lang w:val="fr-CH"/>
        </w:rPr>
        <w:t>Les apports de l’improvisation pour la c</w:t>
      </w:r>
      <w:r>
        <w:rPr>
          <w:lang w:val="fr-CH"/>
        </w:rPr>
        <w:t>la</w:t>
      </w:r>
      <w:r w:rsidR="00BA18AF">
        <w:rPr>
          <w:lang w:val="fr-CH"/>
        </w:rPr>
        <w:t xml:space="preserve">sse </w:t>
      </w:r>
      <w:r w:rsidR="001527FB">
        <w:rPr>
          <w:lang w:val="fr-CH"/>
        </w:rPr>
        <w:t xml:space="preserve">de langue </w:t>
      </w:r>
      <w:r w:rsidR="00BA18AF">
        <w:rPr>
          <w:lang w:val="fr-CH"/>
        </w:rPr>
        <w:t>sont multiples</w:t>
      </w:r>
      <w:r>
        <w:rPr>
          <w:lang w:val="fr-CH"/>
        </w:rPr>
        <w:t xml:space="preserve">. </w:t>
      </w:r>
      <w:r w:rsidR="00CA4D5F">
        <w:rPr>
          <w:lang w:val="fr-CH"/>
        </w:rPr>
        <w:t>Le court exercice d’improvisation de type « </w:t>
      </w:r>
      <w:proofErr w:type="spellStart"/>
      <w:r w:rsidR="00CA4D5F">
        <w:rPr>
          <w:lang w:val="fr-CH"/>
        </w:rPr>
        <w:t>goaler</w:t>
      </w:r>
      <w:proofErr w:type="spellEnd"/>
      <w:r w:rsidR="00CA4D5F">
        <w:rPr>
          <w:lang w:val="fr-CH"/>
        </w:rPr>
        <w:t> </w:t>
      </w:r>
      <w:r w:rsidR="002C5423">
        <w:rPr>
          <w:rStyle w:val="Appelnotedebasdep"/>
          <w:lang w:val="fr-CH"/>
        </w:rPr>
        <w:footnoteReference w:id="2"/>
      </w:r>
      <w:r w:rsidR="00CA4D5F">
        <w:rPr>
          <w:lang w:val="fr-CH"/>
        </w:rPr>
        <w:t>» sert à briser la glace</w:t>
      </w:r>
      <w:r w:rsidR="001527FB">
        <w:rPr>
          <w:lang w:val="fr-CH"/>
        </w:rPr>
        <w:t xml:space="preserve"> et instaure une ambiance propice au respect et à la création</w:t>
      </w:r>
      <w:r w:rsidR="00CA4D5F">
        <w:rPr>
          <w:lang w:val="fr-CH"/>
        </w:rPr>
        <w:t>.</w:t>
      </w:r>
      <w:r w:rsidR="00BA18AF">
        <w:rPr>
          <w:lang w:val="fr-CH"/>
        </w:rPr>
        <w:t> </w:t>
      </w:r>
      <w:r w:rsidR="0022225D">
        <w:rPr>
          <w:lang w:val="fr-CH"/>
        </w:rPr>
        <w:t>D</w:t>
      </w:r>
      <w:r w:rsidR="00A148CB">
        <w:rPr>
          <w:lang w:val="fr-CH"/>
        </w:rPr>
        <w:t xml:space="preserve">ans </w:t>
      </w:r>
      <w:r w:rsidR="001527FB">
        <w:rPr>
          <w:lang w:val="fr-CH"/>
        </w:rPr>
        <w:t>l’apprentissage de l’écriture dramaturgique</w:t>
      </w:r>
      <w:r w:rsidR="0022225D">
        <w:rPr>
          <w:lang w:val="fr-CH"/>
        </w:rPr>
        <w:t>,</w:t>
      </w:r>
      <w:r w:rsidR="00CA4D5F">
        <w:rPr>
          <w:lang w:val="fr-CH"/>
        </w:rPr>
        <w:t xml:space="preserve"> des moments d’improvisation libre s’articulent à des </w:t>
      </w:r>
      <w:r w:rsidR="004E51DC">
        <w:rPr>
          <w:lang w:val="fr-CH"/>
        </w:rPr>
        <w:t xml:space="preserve">moments de rédaction. Des </w:t>
      </w:r>
      <w:r w:rsidR="00CA4D5F">
        <w:rPr>
          <w:lang w:val="fr-CH"/>
        </w:rPr>
        <w:t>improvisation</w:t>
      </w:r>
      <w:r w:rsidR="004E51DC">
        <w:rPr>
          <w:lang w:val="fr-CH"/>
        </w:rPr>
        <w:t>s</w:t>
      </w:r>
      <w:r w:rsidR="00CA4D5F">
        <w:rPr>
          <w:lang w:val="fr-CH"/>
        </w:rPr>
        <w:t xml:space="preserve"> à partir du </w:t>
      </w:r>
      <w:r w:rsidR="004E51DC">
        <w:rPr>
          <w:lang w:val="fr-CH"/>
        </w:rPr>
        <w:t>premier canevas permettent l</w:t>
      </w:r>
      <w:r w:rsidR="00CA4D5F">
        <w:rPr>
          <w:lang w:val="fr-CH"/>
        </w:rPr>
        <w:t>e dével</w:t>
      </w:r>
      <w:r w:rsidR="001B2442">
        <w:rPr>
          <w:lang w:val="fr-CH"/>
        </w:rPr>
        <w:t xml:space="preserve">oppement, </w:t>
      </w:r>
      <w:r w:rsidR="004E51DC">
        <w:rPr>
          <w:lang w:val="fr-CH"/>
        </w:rPr>
        <w:t xml:space="preserve">la </w:t>
      </w:r>
      <w:r w:rsidR="001B2442">
        <w:rPr>
          <w:lang w:val="fr-CH"/>
        </w:rPr>
        <w:t>reformulation</w:t>
      </w:r>
      <w:r w:rsidR="004E51DC">
        <w:rPr>
          <w:lang w:val="fr-CH"/>
        </w:rPr>
        <w:t xml:space="preserve"> de la saynète initiale.</w:t>
      </w:r>
      <w:r w:rsidR="00FF4A46">
        <w:rPr>
          <w:lang w:val="fr-CH"/>
        </w:rPr>
        <w:t xml:space="preserve"> Dans une visée d’interprétation littéraire, l’on pourra s’amuser à faire improviser les élèves à la manière d’une tragédie de Racine, d’une comédie de Molière</w:t>
      </w:r>
      <w:r w:rsidR="0010427D">
        <w:rPr>
          <w:lang w:val="fr-CH"/>
        </w:rPr>
        <w:t xml:space="preserve"> </w:t>
      </w:r>
      <w:r w:rsidR="00FF4A46">
        <w:rPr>
          <w:lang w:val="fr-CH"/>
        </w:rPr>
        <w:t>ou de Ionesco</w:t>
      </w:r>
      <w:r w:rsidR="00CE5480">
        <w:rPr>
          <w:lang w:val="fr-CH"/>
        </w:rPr>
        <w:t xml:space="preserve"> ou, plus simplement, à les faire improviser à partir des personnages ou des thèmes d’un livre lu. </w:t>
      </w:r>
      <w:r w:rsidR="00F20E0A">
        <w:rPr>
          <w:lang w:val="fr-CH"/>
        </w:rPr>
        <w:t xml:space="preserve">Pour l’enseignement du français à l’école primaire, voici d’autres pistes </w:t>
      </w:r>
      <w:r w:rsidR="00CE5480">
        <w:rPr>
          <w:lang w:val="fr-CH"/>
        </w:rPr>
        <w:t>concrètes</w:t>
      </w:r>
      <w:r w:rsidR="00F20E0A">
        <w:rPr>
          <w:lang w:val="fr-CH"/>
        </w:rPr>
        <w:t>, tirées de deux mémoir</w:t>
      </w:r>
      <w:r w:rsidR="0010427D">
        <w:rPr>
          <w:lang w:val="fr-CH"/>
        </w:rPr>
        <w:t xml:space="preserve">es de </w:t>
      </w:r>
      <w:proofErr w:type="spellStart"/>
      <w:r w:rsidR="0010427D">
        <w:rPr>
          <w:lang w:val="fr-CH"/>
        </w:rPr>
        <w:t>Bachelor</w:t>
      </w:r>
      <w:proofErr w:type="spellEnd"/>
      <w:r w:rsidR="0010427D">
        <w:rPr>
          <w:lang w:val="fr-CH"/>
        </w:rPr>
        <w:t xml:space="preserve"> en préparation.</w:t>
      </w:r>
    </w:p>
    <w:p w14:paraId="03DD8F81" w14:textId="77777777" w:rsidR="003742AD" w:rsidRDefault="003742AD" w:rsidP="00CA4D5F">
      <w:pPr>
        <w:jc w:val="both"/>
        <w:rPr>
          <w:b/>
          <w:lang w:val="fr-CH"/>
        </w:rPr>
      </w:pPr>
    </w:p>
    <w:p w14:paraId="65D6F7F7" w14:textId="77777777" w:rsidR="003742AD" w:rsidRDefault="003742AD" w:rsidP="00CA4D5F">
      <w:pPr>
        <w:jc w:val="both"/>
        <w:rPr>
          <w:b/>
          <w:lang w:val="fr-CH"/>
        </w:rPr>
      </w:pPr>
    </w:p>
    <w:p w14:paraId="02F3B01A" w14:textId="77777777" w:rsidR="003742AD" w:rsidRDefault="003742AD" w:rsidP="00CA4D5F">
      <w:pPr>
        <w:jc w:val="both"/>
        <w:rPr>
          <w:b/>
          <w:lang w:val="fr-CH"/>
        </w:rPr>
      </w:pPr>
    </w:p>
    <w:p w14:paraId="55767554" w14:textId="59B7821A" w:rsidR="00CA4D5F" w:rsidRPr="003709C1" w:rsidRDefault="0010427D" w:rsidP="003742AD">
      <w:pPr>
        <w:ind w:left="142"/>
        <w:jc w:val="both"/>
        <w:rPr>
          <w:lang w:val="fr-CH"/>
        </w:rPr>
      </w:pPr>
      <w:r w:rsidRPr="00D605C3">
        <w:rPr>
          <w:b/>
          <w:lang w:val="fr-CH"/>
        </w:rPr>
        <w:lastRenderedPageBreak/>
        <w:t>Les effets d’un atelier-théâtre au cycle 1</w:t>
      </w: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56"/>
      </w:tblGrid>
      <w:tr w:rsidR="00EF435D" w14:paraId="79B3EE50" w14:textId="77777777" w:rsidTr="0010427D">
        <w:tc>
          <w:tcPr>
            <w:tcW w:w="9056" w:type="dxa"/>
          </w:tcPr>
          <w:p w14:paraId="3C7FFF11" w14:textId="77777777" w:rsidR="00EF435D" w:rsidRPr="00EF435D" w:rsidRDefault="00816EBB" w:rsidP="0010427D">
            <w:pPr>
              <w:rPr>
                <w:lang w:val="fr-CH"/>
              </w:rPr>
            </w:pPr>
            <w:r w:rsidRPr="0010427D">
              <w:rPr>
                <w:lang w:val="fr-CH"/>
              </w:rPr>
              <w:t xml:space="preserve">Maude Jenni et </w:t>
            </w:r>
            <w:proofErr w:type="spellStart"/>
            <w:r w:rsidRPr="0010427D">
              <w:rPr>
                <w:lang w:val="fr-CH"/>
              </w:rPr>
              <w:t>Lorenz</w:t>
            </w:r>
            <w:r w:rsidR="00EF435D" w:rsidRPr="0010427D">
              <w:rPr>
                <w:lang w:val="fr-CH"/>
              </w:rPr>
              <w:t>a</w:t>
            </w:r>
            <w:proofErr w:type="spellEnd"/>
            <w:r w:rsidR="00EF435D" w:rsidRPr="0010427D">
              <w:rPr>
                <w:lang w:val="fr-CH"/>
              </w:rPr>
              <w:t xml:space="preserve"> </w:t>
            </w:r>
            <w:proofErr w:type="spellStart"/>
            <w:r w:rsidR="00EF435D" w:rsidRPr="0010427D">
              <w:rPr>
                <w:lang w:val="fr-CH"/>
              </w:rPr>
              <w:t>Visetti</w:t>
            </w:r>
            <w:proofErr w:type="spellEnd"/>
            <w:r w:rsidRPr="0010427D">
              <w:rPr>
                <w:lang w:val="fr-CH"/>
              </w:rPr>
              <w:t> </w:t>
            </w:r>
            <w:r w:rsidR="00CE5480">
              <w:rPr>
                <w:lang w:val="fr-CH"/>
              </w:rPr>
              <w:t>pensent</w:t>
            </w:r>
            <w:r w:rsidR="00EF435D" w:rsidRPr="00EF435D">
              <w:rPr>
                <w:lang w:val="fr-CH"/>
              </w:rPr>
              <w:t xml:space="preserve"> qu’il est capital de travailler la communication orale. Que ce soit au cours de la scolarité, dans la vie privée ou professionnelle, des bonnes compétences à l’oral sont un atout majeur pour tout individu.</w:t>
            </w:r>
            <w:r w:rsidR="00CE5480">
              <w:rPr>
                <w:lang w:val="fr-CH"/>
              </w:rPr>
              <w:t xml:space="preserve"> Or, cet </w:t>
            </w:r>
            <w:r w:rsidR="00EF435D" w:rsidRPr="00EF435D">
              <w:rPr>
                <w:lang w:val="fr-CH"/>
              </w:rPr>
              <w:t>enseignement reste paradoxalement souvent peu prioritaire dans les classes, et c’est dans le bu</w:t>
            </w:r>
            <w:r w:rsidR="00CE5480">
              <w:rPr>
                <w:lang w:val="fr-CH"/>
              </w:rPr>
              <w:t xml:space="preserve">t de lui redonner une place qu’elles se sont </w:t>
            </w:r>
            <w:r w:rsidR="00EF435D" w:rsidRPr="00EF435D">
              <w:rPr>
                <w:lang w:val="fr-CH"/>
              </w:rPr>
              <w:t xml:space="preserve">intéressées au théâtre d’improvisation comme outil de travail de l’oral.  </w:t>
            </w:r>
          </w:p>
          <w:p w14:paraId="15690A11" w14:textId="77777777" w:rsidR="00EF435D" w:rsidRPr="00C22858" w:rsidRDefault="00CE5480" w:rsidP="0039357C">
            <w:pPr>
              <w:jc w:val="both"/>
              <w:rPr>
                <w:lang w:val="fr-CH"/>
              </w:rPr>
            </w:pPr>
            <w:r>
              <w:rPr>
                <w:lang w:val="fr-CH"/>
              </w:rPr>
              <w:t xml:space="preserve">Leur </w:t>
            </w:r>
            <w:r w:rsidR="00D605C3" w:rsidRPr="00EF435D">
              <w:rPr>
                <w:lang w:val="fr-CH"/>
              </w:rPr>
              <w:t xml:space="preserve">recherche a été menée auprès d’élèves de 2H de deux classes différentes et </w:t>
            </w:r>
            <w:r>
              <w:rPr>
                <w:lang w:val="fr-CH"/>
              </w:rPr>
              <w:t>a pris la forme d’une série de huit</w:t>
            </w:r>
            <w:r w:rsidR="00D605C3" w:rsidRPr="00EF435D">
              <w:rPr>
                <w:lang w:val="fr-CH"/>
              </w:rPr>
              <w:t xml:space="preserve"> ateliers-théâtre</w:t>
            </w:r>
            <w:r>
              <w:rPr>
                <w:lang w:val="fr-CH"/>
              </w:rPr>
              <w:t xml:space="preserve"> ayant</w:t>
            </w:r>
            <w:r w:rsidR="00D605C3" w:rsidRPr="00EF435D">
              <w:rPr>
                <w:lang w:val="fr-CH"/>
              </w:rPr>
              <w:t xml:space="preserve"> comme fil conducteur l’album</w:t>
            </w:r>
            <w:r>
              <w:rPr>
                <w:lang w:val="fr-CH"/>
              </w:rPr>
              <w:t xml:space="preserve"> </w:t>
            </w:r>
            <w:r w:rsidRPr="00CE5480">
              <w:rPr>
                <w:i/>
                <w:lang w:val="fr-CH"/>
              </w:rPr>
              <w:t>La couleur des émotions</w:t>
            </w:r>
            <w:r w:rsidR="00D605C3">
              <w:rPr>
                <w:lang w:val="fr-CH"/>
              </w:rPr>
              <w:t xml:space="preserve"> d’</w:t>
            </w:r>
            <w:r w:rsidR="00D605C3" w:rsidRPr="00EF435D">
              <w:rPr>
                <w:lang w:val="fr-CH"/>
              </w:rPr>
              <w:t xml:space="preserve">Anna </w:t>
            </w:r>
            <w:proofErr w:type="spellStart"/>
            <w:r w:rsidR="00D605C3" w:rsidRPr="00EF435D">
              <w:rPr>
                <w:lang w:val="fr-CH"/>
              </w:rPr>
              <w:t>Llenas</w:t>
            </w:r>
            <w:proofErr w:type="spellEnd"/>
            <w:r w:rsidR="00D605C3" w:rsidRPr="00EF435D">
              <w:rPr>
                <w:lang w:val="fr-CH"/>
              </w:rPr>
              <w:t xml:space="preserve">. </w:t>
            </w:r>
            <w:r w:rsidR="00EF435D" w:rsidRPr="00EF435D">
              <w:rPr>
                <w:lang w:val="fr-CH"/>
              </w:rPr>
              <w:t>Au travers de jeux d’improvisation</w:t>
            </w:r>
            <w:r w:rsidR="00D605C3">
              <w:rPr>
                <w:lang w:val="fr-CH"/>
              </w:rPr>
              <w:t>,</w:t>
            </w:r>
            <w:r w:rsidR="00EF435D" w:rsidRPr="00EF435D">
              <w:rPr>
                <w:lang w:val="fr-CH"/>
              </w:rPr>
              <w:t xml:space="preserve"> </w:t>
            </w:r>
            <w:r>
              <w:rPr>
                <w:lang w:val="fr-CH"/>
              </w:rPr>
              <w:t>elles ont</w:t>
            </w:r>
            <w:r w:rsidR="00D605C3">
              <w:rPr>
                <w:lang w:val="fr-CH"/>
              </w:rPr>
              <w:t xml:space="preserve"> cherché à développer </w:t>
            </w:r>
            <w:r w:rsidR="00EF435D" w:rsidRPr="00EF435D">
              <w:rPr>
                <w:lang w:val="fr-CH"/>
              </w:rPr>
              <w:t>différentes composantes de l’oralité : l’écoute, la voix (vo</w:t>
            </w:r>
            <w:r w:rsidR="00D605C3">
              <w:rPr>
                <w:lang w:val="fr-CH"/>
              </w:rPr>
              <w:t xml:space="preserve">lume, intonation, respiration) </w:t>
            </w:r>
            <w:r w:rsidR="00EF435D" w:rsidRPr="00EF435D">
              <w:rPr>
                <w:lang w:val="fr-CH"/>
              </w:rPr>
              <w:t>et la corporalité (distance de l’interlocut</w:t>
            </w:r>
            <w:r w:rsidR="00D605C3">
              <w:rPr>
                <w:lang w:val="fr-CH"/>
              </w:rPr>
              <w:t xml:space="preserve">eur, posture, gestuelle, regard). </w:t>
            </w:r>
            <w:r w:rsidR="00EF435D" w:rsidRPr="00EF435D">
              <w:rPr>
                <w:lang w:val="fr-CH"/>
              </w:rPr>
              <w:t>Ces jeux n’étaient pas entière</w:t>
            </w:r>
            <w:r>
              <w:rPr>
                <w:lang w:val="fr-CH"/>
              </w:rPr>
              <w:t>ment nouve</w:t>
            </w:r>
            <w:r w:rsidR="0010427D">
              <w:rPr>
                <w:lang w:val="fr-CH"/>
              </w:rPr>
              <w:t>aux pour les élèves.</w:t>
            </w:r>
            <w:r>
              <w:rPr>
                <w:lang w:val="fr-CH"/>
              </w:rPr>
              <w:t xml:space="preserve"> </w:t>
            </w:r>
            <w:r w:rsidR="00EF435D" w:rsidRPr="0010427D">
              <w:rPr>
                <w:strike/>
                <w:lang w:val="fr-CH"/>
              </w:rPr>
              <w:t>le fameux jeu symbolique de Piaget s’apparente de près du jeu théâtral improvisé</w:t>
            </w:r>
            <w:r w:rsidR="0039357C" w:rsidRPr="0010427D">
              <w:rPr>
                <w:strike/>
                <w:lang w:val="fr-CH"/>
              </w:rPr>
              <w:t>, le public en moins</w:t>
            </w:r>
            <w:r w:rsidR="00EF435D" w:rsidRPr="00EF435D">
              <w:rPr>
                <w:lang w:val="fr-CH"/>
              </w:rPr>
              <w:t xml:space="preserve">. </w:t>
            </w:r>
            <w:r w:rsidR="00D605C3">
              <w:rPr>
                <w:lang w:val="fr-CH"/>
              </w:rPr>
              <w:t>L</w:t>
            </w:r>
            <w:r w:rsidR="00EF435D" w:rsidRPr="00EF435D">
              <w:rPr>
                <w:lang w:val="fr-CH"/>
              </w:rPr>
              <w:t>es s</w:t>
            </w:r>
            <w:r>
              <w:rPr>
                <w:lang w:val="fr-CH"/>
              </w:rPr>
              <w:t>aynètes</w:t>
            </w:r>
            <w:r w:rsidR="00EF435D" w:rsidRPr="00EF435D">
              <w:rPr>
                <w:lang w:val="fr-CH"/>
              </w:rPr>
              <w:t xml:space="preserve"> </w:t>
            </w:r>
            <w:r w:rsidR="00D605C3">
              <w:rPr>
                <w:lang w:val="fr-CH"/>
              </w:rPr>
              <w:t>improvisées devant</w:t>
            </w:r>
            <w:r w:rsidR="00EF435D" w:rsidRPr="00EF435D">
              <w:rPr>
                <w:lang w:val="fr-CH"/>
              </w:rPr>
              <w:t xml:space="preserve"> public </w:t>
            </w:r>
            <w:r w:rsidR="00D605C3">
              <w:rPr>
                <w:lang w:val="fr-CH"/>
              </w:rPr>
              <w:t xml:space="preserve">rendent </w:t>
            </w:r>
            <w:r w:rsidR="00EF435D" w:rsidRPr="00EF435D">
              <w:rPr>
                <w:lang w:val="fr-CH"/>
              </w:rPr>
              <w:t xml:space="preserve">le jeu </w:t>
            </w:r>
            <w:r w:rsidR="0039357C">
              <w:rPr>
                <w:lang w:val="fr-CH"/>
              </w:rPr>
              <w:t xml:space="preserve">de l’élève </w:t>
            </w:r>
            <w:r w:rsidR="00EF435D" w:rsidRPr="00EF435D">
              <w:rPr>
                <w:lang w:val="fr-CH"/>
              </w:rPr>
              <w:t xml:space="preserve">visible et lisible par </w:t>
            </w:r>
            <w:r w:rsidR="0039357C">
              <w:rPr>
                <w:lang w:val="fr-CH"/>
              </w:rPr>
              <w:t>ses pairs</w:t>
            </w:r>
            <w:r w:rsidR="00EF435D" w:rsidRPr="00EF435D">
              <w:rPr>
                <w:lang w:val="fr-CH"/>
              </w:rPr>
              <w:t xml:space="preserve">, ce qui requiert </w:t>
            </w:r>
            <w:r w:rsidR="0039357C">
              <w:rPr>
                <w:lang w:val="fr-CH"/>
              </w:rPr>
              <w:t xml:space="preserve">de sa part </w:t>
            </w:r>
            <w:r w:rsidR="00EF435D" w:rsidRPr="00EF435D">
              <w:rPr>
                <w:lang w:val="fr-CH"/>
              </w:rPr>
              <w:t xml:space="preserve">une plus grande précision de communication et </w:t>
            </w:r>
            <w:r w:rsidR="00C22858">
              <w:rPr>
                <w:lang w:val="fr-CH"/>
              </w:rPr>
              <w:t>développe</w:t>
            </w:r>
            <w:r w:rsidR="0039357C">
              <w:rPr>
                <w:lang w:val="fr-CH"/>
              </w:rPr>
              <w:t xml:space="preserve"> son </w:t>
            </w:r>
            <w:r w:rsidR="00EF435D" w:rsidRPr="00EF435D">
              <w:rPr>
                <w:lang w:val="fr-CH"/>
              </w:rPr>
              <w:t xml:space="preserve">empathie. </w:t>
            </w:r>
            <w:r w:rsidR="0039357C">
              <w:rPr>
                <w:lang w:val="fr-CH"/>
              </w:rPr>
              <w:t>Elles ont</w:t>
            </w:r>
            <w:r w:rsidR="00EF435D" w:rsidRPr="00EF435D">
              <w:rPr>
                <w:lang w:val="fr-CH"/>
              </w:rPr>
              <w:t xml:space="preserve"> demandé aux élèves de commenter et </w:t>
            </w:r>
            <w:r w:rsidR="00D605C3">
              <w:rPr>
                <w:lang w:val="fr-CH"/>
              </w:rPr>
              <w:t>d’</w:t>
            </w:r>
            <w:r w:rsidR="00EF435D" w:rsidRPr="00EF435D">
              <w:rPr>
                <w:lang w:val="fr-CH"/>
              </w:rPr>
              <w:t xml:space="preserve">analyser leurs performances et celles de leur camarades en ciblant certaines compétences afin qu’ils puissent s’améliorer.  </w:t>
            </w:r>
            <w:r w:rsidR="00C22858">
              <w:rPr>
                <w:lang w:val="fr-CH"/>
              </w:rPr>
              <w:t>L</w:t>
            </w:r>
            <w:r w:rsidR="00EF435D" w:rsidRPr="00EF435D">
              <w:rPr>
                <w:lang w:val="fr-CH"/>
              </w:rPr>
              <w:t>es évaluations à priori et à postériori des compétences de communication orale des élèves</w:t>
            </w:r>
            <w:r w:rsidR="004F327F">
              <w:rPr>
                <w:lang w:val="fr-CH"/>
              </w:rPr>
              <w:t xml:space="preserve"> </w:t>
            </w:r>
            <w:r w:rsidR="00C22858">
              <w:rPr>
                <w:lang w:val="fr-CH"/>
              </w:rPr>
              <w:t>montrent l</w:t>
            </w:r>
            <w:r w:rsidR="00EF435D" w:rsidRPr="00EF435D">
              <w:rPr>
                <w:lang w:val="fr-CH"/>
              </w:rPr>
              <w:t xml:space="preserve">es </w:t>
            </w:r>
            <w:r w:rsidR="00C22858">
              <w:rPr>
                <w:lang w:val="fr-CH"/>
              </w:rPr>
              <w:t>effets positifs de ces ateliers</w:t>
            </w:r>
            <w:r w:rsidR="00D605C3">
              <w:rPr>
                <w:lang w:val="fr-CH"/>
              </w:rPr>
              <w:t xml:space="preserve">. </w:t>
            </w:r>
            <w:r w:rsidR="00EF435D" w:rsidRPr="00EF435D">
              <w:rPr>
                <w:lang w:val="fr-CH"/>
              </w:rPr>
              <w:t xml:space="preserve">Les élèves </w:t>
            </w:r>
            <w:r w:rsidR="00C22858">
              <w:rPr>
                <w:lang w:val="fr-CH"/>
              </w:rPr>
              <w:t>sont plus confiants, plus à l’</w:t>
            </w:r>
            <w:r w:rsidR="0039357C">
              <w:rPr>
                <w:lang w:val="fr-CH"/>
              </w:rPr>
              <w:t>écoute de leurs camarades</w:t>
            </w:r>
            <w:r w:rsidR="00EF435D" w:rsidRPr="00EF435D">
              <w:rPr>
                <w:lang w:val="fr-CH"/>
              </w:rPr>
              <w:t xml:space="preserve"> et s’expriment avec plus d’aisance. </w:t>
            </w:r>
          </w:p>
        </w:tc>
      </w:tr>
    </w:tbl>
    <w:p w14:paraId="06CA5F7D" w14:textId="77777777" w:rsidR="00EF435D" w:rsidRDefault="00EF435D" w:rsidP="00DA37F5">
      <w:pPr>
        <w:jc w:val="both"/>
        <w:rPr>
          <w:b/>
          <w:lang w:val="fr-CH"/>
        </w:rPr>
      </w:pP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56"/>
      </w:tblGrid>
      <w:tr w:rsidR="00F248DA" w14:paraId="37EAFC01" w14:textId="77777777" w:rsidTr="0010427D">
        <w:tc>
          <w:tcPr>
            <w:tcW w:w="9056" w:type="dxa"/>
          </w:tcPr>
          <w:p w14:paraId="1CBDEB98" w14:textId="77777777" w:rsidR="00F248DA" w:rsidRPr="00DA37F5" w:rsidRDefault="00C109E9" w:rsidP="00DA37F5">
            <w:pPr>
              <w:jc w:val="both"/>
              <w:rPr>
                <w:b/>
                <w:lang w:val="fr"/>
              </w:rPr>
            </w:pPr>
            <w:r>
              <w:rPr>
                <w:b/>
                <w:lang w:val="fr"/>
              </w:rPr>
              <w:t>Au service de l’écrit</w:t>
            </w:r>
            <w:r w:rsidR="00F248DA" w:rsidRPr="004B19D4">
              <w:rPr>
                <w:b/>
                <w:lang w:val="fr"/>
              </w:rPr>
              <w:t xml:space="preserve"> </w:t>
            </w:r>
          </w:p>
          <w:p w14:paraId="3D03EE00" w14:textId="77777777" w:rsidR="00F248DA" w:rsidRPr="00F248DA" w:rsidRDefault="00B90692" w:rsidP="00DA37F5">
            <w:pPr>
              <w:jc w:val="both"/>
              <w:rPr>
                <w:lang w:val="fr"/>
              </w:rPr>
            </w:pPr>
            <w:r>
              <w:rPr>
                <w:lang w:val="fr"/>
              </w:rPr>
              <w:t>Le</w:t>
            </w:r>
            <w:r w:rsidR="00F248DA" w:rsidRPr="00F248DA">
              <w:rPr>
                <w:lang w:val="fr"/>
              </w:rPr>
              <w:t xml:space="preserve"> projet </w:t>
            </w:r>
            <w:r>
              <w:rPr>
                <w:lang w:val="fr"/>
              </w:rPr>
              <w:t xml:space="preserve">de </w:t>
            </w:r>
            <w:r w:rsidR="0010427D" w:rsidRPr="0010427D">
              <w:rPr>
                <w:lang w:val="fr"/>
              </w:rPr>
              <w:t>Salomé Gaillard et Victoria</w:t>
            </w:r>
            <w:r w:rsidR="0010427D" w:rsidRPr="004B19D4">
              <w:rPr>
                <w:b/>
                <w:lang w:val="fr"/>
              </w:rPr>
              <w:t xml:space="preserve"> </w:t>
            </w:r>
            <w:r w:rsidR="0010427D" w:rsidRPr="0010427D">
              <w:rPr>
                <w:lang w:val="fr"/>
              </w:rPr>
              <w:t>Gilles</w:t>
            </w:r>
            <w:r>
              <w:rPr>
                <w:lang w:val="fr"/>
              </w:rPr>
              <w:t xml:space="preserve"> </w:t>
            </w:r>
            <w:r w:rsidR="00F248DA" w:rsidRPr="00F248DA">
              <w:rPr>
                <w:lang w:val="fr"/>
              </w:rPr>
              <w:t>consiste à t</w:t>
            </w:r>
            <w:r w:rsidR="00DA37F5">
              <w:rPr>
                <w:lang w:val="fr"/>
              </w:rPr>
              <w:t xml:space="preserve">ravailler la production écrite </w:t>
            </w:r>
            <w:r w:rsidR="00F248DA" w:rsidRPr="00F248DA">
              <w:rPr>
                <w:lang w:val="fr"/>
              </w:rPr>
              <w:t xml:space="preserve">en </w:t>
            </w:r>
            <w:r>
              <w:rPr>
                <w:lang w:val="fr"/>
              </w:rPr>
              <w:t xml:space="preserve">passant par </w:t>
            </w:r>
            <w:r w:rsidR="00F248DA" w:rsidRPr="00F248DA">
              <w:rPr>
                <w:lang w:val="fr"/>
              </w:rPr>
              <w:t xml:space="preserve">la production orale </w:t>
            </w:r>
            <w:r w:rsidR="00DA37F5">
              <w:rPr>
                <w:lang w:val="fr"/>
              </w:rPr>
              <w:t>et</w:t>
            </w:r>
            <w:r>
              <w:rPr>
                <w:lang w:val="fr"/>
              </w:rPr>
              <w:t>, du coup,</w:t>
            </w:r>
            <w:r w:rsidR="00DA37F5">
              <w:rPr>
                <w:lang w:val="fr"/>
              </w:rPr>
              <w:t xml:space="preserve"> de tirer profit </w:t>
            </w:r>
            <w:r w:rsidR="00F248DA" w:rsidRPr="00F248DA">
              <w:rPr>
                <w:lang w:val="fr"/>
              </w:rPr>
              <w:t xml:space="preserve">des caractéristiques </w:t>
            </w:r>
            <w:r w:rsidR="00DA37F5">
              <w:rPr>
                <w:lang w:val="fr"/>
              </w:rPr>
              <w:t>communes de</w:t>
            </w:r>
            <w:r w:rsidR="00F248DA" w:rsidRPr="00F248DA">
              <w:rPr>
                <w:lang w:val="fr"/>
              </w:rPr>
              <w:t xml:space="preserve"> l’oral </w:t>
            </w:r>
            <w:r w:rsidR="00DA37F5">
              <w:rPr>
                <w:lang w:val="fr"/>
              </w:rPr>
              <w:t>et de</w:t>
            </w:r>
            <w:r w:rsidR="00F248DA" w:rsidRPr="00F248DA">
              <w:rPr>
                <w:lang w:val="fr"/>
              </w:rPr>
              <w:t xml:space="preserve"> l’écrit. </w:t>
            </w:r>
            <w:r>
              <w:rPr>
                <w:lang w:val="fr"/>
              </w:rPr>
              <w:t>Elles on</w:t>
            </w:r>
            <w:r w:rsidR="00771A0F">
              <w:rPr>
                <w:lang w:val="fr"/>
              </w:rPr>
              <w:t xml:space="preserve">t mis en place dans des </w:t>
            </w:r>
            <w:r w:rsidR="00C93FF2">
              <w:rPr>
                <w:lang w:val="fr"/>
              </w:rPr>
              <w:t>classe</w:t>
            </w:r>
            <w:r w:rsidR="00771A0F">
              <w:rPr>
                <w:lang w:val="fr"/>
              </w:rPr>
              <w:t>s de 8P</w:t>
            </w:r>
            <w:r w:rsidR="00F248DA" w:rsidRPr="00F248DA">
              <w:rPr>
                <w:lang w:val="fr"/>
              </w:rPr>
              <w:t xml:space="preserve"> </w:t>
            </w:r>
            <w:r w:rsidR="00DE5111">
              <w:rPr>
                <w:lang w:val="fr"/>
              </w:rPr>
              <w:t xml:space="preserve">une </w:t>
            </w:r>
            <w:r w:rsidR="00F248DA" w:rsidRPr="00F248DA">
              <w:rPr>
                <w:lang w:val="fr"/>
              </w:rPr>
              <w:t>séquence sur le conte</w:t>
            </w:r>
            <w:r w:rsidR="00DA37F5">
              <w:rPr>
                <w:lang w:val="fr"/>
              </w:rPr>
              <w:t xml:space="preserve"> merveilleux </w:t>
            </w:r>
            <w:r w:rsidR="00DE5111">
              <w:rPr>
                <w:lang w:val="fr"/>
              </w:rPr>
              <w:t xml:space="preserve">qui </w:t>
            </w:r>
            <w:r w:rsidR="00DA37F5">
              <w:rPr>
                <w:lang w:val="fr"/>
              </w:rPr>
              <w:t>intègre d</w:t>
            </w:r>
            <w:r w:rsidR="00F248DA" w:rsidRPr="00F248DA">
              <w:rPr>
                <w:lang w:val="fr"/>
              </w:rPr>
              <w:t xml:space="preserve">es ateliers d’improvisation </w:t>
            </w:r>
            <w:r w:rsidR="00DA37F5">
              <w:rPr>
                <w:lang w:val="fr"/>
              </w:rPr>
              <w:t xml:space="preserve">portant sur </w:t>
            </w:r>
            <w:r w:rsidR="00F248DA">
              <w:rPr>
                <w:lang w:val="fr"/>
              </w:rPr>
              <w:t>les</w:t>
            </w:r>
            <w:r w:rsidR="00F248DA" w:rsidRPr="00F248DA">
              <w:rPr>
                <w:lang w:val="fr"/>
              </w:rPr>
              <w:t xml:space="preserve"> caractéristiques </w:t>
            </w:r>
            <w:r w:rsidR="00F248DA">
              <w:rPr>
                <w:lang w:val="fr"/>
              </w:rPr>
              <w:t>du</w:t>
            </w:r>
            <w:r w:rsidR="00F248DA" w:rsidRPr="00F248DA">
              <w:rPr>
                <w:lang w:val="fr"/>
              </w:rPr>
              <w:t xml:space="preserve"> schéma narratif, le discours direct et indirect ou</w:t>
            </w:r>
            <w:r w:rsidR="00DA37F5">
              <w:rPr>
                <w:lang w:val="fr"/>
              </w:rPr>
              <w:t>,</w:t>
            </w:r>
            <w:r w:rsidR="00F248DA" w:rsidRPr="00F248DA">
              <w:rPr>
                <w:lang w:val="fr"/>
              </w:rPr>
              <w:t xml:space="preserve"> encore, l’emploi de l’imparfait et du passé simple. </w:t>
            </w:r>
            <w:r w:rsidR="00DA37F5">
              <w:rPr>
                <w:lang w:val="fr"/>
              </w:rPr>
              <w:t>Par exemple, l’atelier sur les</w:t>
            </w:r>
            <w:r w:rsidR="00F248DA">
              <w:rPr>
                <w:lang w:val="fr"/>
              </w:rPr>
              <w:t xml:space="preserve"> phas</w:t>
            </w:r>
            <w:r w:rsidR="00DA37F5">
              <w:rPr>
                <w:lang w:val="fr"/>
              </w:rPr>
              <w:t xml:space="preserve">es du schéma narratif demande aux </w:t>
            </w:r>
            <w:r w:rsidR="00F248DA">
              <w:rPr>
                <w:lang w:val="fr"/>
              </w:rPr>
              <w:t>élève</w:t>
            </w:r>
            <w:r w:rsidR="00DA37F5">
              <w:rPr>
                <w:lang w:val="fr"/>
              </w:rPr>
              <w:t>s de partir de phrases pour</w:t>
            </w:r>
            <w:r w:rsidR="00F248DA" w:rsidRPr="00F248DA">
              <w:rPr>
                <w:lang w:val="fr"/>
              </w:rPr>
              <w:t xml:space="preserve"> construire collectivement une histoire </w:t>
            </w:r>
            <w:r w:rsidR="00DE5111">
              <w:rPr>
                <w:lang w:val="fr"/>
              </w:rPr>
              <w:t xml:space="preserve">improvisée </w:t>
            </w:r>
            <w:r w:rsidR="00F248DA" w:rsidRPr="00F248DA">
              <w:rPr>
                <w:lang w:val="fr"/>
              </w:rPr>
              <w:t xml:space="preserve">qui </w:t>
            </w:r>
            <w:r w:rsidR="00DE5111">
              <w:rPr>
                <w:lang w:val="fr"/>
              </w:rPr>
              <w:t xml:space="preserve">à la fois </w:t>
            </w:r>
            <w:r w:rsidR="00F248DA" w:rsidRPr="00F248DA">
              <w:rPr>
                <w:lang w:val="fr"/>
              </w:rPr>
              <w:t>fasse sens et contienne des s</w:t>
            </w:r>
            <w:r w:rsidR="00C109E9">
              <w:rPr>
                <w:lang w:val="fr"/>
              </w:rPr>
              <w:t>pécificités du conte (formule</w:t>
            </w:r>
            <w:r w:rsidR="00F248DA" w:rsidRPr="00F248DA">
              <w:rPr>
                <w:lang w:val="fr"/>
              </w:rPr>
              <w:t xml:space="preserve"> de début et de fin, personnages fictifs, texte narré dans le système du passé, etc.) </w:t>
            </w:r>
          </w:p>
          <w:p w14:paraId="5ACE504A" w14:textId="77777777" w:rsidR="00F248DA" w:rsidRPr="004B19D4" w:rsidRDefault="00DE5111" w:rsidP="00DE5111">
            <w:pPr>
              <w:jc w:val="both"/>
              <w:rPr>
                <w:lang w:val="fr"/>
              </w:rPr>
            </w:pPr>
            <w:r>
              <w:rPr>
                <w:lang w:val="fr"/>
              </w:rPr>
              <w:t>Pour ces deux enseignantes</w:t>
            </w:r>
            <w:r w:rsidR="00DA37F5">
              <w:rPr>
                <w:lang w:val="fr"/>
              </w:rPr>
              <w:t>, l</w:t>
            </w:r>
            <w:r w:rsidR="00F248DA" w:rsidRPr="00F248DA">
              <w:rPr>
                <w:lang w:val="fr"/>
              </w:rPr>
              <w:t xml:space="preserve">’improvisation théâtrale permet d’identifier rapidement </w:t>
            </w:r>
            <w:r w:rsidR="00DA37F5">
              <w:rPr>
                <w:lang w:val="fr"/>
              </w:rPr>
              <w:t>les difficultés d</w:t>
            </w:r>
            <w:r w:rsidR="00F248DA" w:rsidRPr="00F248DA">
              <w:rPr>
                <w:lang w:val="fr"/>
              </w:rPr>
              <w:t>es élèves</w:t>
            </w:r>
            <w:r w:rsidR="00DA37F5">
              <w:rPr>
                <w:lang w:val="fr"/>
              </w:rPr>
              <w:t xml:space="preserve"> et </w:t>
            </w:r>
            <w:r w:rsidR="00F248DA" w:rsidRPr="00F248DA">
              <w:rPr>
                <w:lang w:val="fr"/>
              </w:rPr>
              <w:t>de fournir de</w:t>
            </w:r>
            <w:r w:rsidR="00F248DA">
              <w:rPr>
                <w:lang w:val="fr"/>
              </w:rPr>
              <w:t>s régulations directes</w:t>
            </w:r>
            <w:r w:rsidR="00DA37F5">
              <w:rPr>
                <w:lang w:val="fr"/>
              </w:rPr>
              <w:t xml:space="preserve"> pour les aider à surmonter les obstacles</w:t>
            </w:r>
            <w:r w:rsidR="00F248DA" w:rsidRPr="00F248DA">
              <w:rPr>
                <w:lang w:val="fr"/>
              </w:rPr>
              <w:t>, ce qui n’est pas le cas de la production</w:t>
            </w:r>
            <w:r w:rsidR="00C109E9">
              <w:rPr>
                <w:lang w:val="fr"/>
              </w:rPr>
              <w:t xml:space="preserve"> écrite où le contrôle se fait </w:t>
            </w:r>
            <w:proofErr w:type="spellStart"/>
            <w:r w:rsidR="00C109E9">
              <w:rPr>
                <w:lang w:val="fr"/>
              </w:rPr>
              <w:t>a</w:t>
            </w:r>
            <w:proofErr w:type="spellEnd"/>
            <w:r w:rsidR="00F248DA" w:rsidRPr="00F248DA">
              <w:rPr>
                <w:lang w:val="fr"/>
              </w:rPr>
              <w:t xml:space="preserve"> post</w:t>
            </w:r>
            <w:r w:rsidR="004F327F">
              <w:rPr>
                <w:lang w:val="fr"/>
              </w:rPr>
              <w:t>é</w:t>
            </w:r>
            <w:r w:rsidR="00F248DA" w:rsidRPr="00F248DA">
              <w:rPr>
                <w:lang w:val="fr"/>
              </w:rPr>
              <w:t xml:space="preserve">riori. </w:t>
            </w:r>
          </w:p>
        </w:tc>
      </w:tr>
    </w:tbl>
    <w:p w14:paraId="4CD27307" w14:textId="77777777" w:rsidR="00816EBB" w:rsidRDefault="00816EBB">
      <w:pPr>
        <w:rPr>
          <w:b/>
          <w:lang w:val="fr-CH"/>
        </w:rPr>
      </w:pPr>
    </w:p>
    <w:p w14:paraId="4093A404" w14:textId="77777777" w:rsidR="00C109E9" w:rsidRPr="00C109E9" w:rsidRDefault="00C109E9" w:rsidP="00CF7384">
      <w:pPr>
        <w:jc w:val="both"/>
        <w:rPr>
          <w:b/>
          <w:lang w:val="fr-CH"/>
        </w:rPr>
      </w:pPr>
      <w:r w:rsidRPr="00C109E9">
        <w:rPr>
          <w:b/>
          <w:lang w:val="fr-CH"/>
        </w:rPr>
        <w:t>Donner confiance</w:t>
      </w:r>
    </w:p>
    <w:p w14:paraId="7B080A70" w14:textId="3B913E21" w:rsidR="00CF7384" w:rsidRPr="00F21FEE" w:rsidRDefault="00F21FEE" w:rsidP="00CF7384">
      <w:pPr>
        <w:jc w:val="both"/>
        <w:rPr>
          <w:lang w:val="fr-CH"/>
        </w:rPr>
      </w:pPr>
      <w:r>
        <w:rPr>
          <w:lang w:val="fr-CH"/>
        </w:rPr>
        <w:t>En somme, l</w:t>
      </w:r>
      <w:r w:rsidRPr="00F21FEE">
        <w:rPr>
          <w:lang w:val="fr-CH"/>
        </w:rPr>
        <w:t xml:space="preserve">’improvisation dote les enseignants d’outils qui favorisent la prise de parole des élèves en leur </w:t>
      </w:r>
      <w:r w:rsidRPr="00336397">
        <w:rPr>
          <w:lang w:val="fr-CH"/>
        </w:rPr>
        <w:t>donnant confiance en leurs capacités d’</w:t>
      </w:r>
      <w:r w:rsidR="006E2720" w:rsidRPr="00336397">
        <w:rPr>
          <w:lang w:val="fr-CH"/>
        </w:rPr>
        <w:t>expression. Cette forme théâtrale</w:t>
      </w:r>
      <w:r w:rsidRPr="00336397">
        <w:rPr>
          <w:lang w:val="fr-CH"/>
        </w:rPr>
        <w:t xml:space="preserve"> établit des liens entre oral et écrit, développe la pensée créatrice et, surtout, </w:t>
      </w:r>
      <w:r w:rsidR="003742AD" w:rsidRPr="00336397">
        <w:rPr>
          <w:lang w:val="fr-CH"/>
        </w:rPr>
        <w:t xml:space="preserve">favorise </w:t>
      </w:r>
      <w:r w:rsidR="00CF7384" w:rsidRPr="00336397">
        <w:rPr>
          <w:lang w:val="fr-CH"/>
        </w:rPr>
        <w:t>le</w:t>
      </w:r>
      <w:r w:rsidRPr="00336397">
        <w:rPr>
          <w:lang w:val="fr-CH"/>
        </w:rPr>
        <w:t xml:space="preserve"> dialogue avec l’Autre.</w:t>
      </w:r>
      <w:r w:rsidR="00CF7384" w:rsidRPr="00336397">
        <w:rPr>
          <w:lang w:val="fr-CH"/>
        </w:rPr>
        <w:t xml:space="preserve"> Et cela, </w:t>
      </w:r>
      <w:r w:rsidR="00932033" w:rsidRPr="00336397">
        <w:rPr>
          <w:lang w:val="fr-CH"/>
        </w:rPr>
        <w:t>je le soutiens autant à titre de</w:t>
      </w:r>
      <w:r w:rsidR="00CF7384" w:rsidRPr="00336397">
        <w:rPr>
          <w:lang w:val="fr-CH"/>
        </w:rPr>
        <w:t xml:space="preserve"> didacticienne, </w:t>
      </w:r>
      <w:r w:rsidR="00932033" w:rsidRPr="00336397">
        <w:rPr>
          <w:lang w:val="fr-CH"/>
        </w:rPr>
        <w:t>de</w:t>
      </w:r>
      <w:r w:rsidR="0022333E" w:rsidRPr="00336397">
        <w:rPr>
          <w:lang w:val="fr-CH"/>
        </w:rPr>
        <w:t xml:space="preserve"> formatrice, </w:t>
      </w:r>
      <w:r w:rsidR="00932033" w:rsidRPr="00336397">
        <w:rPr>
          <w:lang w:val="fr-CH"/>
        </w:rPr>
        <w:t>d</w:t>
      </w:r>
      <w:r w:rsidR="00CF7384" w:rsidRPr="00336397">
        <w:rPr>
          <w:lang w:val="fr-CH"/>
        </w:rPr>
        <w:t>’</w:t>
      </w:r>
      <w:r w:rsidR="00932033" w:rsidRPr="00336397">
        <w:rPr>
          <w:lang w:val="fr-CH"/>
        </w:rPr>
        <w:t>enseignante du secondaire, d</w:t>
      </w:r>
      <w:r w:rsidR="00CF7384" w:rsidRPr="00336397">
        <w:rPr>
          <w:lang w:val="fr-CH"/>
        </w:rPr>
        <w:t>’</w:t>
      </w:r>
      <w:r w:rsidR="003556F1" w:rsidRPr="00336397">
        <w:rPr>
          <w:lang w:val="fr-CH"/>
        </w:rPr>
        <w:t xml:space="preserve">improvisatrice que </w:t>
      </w:r>
      <w:r w:rsidR="00932033" w:rsidRPr="00336397">
        <w:rPr>
          <w:lang w:val="fr-CH"/>
        </w:rPr>
        <w:t>d</w:t>
      </w:r>
      <w:r w:rsidR="00CF7384" w:rsidRPr="00336397">
        <w:rPr>
          <w:lang w:val="fr-CH"/>
        </w:rPr>
        <w:t>’ancienne</w:t>
      </w:r>
      <w:r w:rsidR="00CF7384">
        <w:rPr>
          <w:lang w:val="fr-CH"/>
        </w:rPr>
        <w:t xml:space="preserve"> élève</w:t>
      </w:r>
      <w:r w:rsidR="00932033">
        <w:rPr>
          <w:lang w:val="fr-CH"/>
        </w:rPr>
        <w:t xml:space="preserve"> torturée</w:t>
      </w:r>
      <w:r w:rsidR="00CF7384">
        <w:rPr>
          <w:lang w:val="fr-CH"/>
        </w:rPr>
        <w:t xml:space="preserve">.  </w:t>
      </w:r>
    </w:p>
    <w:p w14:paraId="7E85547C" w14:textId="77777777" w:rsidR="00CF7384" w:rsidRDefault="00F21FEE" w:rsidP="00F21FEE">
      <w:pPr>
        <w:tabs>
          <w:tab w:val="left" w:pos="3646"/>
        </w:tabs>
        <w:rPr>
          <w:b/>
          <w:lang w:val="fr-CH"/>
        </w:rPr>
      </w:pPr>
      <w:r>
        <w:rPr>
          <w:b/>
          <w:lang w:val="fr-CH"/>
        </w:rPr>
        <w:t xml:space="preserve"> </w:t>
      </w:r>
    </w:p>
    <w:p w14:paraId="5C07052B" w14:textId="77777777" w:rsidR="004B19D4" w:rsidRDefault="00F21FEE" w:rsidP="00F21FEE">
      <w:pPr>
        <w:tabs>
          <w:tab w:val="left" w:pos="3646"/>
        </w:tabs>
        <w:rPr>
          <w:b/>
          <w:lang w:val="fr-CH"/>
        </w:rPr>
      </w:pPr>
      <w:r>
        <w:rPr>
          <w:b/>
          <w:lang w:val="fr-CH"/>
        </w:rPr>
        <w:tab/>
      </w:r>
    </w:p>
    <w:p w14:paraId="145E20A9" w14:textId="77777777" w:rsidR="004B19D4" w:rsidRDefault="004B19D4" w:rsidP="00950B09">
      <w:pPr>
        <w:outlineLvl w:val="0"/>
        <w:rPr>
          <w:b/>
          <w:lang w:val="fr-CH"/>
        </w:rPr>
      </w:pPr>
      <w:r>
        <w:rPr>
          <w:b/>
          <w:lang w:val="fr-CH"/>
        </w:rPr>
        <w:t>Références bibliographiques :</w:t>
      </w:r>
    </w:p>
    <w:p w14:paraId="7A17A54B" w14:textId="77777777" w:rsidR="004E0E04" w:rsidRPr="00336397" w:rsidRDefault="004E0E04" w:rsidP="004E0E04">
      <w:pPr>
        <w:ind w:left="540" w:hanging="540"/>
        <w:jc w:val="both"/>
        <w:rPr>
          <w:rFonts w:asciiTheme="majorHAnsi" w:hAnsiTheme="majorHAnsi"/>
          <w:sz w:val="20"/>
          <w:szCs w:val="20"/>
        </w:rPr>
      </w:pPr>
      <w:r w:rsidRPr="00336397">
        <w:rPr>
          <w:rFonts w:asciiTheme="majorHAnsi" w:hAnsiTheme="majorHAnsi"/>
          <w:sz w:val="20"/>
          <w:szCs w:val="20"/>
        </w:rPr>
        <w:t xml:space="preserve">Beckett, S. (1952/2009). </w:t>
      </w:r>
      <w:r w:rsidRPr="00336397">
        <w:rPr>
          <w:rFonts w:asciiTheme="majorHAnsi" w:hAnsiTheme="majorHAnsi"/>
          <w:i/>
          <w:sz w:val="20"/>
          <w:szCs w:val="20"/>
        </w:rPr>
        <w:t xml:space="preserve">En attendant Godot. </w:t>
      </w:r>
      <w:r w:rsidRPr="00336397">
        <w:rPr>
          <w:rFonts w:asciiTheme="majorHAnsi" w:hAnsiTheme="majorHAnsi"/>
          <w:sz w:val="20"/>
          <w:szCs w:val="20"/>
        </w:rPr>
        <w:t xml:space="preserve">Paris : Les Éditions de Minuit. </w:t>
      </w:r>
    </w:p>
    <w:p w14:paraId="782D2D65" w14:textId="77777777" w:rsidR="00C47591" w:rsidRPr="00336397" w:rsidRDefault="00C47591" w:rsidP="002A03DA">
      <w:pPr>
        <w:ind w:left="567" w:hanging="567"/>
        <w:jc w:val="both"/>
        <w:rPr>
          <w:rFonts w:asciiTheme="majorHAnsi" w:hAnsiTheme="majorHAnsi"/>
          <w:sz w:val="20"/>
          <w:szCs w:val="20"/>
        </w:rPr>
      </w:pPr>
      <w:r w:rsidRPr="00336397">
        <w:rPr>
          <w:rFonts w:asciiTheme="majorHAnsi" w:hAnsiTheme="majorHAnsi"/>
          <w:sz w:val="20"/>
          <w:szCs w:val="20"/>
        </w:rPr>
        <w:t xml:space="preserve">Brecht, B. (1949/2005). </w:t>
      </w:r>
      <w:r w:rsidRPr="00336397">
        <w:rPr>
          <w:rFonts w:asciiTheme="majorHAnsi" w:hAnsiTheme="majorHAnsi"/>
          <w:i/>
          <w:sz w:val="20"/>
          <w:szCs w:val="20"/>
        </w:rPr>
        <w:t>Petit organon pour le théâtre</w:t>
      </w:r>
      <w:r w:rsidRPr="00336397">
        <w:rPr>
          <w:rFonts w:asciiTheme="majorHAnsi" w:hAnsiTheme="majorHAnsi"/>
          <w:sz w:val="20"/>
          <w:szCs w:val="20"/>
        </w:rPr>
        <w:t>. Paris : L’Arche.</w:t>
      </w:r>
    </w:p>
    <w:p w14:paraId="78338555" w14:textId="77777777" w:rsidR="002A03DA" w:rsidRDefault="002A03DA" w:rsidP="002A03DA">
      <w:pPr>
        <w:ind w:left="567" w:hanging="567"/>
        <w:jc w:val="both"/>
        <w:rPr>
          <w:rFonts w:asciiTheme="majorHAnsi" w:hAnsiTheme="majorHAnsi"/>
          <w:sz w:val="20"/>
          <w:szCs w:val="20"/>
        </w:rPr>
      </w:pPr>
      <w:r w:rsidRPr="008E3FB1">
        <w:rPr>
          <w:rFonts w:asciiTheme="majorHAnsi" w:hAnsiTheme="majorHAnsi"/>
          <w:sz w:val="20"/>
          <w:szCs w:val="20"/>
        </w:rPr>
        <w:lastRenderedPageBreak/>
        <w:t xml:space="preserve">Cadieux, Alexandre (2009). </w:t>
      </w:r>
      <w:r w:rsidRPr="008E3FB1">
        <w:rPr>
          <w:rFonts w:asciiTheme="majorHAnsi" w:hAnsiTheme="majorHAnsi"/>
          <w:i/>
          <w:sz w:val="20"/>
          <w:szCs w:val="20"/>
        </w:rPr>
        <w:t>L’improvisation dans la création collective québécoise; Trois troupes par elles-mêmes</w:t>
      </w:r>
      <w:r w:rsidRPr="008E3FB1">
        <w:rPr>
          <w:rFonts w:asciiTheme="majorHAnsi" w:hAnsiTheme="majorHAnsi"/>
          <w:sz w:val="20"/>
          <w:szCs w:val="20"/>
        </w:rPr>
        <w:t xml:space="preserve">. Mémoire de maitrise à l’Université du Québec à Montréal (non publié). </w:t>
      </w:r>
    </w:p>
    <w:p w14:paraId="6B8F01A4" w14:textId="77777777" w:rsidR="00DD1312" w:rsidRDefault="00DD1312" w:rsidP="004E0E04">
      <w:pPr>
        <w:ind w:left="567" w:hanging="567"/>
        <w:jc w:val="both"/>
        <w:rPr>
          <w:rFonts w:asciiTheme="majorHAnsi" w:eastAsia="Times New Roman" w:hAnsiTheme="majorHAnsi" w:cs="Times New Roman"/>
          <w:sz w:val="20"/>
          <w:szCs w:val="20"/>
        </w:rPr>
      </w:pPr>
      <w:proofErr w:type="spellStart"/>
      <w:r>
        <w:rPr>
          <w:rFonts w:asciiTheme="majorHAnsi" w:hAnsiTheme="majorHAnsi"/>
          <w:sz w:val="20"/>
          <w:szCs w:val="20"/>
        </w:rPr>
        <w:t>Chervel</w:t>
      </w:r>
      <w:proofErr w:type="spellEnd"/>
      <w:r>
        <w:rPr>
          <w:rFonts w:asciiTheme="majorHAnsi" w:hAnsiTheme="majorHAnsi"/>
          <w:sz w:val="20"/>
          <w:szCs w:val="20"/>
        </w:rPr>
        <w:t>, A. (2006</w:t>
      </w:r>
      <w:r w:rsidRPr="008E3FB1">
        <w:rPr>
          <w:rFonts w:asciiTheme="majorHAnsi" w:hAnsiTheme="majorHAnsi"/>
          <w:sz w:val="20"/>
          <w:szCs w:val="20"/>
        </w:rPr>
        <w:t xml:space="preserve">). </w:t>
      </w:r>
      <w:r w:rsidRPr="008E3FB1">
        <w:rPr>
          <w:rFonts w:asciiTheme="majorHAnsi" w:hAnsiTheme="majorHAnsi"/>
          <w:i/>
          <w:sz w:val="20"/>
          <w:szCs w:val="20"/>
        </w:rPr>
        <w:t>Histoire de l’enseignement du français du XVII</w:t>
      </w:r>
      <w:r w:rsidRPr="008E3FB1">
        <w:rPr>
          <w:rFonts w:asciiTheme="majorHAnsi" w:hAnsiTheme="majorHAnsi"/>
          <w:i/>
          <w:iCs/>
          <w:sz w:val="20"/>
          <w:szCs w:val="20"/>
          <w:vertAlign w:val="superscript"/>
        </w:rPr>
        <w:t>e</w:t>
      </w:r>
      <w:r w:rsidRPr="008E3FB1">
        <w:rPr>
          <w:rFonts w:asciiTheme="majorHAnsi" w:hAnsiTheme="majorHAnsi"/>
          <w:i/>
          <w:sz w:val="20"/>
          <w:szCs w:val="20"/>
        </w:rPr>
        <w:t xml:space="preserve"> au XX</w:t>
      </w:r>
      <w:r w:rsidRPr="008E3FB1">
        <w:rPr>
          <w:rFonts w:asciiTheme="majorHAnsi" w:hAnsiTheme="majorHAnsi"/>
          <w:i/>
          <w:iCs/>
          <w:sz w:val="20"/>
          <w:szCs w:val="20"/>
          <w:vertAlign w:val="superscript"/>
        </w:rPr>
        <w:t>e</w:t>
      </w:r>
      <w:r w:rsidRPr="008E3FB1">
        <w:rPr>
          <w:rFonts w:asciiTheme="majorHAnsi" w:hAnsiTheme="majorHAnsi"/>
          <w:i/>
          <w:sz w:val="20"/>
          <w:szCs w:val="20"/>
        </w:rPr>
        <w:t xml:space="preserve"> siècle</w:t>
      </w:r>
      <w:r w:rsidRPr="008E3FB1">
        <w:rPr>
          <w:rFonts w:asciiTheme="majorHAnsi" w:hAnsiTheme="majorHAnsi"/>
          <w:sz w:val="20"/>
          <w:szCs w:val="20"/>
        </w:rPr>
        <w:t>. Paris : Retz.</w:t>
      </w:r>
    </w:p>
    <w:p w14:paraId="683EE2D7" w14:textId="77777777" w:rsidR="00A97DE3" w:rsidRPr="00126B92" w:rsidRDefault="00126B92" w:rsidP="00A97DE3">
      <w:pPr>
        <w:ind w:left="567" w:hanging="567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eastAsia="Times New Roman" w:hAnsiTheme="majorHAnsi" w:cs="Times New Roman"/>
          <w:sz w:val="20"/>
          <w:szCs w:val="20"/>
        </w:rPr>
        <w:t xml:space="preserve">Gagnon, R. (2011). </w:t>
      </w:r>
      <w:r w:rsidRPr="008E3FB1">
        <w:rPr>
          <w:rFonts w:asciiTheme="majorHAnsi" w:hAnsiTheme="majorHAnsi" w:cs="Arial"/>
          <w:sz w:val="20"/>
          <w:szCs w:val="20"/>
        </w:rPr>
        <w:t xml:space="preserve">L’improvisation théâtrale : la spontanéité au service de l’expression orale et de son enseignement. </w:t>
      </w:r>
      <w:r w:rsidRPr="008E3FB1">
        <w:rPr>
          <w:rFonts w:asciiTheme="majorHAnsi" w:hAnsiTheme="majorHAnsi" w:cs="Arial"/>
          <w:i/>
          <w:sz w:val="20"/>
          <w:szCs w:val="20"/>
        </w:rPr>
        <w:t xml:space="preserve">Revue suisse des sciences de l’éducation, 33, 2, </w:t>
      </w:r>
      <w:r w:rsidRPr="008E3FB1">
        <w:rPr>
          <w:rFonts w:asciiTheme="majorHAnsi" w:hAnsiTheme="majorHAnsi" w:cs="Arial"/>
          <w:sz w:val="20"/>
          <w:szCs w:val="20"/>
        </w:rPr>
        <w:t>251-265</w:t>
      </w:r>
      <w:r w:rsidRPr="008E3FB1">
        <w:rPr>
          <w:rFonts w:asciiTheme="majorHAnsi" w:hAnsiTheme="majorHAnsi" w:cs="Arial"/>
          <w:i/>
          <w:sz w:val="20"/>
          <w:szCs w:val="20"/>
        </w:rPr>
        <w:t xml:space="preserve">. </w:t>
      </w:r>
      <w:r>
        <w:rPr>
          <w:rFonts w:asciiTheme="majorHAnsi" w:hAnsiTheme="majorHAnsi" w:cs="Arial"/>
          <w:sz w:val="20"/>
          <w:szCs w:val="20"/>
        </w:rPr>
        <w:t xml:space="preserve">En ligne : </w:t>
      </w:r>
      <w:hyperlink r:id="rId7" w:history="1">
        <w:r w:rsidR="00A97DE3" w:rsidRPr="00775201">
          <w:rPr>
            <w:rStyle w:val="Lienhypertexte"/>
            <w:rFonts w:asciiTheme="majorHAnsi" w:hAnsiTheme="majorHAnsi" w:cs="Arial"/>
            <w:sz w:val="20"/>
            <w:szCs w:val="20"/>
          </w:rPr>
          <w:t>https://docs.wixstatic.com/ugd/99d585_1c8ad01c71c64e30b07a6eda8c0aa00d.pdf</w:t>
        </w:r>
      </w:hyperlink>
    </w:p>
    <w:p w14:paraId="4F915275" w14:textId="77777777" w:rsidR="005845ED" w:rsidRPr="005845ED" w:rsidRDefault="005845ED" w:rsidP="005845ED">
      <w:pPr>
        <w:autoSpaceDE w:val="0"/>
        <w:autoSpaceDN w:val="0"/>
        <w:adjustRightInd w:val="0"/>
        <w:jc w:val="both"/>
        <w:rPr>
          <w:rFonts w:asciiTheme="majorHAnsi" w:hAnsiTheme="majorHAnsi"/>
          <w:sz w:val="20"/>
          <w:szCs w:val="20"/>
        </w:rPr>
      </w:pPr>
      <w:r w:rsidRPr="008E3FB1">
        <w:rPr>
          <w:rFonts w:asciiTheme="majorHAnsi" w:hAnsiTheme="majorHAnsi"/>
          <w:sz w:val="20"/>
          <w:szCs w:val="20"/>
          <w:lang w:val="fr-CH"/>
        </w:rPr>
        <w:t xml:space="preserve">Gravel, R. &amp; </w:t>
      </w:r>
      <w:proofErr w:type="spellStart"/>
      <w:r w:rsidRPr="008E3FB1">
        <w:rPr>
          <w:rFonts w:asciiTheme="majorHAnsi" w:hAnsiTheme="majorHAnsi"/>
          <w:sz w:val="20"/>
          <w:szCs w:val="20"/>
          <w:lang w:val="fr-CH"/>
        </w:rPr>
        <w:t>Lavergne</w:t>
      </w:r>
      <w:proofErr w:type="spellEnd"/>
      <w:r w:rsidRPr="008E3FB1">
        <w:rPr>
          <w:rFonts w:asciiTheme="majorHAnsi" w:hAnsiTheme="majorHAnsi"/>
          <w:sz w:val="20"/>
          <w:szCs w:val="20"/>
          <w:lang w:val="fr-CH"/>
        </w:rPr>
        <w:t xml:space="preserve">, J.-M. (1987). </w:t>
      </w:r>
      <w:r w:rsidRPr="008E3FB1">
        <w:rPr>
          <w:rFonts w:asciiTheme="majorHAnsi" w:hAnsiTheme="majorHAnsi"/>
          <w:i/>
          <w:sz w:val="20"/>
          <w:szCs w:val="20"/>
          <w:lang w:val="fr-CH"/>
        </w:rPr>
        <w:t>Impro I. Exercices et analyses</w:t>
      </w:r>
      <w:r w:rsidRPr="008E3FB1">
        <w:rPr>
          <w:rFonts w:asciiTheme="majorHAnsi" w:hAnsiTheme="majorHAnsi"/>
          <w:sz w:val="20"/>
          <w:szCs w:val="20"/>
          <w:lang w:val="fr-CH"/>
        </w:rPr>
        <w:t xml:space="preserve">. </w:t>
      </w:r>
      <w:r w:rsidRPr="008E3FB1">
        <w:rPr>
          <w:rFonts w:asciiTheme="majorHAnsi" w:hAnsiTheme="majorHAnsi"/>
          <w:sz w:val="20"/>
          <w:szCs w:val="20"/>
        </w:rPr>
        <w:t xml:space="preserve">Montréal: </w:t>
      </w:r>
      <w:proofErr w:type="spellStart"/>
      <w:r w:rsidRPr="008E3FB1">
        <w:rPr>
          <w:rFonts w:asciiTheme="majorHAnsi" w:hAnsiTheme="majorHAnsi"/>
          <w:sz w:val="20"/>
          <w:szCs w:val="20"/>
        </w:rPr>
        <w:t>Leméac</w:t>
      </w:r>
      <w:proofErr w:type="spellEnd"/>
      <w:r w:rsidRPr="008E3FB1">
        <w:rPr>
          <w:rFonts w:asciiTheme="majorHAnsi" w:hAnsiTheme="majorHAnsi"/>
          <w:sz w:val="20"/>
          <w:szCs w:val="20"/>
        </w:rPr>
        <w:t xml:space="preserve">. </w:t>
      </w:r>
    </w:p>
    <w:p w14:paraId="1515321E" w14:textId="77777777" w:rsidR="008865A5" w:rsidRPr="008865A5" w:rsidRDefault="008865A5" w:rsidP="008865A5">
      <w:pPr>
        <w:ind w:left="567" w:hanging="567"/>
        <w:jc w:val="both"/>
        <w:rPr>
          <w:rFonts w:asciiTheme="majorHAnsi" w:hAnsiTheme="majorHAnsi"/>
          <w:sz w:val="20"/>
          <w:szCs w:val="20"/>
          <w:lang w:val="de-DE"/>
        </w:rPr>
      </w:pPr>
      <w:r w:rsidRPr="008E3FB1">
        <w:rPr>
          <w:rFonts w:asciiTheme="majorHAnsi" w:hAnsiTheme="majorHAnsi"/>
          <w:sz w:val="20"/>
          <w:szCs w:val="20"/>
        </w:rPr>
        <w:t xml:space="preserve">Moreno, J. L. (1965). </w:t>
      </w:r>
      <w:r w:rsidRPr="008E3FB1">
        <w:rPr>
          <w:rFonts w:asciiTheme="majorHAnsi" w:hAnsiTheme="majorHAnsi"/>
          <w:i/>
          <w:sz w:val="20"/>
          <w:szCs w:val="20"/>
        </w:rPr>
        <w:t xml:space="preserve">Psychothérapie de groupe et psychodrame; Introduction théorique et clinique à la </w:t>
      </w:r>
      <w:proofErr w:type="spellStart"/>
      <w:r w:rsidRPr="008E3FB1">
        <w:rPr>
          <w:rFonts w:asciiTheme="majorHAnsi" w:hAnsiTheme="majorHAnsi"/>
          <w:i/>
          <w:sz w:val="20"/>
          <w:szCs w:val="20"/>
        </w:rPr>
        <w:t>psychoanalyse</w:t>
      </w:r>
      <w:proofErr w:type="spellEnd"/>
      <w:r w:rsidRPr="008E3FB1">
        <w:rPr>
          <w:rFonts w:asciiTheme="majorHAnsi" w:hAnsiTheme="majorHAnsi"/>
          <w:sz w:val="20"/>
          <w:szCs w:val="20"/>
        </w:rPr>
        <w:t xml:space="preserve">. </w:t>
      </w:r>
      <w:r w:rsidRPr="008E3FB1">
        <w:rPr>
          <w:rFonts w:asciiTheme="majorHAnsi" w:hAnsiTheme="majorHAnsi"/>
          <w:sz w:val="20"/>
          <w:szCs w:val="20"/>
          <w:lang w:val="de-DE"/>
        </w:rPr>
        <w:t xml:space="preserve">Paris : Presses </w:t>
      </w:r>
      <w:proofErr w:type="spellStart"/>
      <w:r w:rsidRPr="008E3FB1">
        <w:rPr>
          <w:rFonts w:asciiTheme="majorHAnsi" w:hAnsiTheme="majorHAnsi"/>
          <w:sz w:val="20"/>
          <w:szCs w:val="20"/>
          <w:lang w:val="de-DE"/>
        </w:rPr>
        <w:t>Universitaires</w:t>
      </w:r>
      <w:proofErr w:type="spellEnd"/>
      <w:r w:rsidRPr="008E3FB1">
        <w:rPr>
          <w:rFonts w:asciiTheme="majorHAnsi" w:hAnsiTheme="majorHAnsi"/>
          <w:sz w:val="20"/>
          <w:szCs w:val="20"/>
          <w:lang w:val="de-DE"/>
        </w:rPr>
        <w:t xml:space="preserve"> de France.</w:t>
      </w:r>
    </w:p>
    <w:p w14:paraId="693053AE" w14:textId="77777777" w:rsidR="004E0E04" w:rsidRPr="00336397" w:rsidRDefault="004E0E04" w:rsidP="004E0E04">
      <w:pPr>
        <w:ind w:left="567" w:hanging="567"/>
        <w:jc w:val="both"/>
        <w:rPr>
          <w:rFonts w:asciiTheme="majorHAnsi" w:eastAsia="Times New Roman" w:hAnsiTheme="majorHAnsi" w:cs="Times New Roman"/>
          <w:sz w:val="20"/>
          <w:szCs w:val="20"/>
          <w:lang w:val="en-US"/>
        </w:rPr>
      </w:pPr>
      <w:bookmarkStart w:id="0" w:name="_GoBack"/>
      <w:bookmarkEnd w:id="0"/>
      <w:proofErr w:type="spellStart"/>
      <w:r w:rsidRPr="00336397">
        <w:rPr>
          <w:rFonts w:asciiTheme="majorHAnsi" w:eastAsia="Times New Roman" w:hAnsiTheme="majorHAnsi" w:cs="Times New Roman"/>
          <w:sz w:val="20"/>
          <w:szCs w:val="20"/>
        </w:rPr>
        <w:t>Volochinov</w:t>
      </w:r>
      <w:proofErr w:type="spellEnd"/>
      <w:r w:rsidRPr="00336397">
        <w:rPr>
          <w:rFonts w:asciiTheme="majorHAnsi" w:eastAsia="Times New Roman" w:hAnsiTheme="majorHAnsi" w:cs="Times New Roman"/>
          <w:sz w:val="20"/>
          <w:szCs w:val="20"/>
        </w:rPr>
        <w:t xml:space="preserve">, V. N. (1930/1981). La structure de l’énoncé. </w:t>
      </w:r>
      <w:r w:rsidRPr="00336397">
        <w:rPr>
          <w:rFonts w:asciiTheme="majorHAnsi" w:eastAsia="Times New Roman" w:hAnsiTheme="majorHAnsi" w:cs="Times New Roman"/>
          <w:sz w:val="20"/>
          <w:szCs w:val="20"/>
          <w:lang w:val="en-US"/>
        </w:rPr>
        <w:t xml:space="preserve">Dans T. Todorov, </w:t>
      </w:r>
      <w:proofErr w:type="spellStart"/>
      <w:r w:rsidRPr="00336397">
        <w:rPr>
          <w:rFonts w:asciiTheme="majorHAnsi" w:eastAsia="Times New Roman" w:hAnsiTheme="majorHAnsi" w:cs="Times New Roman"/>
          <w:i/>
          <w:iCs/>
          <w:sz w:val="20"/>
          <w:szCs w:val="20"/>
          <w:lang w:val="en-US"/>
        </w:rPr>
        <w:t>Mikhaïl</w:t>
      </w:r>
      <w:proofErr w:type="spellEnd"/>
      <w:r w:rsidRPr="00336397">
        <w:rPr>
          <w:rFonts w:asciiTheme="majorHAnsi" w:eastAsia="Times New Roman" w:hAnsiTheme="majorHAnsi" w:cs="Times New Roman"/>
          <w:i/>
          <w:iCs/>
          <w:sz w:val="20"/>
          <w:szCs w:val="20"/>
          <w:lang w:val="en-US"/>
        </w:rPr>
        <w:t xml:space="preserve"> </w:t>
      </w:r>
      <w:proofErr w:type="spellStart"/>
      <w:r w:rsidRPr="00336397">
        <w:rPr>
          <w:rFonts w:asciiTheme="majorHAnsi" w:eastAsia="Times New Roman" w:hAnsiTheme="majorHAnsi" w:cs="Times New Roman"/>
          <w:i/>
          <w:iCs/>
          <w:sz w:val="20"/>
          <w:szCs w:val="20"/>
          <w:lang w:val="en-US"/>
        </w:rPr>
        <w:t>Bakhtine</w:t>
      </w:r>
      <w:proofErr w:type="spellEnd"/>
      <w:r w:rsidRPr="00336397">
        <w:rPr>
          <w:rFonts w:asciiTheme="majorHAnsi" w:eastAsia="Times New Roman" w:hAnsiTheme="majorHAnsi" w:cs="Times New Roman"/>
          <w:i/>
          <w:iCs/>
          <w:sz w:val="20"/>
          <w:szCs w:val="20"/>
          <w:lang w:val="en-US"/>
        </w:rPr>
        <w:t xml:space="preserve">. Le </w:t>
      </w:r>
      <w:proofErr w:type="spellStart"/>
      <w:r w:rsidRPr="00336397">
        <w:rPr>
          <w:rFonts w:asciiTheme="majorHAnsi" w:eastAsia="Times New Roman" w:hAnsiTheme="majorHAnsi" w:cs="Times New Roman"/>
          <w:i/>
          <w:iCs/>
          <w:sz w:val="20"/>
          <w:szCs w:val="20"/>
          <w:lang w:val="en-US"/>
        </w:rPr>
        <w:t>principe</w:t>
      </w:r>
      <w:proofErr w:type="spellEnd"/>
      <w:r w:rsidRPr="00336397">
        <w:rPr>
          <w:rFonts w:asciiTheme="majorHAnsi" w:eastAsia="Times New Roman" w:hAnsiTheme="majorHAnsi" w:cs="Times New Roman"/>
          <w:i/>
          <w:iCs/>
          <w:sz w:val="20"/>
          <w:szCs w:val="20"/>
          <w:lang w:val="en-US"/>
        </w:rPr>
        <w:t xml:space="preserve"> </w:t>
      </w:r>
      <w:proofErr w:type="spellStart"/>
      <w:r w:rsidRPr="00336397">
        <w:rPr>
          <w:rFonts w:asciiTheme="majorHAnsi" w:eastAsia="Times New Roman" w:hAnsiTheme="majorHAnsi" w:cs="Times New Roman"/>
          <w:i/>
          <w:iCs/>
          <w:sz w:val="20"/>
          <w:szCs w:val="20"/>
          <w:lang w:val="en-US"/>
        </w:rPr>
        <w:t>dialogique</w:t>
      </w:r>
      <w:proofErr w:type="spellEnd"/>
      <w:r w:rsidRPr="00336397">
        <w:rPr>
          <w:rFonts w:asciiTheme="majorHAnsi" w:eastAsia="Times New Roman" w:hAnsiTheme="majorHAnsi" w:cs="Times New Roman"/>
          <w:i/>
          <w:iCs/>
          <w:sz w:val="20"/>
          <w:szCs w:val="20"/>
          <w:lang w:val="en-US"/>
        </w:rPr>
        <w:t xml:space="preserve"> </w:t>
      </w:r>
      <w:r w:rsidRPr="00336397">
        <w:rPr>
          <w:rFonts w:asciiTheme="majorHAnsi" w:eastAsia="Times New Roman" w:hAnsiTheme="majorHAnsi" w:cs="Times New Roman"/>
          <w:sz w:val="20"/>
          <w:szCs w:val="20"/>
          <w:lang w:val="en-US"/>
        </w:rPr>
        <w:t>(p. 287-316)</w:t>
      </w:r>
      <w:r w:rsidRPr="00336397">
        <w:rPr>
          <w:rFonts w:asciiTheme="majorHAnsi" w:eastAsia="Times New Roman" w:hAnsiTheme="majorHAnsi" w:cs="Times New Roman"/>
          <w:i/>
          <w:iCs/>
          <w:sz w:val="20"/>
          <w:szCs w:val="20"/>
          <w:lang w:val="en-US"/>
        </w:rPr>
        <w:t xml:space="preserve">. </w:t>
      </w:r>
      <w:r w:rsidRPr="00336397">
        <w:rPr>
          <w:rFonts w:asciiTheme="majorHAnsi" w:eastAsia="Times New Roman" w:hAnsiTheme="majorHAnsi" w:cs="Times New Roman"/>
          <w:sz w:val="20"/>
          <w:szCs w:val="20"/>
          <w:lang w:val="en-US"/>
        </w:rPr>
        <w:t xml:space="preserve">Paris : </w:t>
      </w:r>
      <w:proofErr w:type="spellStart"/>
      <w:r w:rsidRPr="00336397">
        <w:rPr>
          <w:rFonts w:asciiTheme="majorHAnsi" w:eastAsia="Times New Roman" w:hAnsiTheme="majorHAnsi" w:cs="Times New Roman"/>
          <w:sz w:val="20"/>
          <w:szCs w:val="20"/>
          <w:lang w:val="en-US"/>
        </w:rPr>
        <w:t>Seuil</w:t>
      </w:r>
      <w:proofErr w:type="spellEnd"/>
      <w:r w:rsidRPr="00336397">
        <w:rPr>
          <w:rFonts w:asciiTheme="majorHAnsi" w:eastAsia="Times New Roman" w:hAnsiTheme="majorHAnsi" w:cs="Times New Roman"/>
          <w:sz w:val="20"/>
          <w:szCs w:val="20"/>
          <w:lang w:val="en-US"/>
        </w:rPr>
        <w:t>.</w:t>
      </w:r>
    </w:p>
    <w:p w14:paraId="7E072F8C" w14:textId="77777777" w:rsidR="004E0E04" w:rsidRPr="003742AD" w:rsidRDefault="004E0E04" w:rsidP="004E0E04">
      <w:pPr>
        <w:ind w:left="567" w:hanging="567"/>
        <w:jc w:val="both"/>
        <w:rPr>
          <w:rFonts w:asciiTheme="majorHAnsi" w:eastAsia="Times New Roman" w:hAnsiTheme="majorHAnsi" w:cs="Times New Roman"/>
          <w:i/>
          <w:sz w:val="20"/>
          <w:szCs w:val="20"/>
          <w:lang w:val="en-US"/>
        </w:rPr>
      </w:pPr>
      <w:r w:rsidRPr="00336397">
        <w:rPr>
          <w:rFonts w:asciiTheme="majorHAnsi" w:eastAsia="Times New Roman" w:hAnsiTheme="majorHAnsi" w:cs="Times New Roman"/>
          <w:sz w:val="20"/>
          <w:szCs w:val="20"/>
          <w:lang w:val="en-US"/>
        </w:rPr>
        <w:t xml:space="preserve">Wagner, B. J. (2002). Understanding drama-based education. Dans G. </w:t>
      </w:r>
      <w:proofErr w:type="spellStart"/>
      <w:r w:rsidRPr="00336397">
        <w:rPr>
          <w:rFonts w:asciiTheme="majorHAnsi" w:eastAsia="Times New Roman" w:hAnsiTheme="majorHAnsi" w:cs="Times New Roman"/>
          <w:sz w:val="20"/>
          <w:szCs w:val="20"/>
          <w:lang w:val="en-US"/>
        </w:rPr>
        <w:t>Braüer</w:t>
      </w:r>
      <w:proofErr w:type="spellEnd"/>
      <w:r w:rsidRPr="00336397">
        <w:rPr>
          <w:rFonts w:asciiTheme="majorHAnsi" w:eastAsia="Times New Roman" w:hAnsiTheme="majorHAnsi" w:cs="Times New Roman"/>
          <w:sz w:val="20"/>
          <w:szCs w:val="20"/>
          <w:lang w:val="en-US"/>
        </w:rPr>
        <w:t xml:space="preserve">, </w:t>
      </w:r>
      <w:r w:rsidRPr="00336397">
        <w:rPr>
          <w:rFonts w:asciiTheme="majorHAnsi" w:eastAsia="Times New Roman" w:hAnsiTheme="majorHAnsi" w:cs="Times New Roman"/>
          <w:i/>
          <w:sz w:val="20"/>
          <w:szCs w:val="20"/>
          <w:lang w:val="en-US"/>
        </w:rPr>
        <w:t xml:space="preserve">Body and Language : intercultural learning through drama </w:t>
      </w:r>
      <w:r w:rsidRPr="00336397">
        <w:rPr>
          <w:rFonts w:asciiTheme="majorHAnsi" w:eastAsia="Times New Roman" w:hAnsiTheme="majorHAnsi" w:cs="Times New Roman"/>
          <w:sz w:val="20"/>
          <w:szCs w:val="20"/>
          <w:lang w:val="en-US"/>
        </w:rPr>
        <w:t>(p. 3-17).</w:t>
      </w:r>
      <w:r w:rsidRPr="00336397">
        <w:rPr>
          <w:rFonts w:asciiTheme="majorHAnsi" w:eastAsia="Times New Roman" w:hAnsiTheme="majorHAnsi" w:cs="Times New Roman"/>
          <w:i/>
          <w:sz w:val="20"/>
          <w:szCs w:val="20"/>
          <w:lang w:val="en-US"/>
        </w:rPr>
        <w:t xml:space="preserve"> </w:t>
      </w:r>
      <w:r w:rsidRPr="00336397">
        <w:rPr>
          <w:rFonts w:asciiTheme="majorHAnsi" w:eastAsia="Times New Roman" w:hAnsiTheme="majorHAnsi" w:cs="Times New Roman"/>
          <w:sz w:val="20"/>
          <w:szCs w:val="20"/>
          <w:lang w:val="en-US"/>
        </w:rPr>
        <w:t xml:space="preserve">Westport, CT : </w:t>
      </w:r>
      <w:proofErr w:type="spellStart"/>
      <w:r w:rsidRPr="00336397">
        <w:rPr>
          <w:rFonts w:asciiTheme="majorHAnsi" w:eastAsia="Times New Roman" w:hAnsiTheme="majorHAnsi" w:cs="Times New Roman"/>
          <w:sz w:val="20"/>
          <w:szCs w:val="20"/>
          <w:lang w:val="en-US"/>
        </w:rPr>
        <w:t>Ablex</w:t>
      </w:r>
      <w:proofErr w:type="spellEnd"/>
      <w:r w:rsidRPr="00336397">
        <w:rPr>
          <w:rFonts w:asciiTheme="majorHAnsi" w:eastAsia="Times New Roman" w:hAnsiTheme="majorHAnsi" w:cs="Times New Roman"/>
          <w:i/>
          <w:sz w:val="20"/>
          <w:szCs w:val="20"/>
          <w:lang w:val="en-US"/>
        </w:rPr>
        <w:t>.</w:t>
      </w:r>
    </w:p>
    <w:p w14:paraId="74B7F8EE" w14:textId="77777777" w:rsidR="004B19D4" w:rsidRPr="004E0E04" w:rsidRDefault="004B19D4">
      <w:pPr>
        <w:rPr>
          <w:b/>
        </w:rPr>
      </w:pPr>
    </w:p>
    <w:sectPr w:rsidR="004B19D4" w:rsidRPr="004E0E04" w:rsidSect="002807FB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84D7623" w14:textId="77777777" w:rsidR="004734D9" w:rsidRDefault="004734D9" w:rsidP="00126B92">
      <w:r>
        <w:separator/>
      </w:r>
    </w:p>
  </w:endnote>
  <w:endnote w:type="continuationSeparator" w:id="0">
    <w:p w14:paraId="0B51E402" w14:textId="77777777" w:rsidR="004734D9" w:rsidRDefault="004734D9" w:rsidP="00126B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5A97169" w14:textId="77777777" w:rsidR="004734D9" w:rsidRDefault="004734D9" w:rsidP="00126B92">
      <w:r>
        <w:separator/>
      </w:r>
    </w:p>
  </w:footnote>
  <w:footnote w:type="continuationSeparator" w:id="0">
    <w:p w14:paraId="15B77974" w14:textId="77777777" w:rsidR="004734D9" w:rsidRDefault="004734D9" w:rsidP="00126B92">
      <w:r>
        <w:continuationSeparator/>
      </w:r>
    </w:p>
  </w:footnote>
  <w:footnote w:id="1">
    <w:p w14:paraId="6A5DBD63" w14:textId="77777777" w:rsidR="005845ED" w:rsidRPr="001527FB" w:rsidRDefault="005845ED" w:rsidP="009207B7">
      <w:pPr>
        <w:pStyle w:val="Notedebasdepage"/>
        <w:jc w:val="both"/>
        <w:rPr>
          <w:sz w:val="20"/>
          <w:szCs w:val="20"/>
          <w:lang w:val="fr-CH"/>
        </w:rPr>
      </w:pPr>
      <w:r w:rsidRPr="001527FB">
        <w:rPr>
          <w:rStyle w:val="Appelnotedebasdep"/>
          <w:sz w:val="20"/>
          <w:szCs w:val="20"/>
        </w:rPr>
        <w:footnoteRef/>
      </w:r>
      <w:r w:rsidRPr="001527FB">
        <w:rPr>
          <w:sz w:val="20"/>
          <w:szCs w:val="20"/>
        </w:rPr>
        <w:t xml:space="preserve"> </w:t>
      </w:r>
      <w:r w:rsidRPr="001527FB">
        <w:rPr>
          <w:sz w:val="20"/>
          <w:szCs w:val="20"/>
          <w:lang w:val="fr-CH"/>
        </w:rPr>
        <w:t xml:space="preserve">Ligue Nationale d’Improvisation.  </w:t>
      </w:r>
    </w:p>
  </w:footnote>
  <w:footnote w:id="2">
    <w:p w14:paraId="29376C83" w14:textId="3B95FB7C" w:rsidR="00C00484" w:rsidRPr="001527FB" w:rsidRDefault="002C5423" w:rsidP="009207B7">
      <w:pPr>
        <w:pStyle w:val="Notedebasdepage"/>
        <w:jc w:val="both"/>
        <w:rPr>
          <w:bCs/>
          <w:sz w:val="20"/>
          <w:szCs w:val="20"/>
        </w:rPr>
      </w:pPr>
      <w:r w:rsidRPr="001527FB">
        <w:rPr>
          <w:rStyle w:val="Appelnotedebasdep"/>
          <w:sz w:val="20"/>
          <w:szCs w:val="20"/>
        </w:rPr>
        <w:footnoteRef/>
      </w:r>
      <w:r w:rsidRPr="001527FB">
        <w:rPr>
          <w:sz w:val="20"/>
          <w:szCs w:val="20"/>
        </w:rPr>
        <w:t xml:space="preserve"> </w:t>
      </w:r>
      <w:r w:rsidRPr="001527FB">
        <w:rPr>
          <w:bCs/>
          <w:sz w:val="20"/>
          <w:szCs w:val="20"/>
        </w:rPr>
        <w:t xml:space="preserve"> </w:t>
      </w:r>
      <w:r w:rsidR="00C00484" w:rsidRPr="001527FB">
        <w:rPr>
          <w:bCs/>
          <w:sz w:val="20"/>
          <w:szCs w:val="20"/>
        </w:rPr>
        <w:t xml:space="preserve">Le </w:t>
      </w:r>
      <w:proofErr w:type="spellStart"/>
      <w:r w:rsidR="00C00484" w:rsidRPr="001527FB">
        <w:rPr>
          <w:bCs/>
          <w:i/>
          <w:sz w:val="20"/>
          <w:szCs w:val="20"/>
        </w:rPr>
        <w:t>goaler</w:t>
      </w:r>
      <w:proofErr w:type="spellEnd"/>
      <w:r w:rsidR="00C00484" w:rsidRPr="001527FB">
        <w:rPr>
          <w:bCs/>
          <w:sz w:val="20"/>
          <w:szCs w:val="20"/>
        </w:rPr>
        <w:t xml:space="preserve"> (gardien de but) est une activité qui oblige l’élève à accepter la proposition de l’autre. Les élèves, à tour de rôle, proposent un énoncé à l’élève « </w:t>
      </w:r>
      <w:proofErr w:type="spellStart"/>
      <w:r w:rsidR="00C00484" w:rsidRPr="001527FB">
        <w:rPr>
          <w:bCs/>
          <w:sz w:val="20"/>
          <w:szCs w:val="20"/>
        </w:rPr>
        <w:t>goaler</w:t>
      </w:r>
      <w:proofErr w:type="spellEnd"/>
      <w:r w:rsidR="00C00484" w:rsidRPr="001527FB">
        <w:rPr>
          <w:bCs/>
          <w:sz w:val="20"/>
          <w:szCs w:val="20"/>
        </w:rPr>
        <w:t> », variant la voix, l’émotion, le genre. Ce peut être, par e</w:t>
      </w:r>
      <w:r w:rsidR="008813CD">
        <w:rPr>
          <w:bCs/>
          <w:sz w:val="20"/>
          <w:szCs w:val="20"/>
        </w:rPr>
        <w:t xml:space="preserve">xemple </w:t>
      </w:r>
      <w:r w:rsidR="00C00484" w:rsidRPr="001527FB">
        <w:rPr>
          <w:bCs/>
          <w:sz w:val="20"/>
          <w:szCs w:val="20"/>
        </w:rPr>
        <w:t xml:space="preserve">« Je </w:t>
      </w:r>
      <w:r w:rsidR="008813CD">
        <w:rPr>
          <w:bCs/>
          <w:sz w:val="20"/>
          <w:szCs w:val="20"/>
        </w:rPr>
        <w:t>te quitte ! »</w:t>
      </w:r>
      <w:r w:rsidR="003742AD">
        <w:rPr>
          <w:bCs/>
          <w:sz w:val="20"/>
          <w:szCs w:val="20"/>
        </w:rPr>
        <w:t xml:space="preserve"> ou </w:t>
      </w:r>
      <w:r w:rsidR="003742AD" w:rsidRPr="001527FB">
        <w:rPr>
          <w:bCs/>
          <w:sz w:val="20"/>
          <w:szCs w:val="20"/>
        </w:rPr>
        <w:t>« notre navette explosera dans 45 secondes, il nous faut impérativement rejoindre le module de service »</w:t>
      </w:r>
      <w:r w:rsidR="009207B7" w:rsidRPr="001527FB">
        <w:rPr>
          <w:bCs/>
          <w:sz w:val="20"/>
          <w:szCs w:val="20"/>
        </w:rPr>
        <w:t xml:space="preserve">. Il importe pour cet exercice, de </w:t>
      </w:r>
      <w:r w:rsidR="00C00484" w:rsidRPr="001527FB">
        <w:rPr>
          <w:bCs/>
          <w:sz w:val="20"/>
          <w:szCs w:val="20"/>
        </w:rPr>
        <w:t>force</w:t>
      </w:r>
      <w:r w:rsidR="009207B7" w:rsidRPr="001527FB">
        <w:rPr>
          <w:bCs/>
          <w:sz w:val="20"/>
          <w:szCs w:val="20"/>
        </w:rPr>
        <w:t>r</w:t>
      </w:r>
      <w:r w:rsidR="00C00484" w:rsidRPr="001527FB">
        <w:rPr>
          <w:bCs/>
          <w:sz w:val="20"/>
          <w:szCs w:val="20"/>
        </w:rPr>
        <w:t xml:space="preserve"> le oui et </w:t>
      </w:r>
      <w:r w:rsidR="00380977">
        <w:rPr>
          <w:bCs/>
          <w:sz w:val="20"/>
          <w:szCs w:val="20"/>
        </w:rPr>
        <w:t>d’interdire le non</w:t>
      </w:r>
      <w:r w:rsidR="00C00484" w:rsidRPr="001527FB">
        <w:rPr>
          <w:bCs/>
          <w:sz w:val="20"/>
          <w:szCs w:val="20"/>
        </w:rPr>
        <w:t xml:space="preserve">. </w:t>
      </w:r>
      <w:r w:rsidR="009207B7" w:rsidRPr="001527FB">
        <w:rPr>
          <w:bCs/>
          <w:sz w:val="20"/>
          <w:szCs w:val="20"/>
        </w:rPr>
        <w:t xml:space="preserve">L’exercice crée </w:t>
      </w:r>
      <w:r w:rsidR="00C00484" w:rsidRPr="001527FB">
        <w:rPr>
          <w:bCs/>
          <w:sz w:val="20"/>
          <w:szCs w:val="20"/>
        </w:rPr>
        <w:t>le réflexe de l’acceptation de l’idée de l’autre.  </w:t>
      </w:r>
    </w:p>
    <w:p w14:paraId="4E4AA67F" w14:textId="77777777" w:rsidR="002C5423" w:rsidRPr="002C5423" w:rsidRDefault="002C5423" w:rsidP="00C00484">
      <w:pPr>
        <w:pStyle w:val="Notedebasdepage"/>
      </w:pPr>
    </w:p>
    <w:p w14:paraId="20E225DD" w14:textId="77777777" w:rsidR="002C5423" w:rsidRPr="002C5423" w:rsidRDefault="002C5423">
      <w:pPr>
        <w:pStyle w:val="Notedebasdepage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933289"/>
    <w:multiLevelType w:val="hybridMultilevel"/>
    <w:tmpl w:val="C2142E68"/>
    <w:lvl w:ilvl="0" w:tplc="9210D812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866130"/>
    <w:multiLevelType w:val="hybridMultilevel"/>
    <w:tmpl w:val="53A2D8A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AE750E3"/>
    <w:multiLevelType w:val="hybridMultilevel"/>
    <w:tmpl w:val="ADBC9B7A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3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466C"/>
    <w:rsid w:val="000C4F1F"/>
    <w:rsid w:val="000D2FD2"/>
    <w:rsid w:val="000D7DFF"/>
    <w:rsid w:val="0010427D"/>
    <w:rsid w:val="00126B92"/>
    <w:rsid w:val="001527FB"/>
    <w:rsid w:val="001533B6"/>
    <w:rsid w:val="001B2442"/>
    <w:rsid w:val="001C0AF8"/>
    <w:rsid w:val="001F66A5"/>
    <w:rsid w:val="0022225D"/>
    <w:rsid w:val="0022333E"/>
    <w:rsid w:val="0023444C"/>
    <w:rsid w:val="0023466C"/>
    <w:rsid w:val="002663F6"/>
    <w:rsid w:val="002807FB"/>
    <w:rsid w:val="002A03DA"/>
    <w:rsid w:val="002A1A1C"/>
    <w:rsid w:val="002C2B00"/>
    <w:rsid w:val="002C5423"/>
    <w:rsid w:val="002D4B60"/>
    <w:rsid w:val="00336397"/>
    <w:rsid w:val="00340B54"/>
    <w:rsid w:val="00350385"/>
    <w:rsid w:val="00354A2D"/>
    <w:rsid w:val="003556F1"/>
    <w:rsid w:val="003709C1"/>
    <w:rsid w:val="003742AD"/>
    <w:rsid w:val="00380977"/>
    <w:rsid w:val="0039357C"/>
    <w:rsid w:val="00411638"/>
    <w:rsid w:val="00414880"/>
    <w:rsid w:val="004371EF"/>
    <w:rsid w:val="004734D9"/>
    <w:rsid w:val="004B19D4"/>
    <w:rsid w:val="004E0E04"/>
    <w:rsid w:val="004E38B1"/>
    <w:rsid w:val="004E51DC"/>
    <w:rsid w:val="004F327F"/>
    <w:rsid w:val="00573B37"/>
    <w:rsid w:val="005845ED"/>
    <w:rsid w:val="005D5E51"/>
    <w:rsid w:val="005E0982"/>
    <w:rsid w:val="006215A8"/>
    <w:rsid w:val="00627FD5"/>
    <w:rsid w:val="006851A5"/>
    <w:rsid w:val="0069730C"/>
    <w:rsid w:val="006E2720"/>
    <w:rsid w:val="00771A0F"/>
    <w:rsid w:val="0078182D"/>
    <w:rsid w:val="007E0EA0"/>
    <w:rsid w:val="007E2798"/>
    <w:rsid w:val="00816EBB"/>
    <w:rsid w:val="0087136F"/>
    <w:rsid w:val="008813CD"/>
    <w:rsid w:val="008865A5"/>
    <w:rsid w:val="00891B70"/>
    <w:rsid w:val="008E6137"/>
    <w:rsid w:val="009207B7"/>
    <w:rsid w:val="00932033"/>
    <w:rsid w:val="00944804"/>
    <w:rsid w:val="00950B09"/>
    <w:rsid w:val="009D3E09"/>
    <w:rsid w:val="00A148CB"/>
    <w:rsid w:val="00A63F69"/>
    <w:rsid w:val="00A82195"/>
    <w:rsid w:val="00A97DE3"/>
    <w:rsid w:val="00AA7C8B"/>
    <w:rsid w:val="00AD2552"/>
    <w:rsid w:val="00B01A2F"/>
    <w:rsid w:val="00B3337A"/>
    <w:rsid w:val="00B33F4E"/>
    <w:rsid w:val="00B466B7"/>
    <w:rsid w:val="00B57E78"/>
    <w:rsid w:val="00B816CC"/>
    <w:rsid w:val="00B90692"/>
    <w:rsid w:val="00BA18AF"/>
    <w:rsid w:val="00BB169B"/>
    <w:rsid w:val="00BB49F3"/>
    <w:rsid w:val="00C00484"/>
    <w:rsid w:val="00C109E9"/>
    <w:rsid w:val="00C22858"/>
    <w:rsid w:val="00C429B9"/>
    <w:rsid w:val="00C47591"/>
    <w:rsid w:val="00C6356A"/>
    <w:rsid w:val="00C93FF2"/>
    <w:rsid w:val="00CA1932"/>
    <w:rsid w:val="00CA4D5F"/>
    <w:rsid w:val="00CC2FBD"/>
    <w:rsid w:val="00CD79A7"/>
    <w:rsid w:val="00CE5480"/>
    <w:rsid w:val="00CF7384"/>
    <w:rsid w:val="00D605C3"/>
    <w:rsid w:val="00D93FFB"/>
    <w:rsid w:val="00DA37F5"/>
    <w:rsid w:val="00DB1E29"/>
    <w:rsid w:val="00DD1312"/>
    <w:rsid w:val="00DE5111"/>
    <w:rsid w:val="00EF435D"/>
    <w:rsid w:val="00F20E0A"/>
    <w:rsid w:val="00F21FEE"/>
    <w:rsid w:val="00F248DA"/>
    <w:rsid w:val="00FF4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E3301C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EF435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tedebasdepage">
    <w:name w:val="footnote text"/>
    <w:basedOn w:val="Normal"/>
    <w:link w:val="NotedebasdepageCar"/>
    <w:uiPriority w:val="99"/>
    <w:unhideWhenUsed/>
    <w:rsid w:val="00126B92"/>
  </w:style>
  <w:style w:type="character" w:customStyle="1" w:styleId="NotedebasdepageCar">
    <w:name w:val="Note de bas de page Car"/>
    <w:basedOn w:val="Policepardfaut"/>
    <w:link w:val="Notedebasdepage"/>
    <w:uiPriority w:val="99"/>
    <w:rsid w:val="00126B92"/>
  </w:style>
  <w:style w:type="character" w:styleId="Appelnotedebasdep">
    <w:name w:val="footnote reference"/>
    <w:basedOn w:val="Policepardfaut"/>
    <w:uiPriority w:val="99"/>
    <w:unhideWhenUsed/>
    <w:rsid w:val="00126B92"/>
    <w:rPr>
      <w:vertAlign w:val="superscript"/>
    </w:rPr>
  </w:style>
  <w:style w:type="character" w:styleId="Lienhypertexte">
    <w:name w:val="Hyperlink"/>
    <w:basedOn w:val="Policepardfaut"/>
    <w:uiPriority w:val="99"/>
    <w:unhideWhenUsed/>
    <w:rsid w:val="00A97DE3"/>
    <w:rPr>
      <w:color w:val="0563C1" w:themeColor="hyperlink"/>
      <w:u w:val="single"/>
    </w:rPr>
  </w:style>
  <w:style w:type="paragraph" w:styleId="Paragraphedeliste">
    <w:name w:val="List Paragraph"/>
    <w:basedOn w:val="Normal"/>
    <w:uiPriority w:val="34"/>
    <w:qFormat/>
    <w:rsid w:val="005845ED"/>
    <w:pPr>
      <w:ind w:left="720"/>
      <w:contextualSpacing/>
    </w:pPr>
  </w:style>
  <w:style w:type="paragraph" w:styleId="Explorateurdedocuments">
    <w:name w:val="Document Map"/>
    <w:basedOn w:val="Normal"/>
    <w:link w:val="ExplorateurdedocumentsCar"/>
    <w:uiPriority w:val="99"/>
    <w:semiHidden/>
    <w:unhideWhenUsed/>
    <w:rsid w:val="00950B09"/>
    <w:rPr>
      <w:rFonts w:ascii="Times New Roman" w:hAnsi="Times New Roman" w:cs="Times New Roman"/>
    </w:rPr>
  </w:style>
  <w:style w:type="character" w:customStyle="1" w:styleId="ExplorateurdedocumentsCar">
    <w:name w:val="Explorateur de documents Car"/>
    <w:basedOn w:val="Policepardfaut"/>
    <w:link w:val="Explorateurdedocuments"/>
    <w:uiPriority w:val="99"/>
    <w:semiHidden/>
    <w:rsid w:val="00950B09"/>
    <w:rPr>
      <w:rFonts w:ascii="Times New Roman" w:hAnsi="Times New Roman" w:cs="Times New Roman"/>
    </w:rPr>
  </w:style>
  <w:style w:type="character" w:styleId="Marquedecommentaire">
    <w:name w:val="annotation reference"/>
    <w:basedOn w:val="Policepardfaut"/>
    <w:uiPriority w:val="99"/>
    <w:semiHidden/>
    <w:unhideWhenUsed/>
    <w:rsid w:val="003556F1"/>
    <w:rPr>
      <w:sz w:val="18"/>
      <w:szCs w:val="18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3556F1"/>
  </w:style>
  <w:style w:type="character" w:customStyle="1" w:styleId="CommentaireCar">
    <w:name w:val="Commentaire Car"/>
    <w:basedOn w:val="Policepardfaut"/>
    <w:link w:val="Commentaire"/>
    <w:uiPriority w:val="99"/>
    <w:semiHidden/>
    <w:rsid w:val="003556F1"/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3556F1"/>
    <w:rPr>
      <w:b/>
      <w:bCs/>
      <w:sz w:val="20"/>
      <w:szCs w:val="20"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3556F1"/>
    <w:rPr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3556F1"/>
    <w:rPr>
      <w:rFonts w:ascii="Times New Roman" w:hAnsi="Times New Roman" w:cs="Times New Roman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556F1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ocs.wixstatic.com/ugd/99d585_1c8ad01c71c64e30b07a6eda8c0aa00d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Bureau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1659</Words>
  <Characters>9128</Characters>
  <Application>Microsoft Office Word</Application>
  <DocSecurity>0</DocSecurity>
  <Lines>76</Lines>
  <Paragraphs>21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Headings</vt:lpstr>
      </vt:variant>
      <vt:variant>
        <vt:i4>6</vt:i4>
      </vt:variant>
    </vt:vector>
  </HeadingPairs>
  <TitlesOfParts>
    <vt:vector size="7" baseType="lpstr">
      <vt:lpstr/>
      <vt:lpstr>De l’improvisation théâtrale à la didactique du français</vt:lpstr>
      <vt:lpstr/>
      <vt:lpstr>Pourquoi faire place à ce mode d’expression théâtrale spontané dans les cours de</vt:lpstr>
      <vt:lpstr>Pourquoi l’improvisation dans la classe de français ? </vt:lpstr>
      <vt:lpstr>Et pour y faire quoi ?</vt:lpstr>
      <vt:lpstr>Références bibliographiques :</vt:lpstr>
    </vt:vector>
  </TitlesOfParts>
  <Company/>
  <LinksUpToDate>false</LinksUpToDate>
  <CharactersWithSpaces>10766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Gagnon Roxane</dc:creator>
  <cp:keywords/>
  <dc:description/>
  <cp:lastModifiedBy>Gagnon Roxane</cp:lastModifiedBy>
  <cp:revision>4</cp:revision>
  <dcterms:created xsi:type="dcterms:W3CDTF">2018-02-07T10:49:00Z</dcterms:created>
  <dcterms:modified xsi:type="dcterms:W3CDTF">2019-12-01T10:42:00Z</dcterms:modified>
</cp:coreProperties>
</file>