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286C7" w14:textId="77777777" w:rsidR="00AC71D3" w:rsidRPr="00692CA8" w:rsidRDefault="00AC71D3" w:rsidP="00022B97">
      <w:pPr>
        <w:jc w:val="center"/>
        <w:rPr>
          <w:rFonts w:ascii="Times New Roman" w:hAnsi="Times New Roman" w:cs="Times New Roman"/>
          <w:b/>
          <w:sz w:val="24"/>
          <w:szCs w:val="24"/>
        </w:rPr>
      </w:pPr>
      <w:bookmarkStart w:id="0" w:name="_GoBack"/>
      <w:bookmarkEnd w:id="0"/>
    </w:p>
    <w:p w14:paraId="06497B2E" w14:textId="77777777" w:rsidR="00AC71D3" w:rsidRPr="00692CA8" w:rsidRDefault="00AC71D3" w:rsidP="00022B97">
      <w:pPr>
        <w:jc w:val="center"/>
        <w:rPr>
          <w:rFonts w:ascii="Times New Roman" w:hAnsi="Times New Roman" w:cs="Times New Roman"/>
          <w:b/>
          <w:sz w:val="24"/>
          <w:szCs w:val="24"/>
        </w:rPr>
      </w:pPr>
    </w:p>
    <w:p w14:paraId="4C0742FE" w14:textId="77777777" w:rsidR="00AC71D3" w:rsidRPr="00692CA8" w:rsidRDefault="00AC71D3" w:rsidP="00022B97">
      <w:pPr>
        <w:jc w:val="center"/>
        <w:rPr>
          <w:rFonts w:ascii="Times New Roman" w:hAnsi="Times New Roman" w:cs="Times New Roman"/>
          <w:b/>
          <w:sz w:val="24"/>
          <w:szCs w:val="24"/>
        </w:rPr>
      </w:pPr>
    </w:p>
    <w:p w14:paraId="5FC083CA" w14:textId="42B4E57E" w:rsidR="00D8025C" w:rsidRPr="00692CA8" w:rsidRDefault="007A59FB" w:rsidP="00022B97">
      <w:pPr>
        <w:jc w:val="center"/>
        <w:rPr>
          <w:rFonts w:ascii="Times New Roman" w:hAnsi="Times New Roman" w:cs="Times New Roman"/>
          <w:b/>
          <w:sz w:val="24"/>
          <w:szCs w:val="24"/>
        </w:rPr>
      </w:pPr>
      <w:r w:rsidRPr="00692CA8">
        <w:rPr>
          <w:rFonts w:ascii="Times New Roman" w:hAnsi="Times New Roman" w:cs="Times New Roman"/>
          <w:b/>
          <w:sz w:val="24"/>
          <w:szCs w:val="24"/>
        </w:rPr>
        <w:t>Autorégulation des Apprentissages et Dossiers de F</w:t>
      </w:r>
      <w:r w:rsidR="00D8025C" w:rsidRPr="00692CA8">
        <w:rPr>
          <w:rFonts w:ascii="Times New Roman" w:hAnsi="Times New Roman" w:cs="Times New Roman"/>
          <w:b/>
          <w:sz w:val="24"/>
          <w:szCs w:val="24"/>
        </w:rPr>
        <w:t>ormati</w:t>
      </w:r>
      <w:r w:rsidRPr="00692CA8">
        <w:rPr>
          <w:rFonts w:ascii="Times New Roman" w:hAnsi="Times New Roman" w:cs="Times New Roman"/>
          <w:b/>
          <w:sz w:val="24"/>
          <w:szCs w:val="24"/>
        </w:rPr>
        <w:t>on en Formation P</w:t>
      </w:r>
      <w:r w:rsidR="0084673E" w:rsidRPr="00692CA8">
        <w:rPr>
          <w:rFonts w:ascii="Times New Roman" w:hAnsi="Times New Roman" w:cs="Times New Roman"/>
          <w:b/>
          <w:sz w:val="24"/>
          <w:szCs w:val="24"/>
        </w:rPr>
        <w:t>rofessionnelle</w:t>
      </w:r>
    </w:p>
    <w:p w14:paraId="6C03C82B" w14:textId="35CD942F" w:rsidR="00D8025C" w:rsidRPr="00692CA8" w:rsidRDefault="00D8025C" w:rsidP="00022B97">
      <w:pPr>
        <w:jc w:val="center"/>
        <w:rPr>
          <w:rFonts w:ascii="Times New Roman" w:hAnsi="Times New Roman" w:cs="Times New Roman"/>
          <w:sz w:val="24"/>
          <w:szCs w:val="24"/>
        </w:rPr>
      </w:pPr>
      <w:r w:rsidRPr="00692CA8">
        <w:rPr>
          <w:rFonts w:ascii="Times New Roman" w:hAnsi="Times New Roman" w:cs="Times New Roman"/>
          <w:sz w:val="24"/>
          <w:szCs w:val="24"/>
        </w:rPr>
        <w:t>Laetitia Mauroux</w:t>
      </w:r>
      <w:r w:rsidRPr="00692CA8">
        <w:rPr>
          <w:rFonts w:ascii="Times New Roman" w:hAnsi="Times New Roman" w:cs="Times New Roman"/>
          <w:bCs/>
          <w:sz w:val="24"/>
          <w:szCs w:val="24"/>
          <w:vertAlign w:val="superscript"/>
        </w:rPr>
        <w:t>1</w:t>
      </w:r>
      <w:r w:rsidRPr="00692CA8">
        <w:rPr>
          <w:rFonts w:ascii="Times New Roman" w:hAnsi="Times New Roman" w:cs="Times New Roman"/>
          <w:sz w:val="24"/>
          <w:szCs w:val="24"/>
        </w:rPr>
        <w:t xml:space="preserve">, </w:t>
      </w:r>
      <w:r w:rsidR="006B481C" w:rsidRPr="00692CA8">
        <w:rPr>
          <w:rFonts w:ascii="Times New Roman" w:hAnsi="Times New Roman" w:cs="Times New Roman"/>
          <w:sz w:val="24"/>
          <w:szCs w:val="24"/>
        </w:rPr>
        <w:t>Jessica Dehler</w:t>
      </w:r>
      <w:r w:rsidR="00390460" w:rsidRPr="00692CA8">
        <w:rPr>
          <w:rFonts w:ascii="Times New Roman" w:hAnsi="Times New Roman" w:cs="Times New Roman"/>
          <w:sz w:val="24"/>
          <w:szCs w:val="24"/>
        </w:rPr>
        <w:t xml:space="preserve"> Zufferey</w:t>
      </w:r>
      <w:r w:rsidR="006B481C" w:rsidRPr="00692CA8">
        <w:rPr>
          <w:rFonts w:ascii="Times New Roman" w:hAnsi="Times New Roman" w:cs="Times New Roman"/>
          <w:sz w:val="24"/>
          <w:szCs w:val="24"/>
          <w:vertAlign w:val="superscript"/>
        </w:rPr>
        <w:t>1</w:t>
      </w:r>
      <w:r w:rsidR="00390460" w:rsidRPr="00692CA8">
        <w:rPr>
          <w:rFonts w:ascii="Times New Roman" w:hAnsi="Times New Roman" w:cs="Times New Roman"/>
          <w:sz w:val="24"/>
          <w:szCs w:val="24"/>
        </w:rPr>
        <w:t xml:space="preserve">, </w:t>
      </w:r>
      <w:r w:rsidRPr="00692CA8">
        <w:rPr>
          <w:rFonts w:ascii="Times New Roman" w:hAnsi="Times New Roman" w:cs="Times New Roman"/>
          <w:sz w:val="24"/>
          <w:szCs w:val="24"/>
        </w:rPr>
        <w:t>François Jimenez</w:t>
      </w:r>
      <w:r w:rsidRPr="00692CA8">
        <w:rPr>
          <w:rFonts w:ascii="Times New Roman" w:hAnsi="Times New Roman" w:cs="Times New Roman"/>
          <w:sz w:val="24"/>
          <w:szCs w:val="24"/>
          <w:vertAlign w:val="superscript"/>
        </w:rPr>
        <w:t>2</w:t>
      </w:r>
      <w:r w:rsidR="00390460" w:rsidRPr="00692CA8">
        <w:rPr>
          <w:rFonts w:ascii="Times New Roman" w:hAnsi="Times New Roman" w:cs="Times New Roman"/>
          <w:sz w:val="24"/>
          <w:szCs w:val="24"/>
        </w:rPr>
        <w:t xml:space="preserve">, </w:t>
      </w:r>
      <w:r w:rsidR="007810FB" w:rsidRPr="00692CA8">
        <w:rPr>
          <w:rFonts w:ascii="Times New Roman" w:hAnsi="Times New Roman" w:cs="Times New Roman"/>
          <w:sz w:val="24"/>
          <w:szCs w:val="24"/>
        </w:rPr>
        <w:t>Rolf Wehren</w:t>
      </w:r>
      <w:r w:rsidR="007810FB" w:rsidRPr="00692CA8">
        <w:rPr>
          <w:rFonts w:ascii="Times New Roman" w:hAnsi="Times New Roman" w:cs="Times New Roman"/>
          <w:sz w:val="24"/>
          <w:szCs w:val="24"/>
          <w:vertAlign w:val="superscript"/>
        </w:rPr>
        <w:t>3</w:t>
      </w:r>
      <w:r w:rsidR="00390460" w:rsidRPr="00692CA8">
        <w:rPr>
          <w:rFonts w:ascii="Times New Roman" w:hAnsi="Times New Roman" w:cs="Times New Roman"/>
          <w:sz w:val="24"/>
          <w:szCs w:val="24"/>
        </w:rPr>
        <w:t xml:space="preserve">, </w:t>
      </w:r>
      <w:r w:rsidR="007810FB" w:rsidRPr="00692CA8">
        <w:rPr>
          <w:rFonts w:ascii="Times New Roman" w:hAnsi="Times New Roman" w:cs="Times New Roman"/>
          <w:sz w:val="24"/>
          <w:szCs w:val="24"/>
        </w:rPr>
        <w:t>Alberto Cat</w:t>
      </w:r>
      <w:r w:rsidR="00463AD1" w:rsidRPr="00692CA8">
        <w:rPr>
          <w:rFonts w:ascii="Times New Roman" w:hAnsi="Times New Roman" w:cs="Times New Roman"/>
          <w:sz w:val="24"/>
          <w:szCs w:val="24"/>
        </w:rPr>
        <w:t>t</w:t>
      </w:r>
      <w:r w:rsidR="007810FB" w:rsidRPr="00692CA8">
        <w:rPr>
          <w:rFonts w:ascii="Times New Roman" w:hAnsi="Times New Roman" w:cs="Times New Roman"/>
          <w:sz w:val="24"/>
          <w:szCs w:val="24"/>
        </w:rPr>
        <w:t>aneo</w:t>
      </w:r>
      <w:r w:rsidR="007810FB" w:rsidRPr="00692CA8">
        <w:rPr>
          <w:rFonts w:ascii="Times New Roman" w:hAnsi="Times New Roman" w:cs="Times New Roman"/>
          <w:sz w:val="24"/>
          <w:szCs w:val="24"/>
          <w:vertAlign w:val="superscript"/>
        </w:rPr>
        <w:t>4</w:t>
      </w:r>
      <w:r w:rsidRPr="00692CA8">
        <w:rPr>
          <w:rFonts w:ascii="Times New Roman" w:hAnsi="Times New Roman" w:cs="Times New Roman"/>
          <w:sz w:val="24"/>
          <w:szCs w:val="24"/>
        </w:rPr>
        <w:t>, Jean-Luc Gurtner</w:t>
      </w:r>
      <w:r w:rsidRPr="00692CA8">
        <w:rPr>
          <w:rFonts w:ascii="Times New Roman" w:hAnsi="Times New Roman" w:cs="Times New Roman"/>
          <w:sz w:val="24"/>
          <w:szCs w:val="24"/>
          <w:vertAlign w:val="superscript"/>
        </w:rPr>
        <w:t>1</w:t>
      </w:r>
    </w:p>
    <w:p w14:paraId="2ABAA039" w14:textId="1C39EAAC" w:rsidR="00AC71D3" w:rsidRPr="00692CA8" w:rsidRDefault="00835ACB" w:rsidP="00835ACB">
      <w:pPr>
        <w:tabs>
          <w:tab w:val="center" w:pos="4536"/>
          <w:tab w:val="left" w:pos="7044"/>
        </w:tabs>
        <w:jc w:val="left"/>
        <w:rPr>
          <w:rFonts w:ascii="Times New Roman" w:hAnsi="Times New Roman" w:cs="Times New Roman"/>
          <w:sz w:val="24"/>
          <w:szCs w:val="24"/>
        </w:rPr>
      </w:pPr>
      <w:r>
        <w:rPr>
          <w:rFonts w:ascii="Times New Roman" w:hAnsi="Times New Roman" w:cs="Times New Roman"/>
          <w:sz w:val="24"/>
          <w:szCs w:val="24"/>
        </w:rPr>
        <w:tab/>
      </w:r>
      <w:r w:rsidR="00AC71D3" w:rsidRPr="00692CA8">
        <w:rPr>
          <w:rFonts w:ascii="Times New Roman" w:hAnsi="Times New Roman" w:cs="Times New Roman"/>
          <w:sz w:val="24"/>
          <w:szCs w:val="24"/>
        </w:rPr>
        <w:t xml:space="preserve">Université de Fribourg </w:t>
      </w:r>
      <w:r>
        <w:rPr>
          <w:rFonts w:ascii="Times New Roman" w:hAnsi="Times New Roman" w:cs="Times New Roman"/>
          <w:sz w:val="24"/>
          <w:szCs w:val="24"/>
        </w:rPr>
        <w:tab/>
      </w:r>
    </w:p>
    <w:p w14:paraId="5482B7AF" w14:textId="77777777" w:rsidR="00AC71D3" w:rsidRPr="00692CA8" w:rsidRDefault="00AC71D3" w:rsidP="00022B97">
      <w:pPr>
        <w:rPr>
          <w:rFonts w:ascii="Times New Roman" w:hAnsi="Times New Roman" w:cs="Times New Roman"/>
          <w:b/>
          <w:sz w:val="24"/>
          <w:szCs w:val="24"/>
        </w:rPr>
      </w:pPr>
    </w:p>
    <w:p w14:paraId="51C5F348" w14:textId="77777777" w:rsidR="00AC71D3" w:rsidRPr="00692CA8" w:rsidRDefault="00AC71D3" w:rsidP="00022B97">
      <w:pPr>
        <w:rPr>
          <w:rFonts w:ascii="Times New Roman" w:hAnsi="Times New Roman" w:cs="Times New Roman"/>
          <w:sz w:val="24"/>
          <w:szCs w:val="24"/>
        </w:rPr>
      </w:pPr>
    </w:p>
    <w:p w14:paraId="68230EE2" w14:textId="77777777" w:rsidR="00D8025C" w:rsidRPr="00692CA8" w:rsidRDefault="00D8025C" w:rsidP="00022B97">
      <w:pPr>
        <w:rPr>
          <w:rFonts w:ascii="Times New Roman" w:hAnsi="Times New Roman" w:cs="Times New Roman"/>
          <w:sz w:val="24"/>
          <w:szCs w:val="24"/>
          <w:u w:val="single"/>
        </w:rPr>
      </w:pPr>
      <w:r w:rsidRPr="00692CA8">
        <w:rPr>
          <w:rFonts w:ascii="Times New Roman" w:hAnsi="Times New Roman" w:cs="Times New Roman"/>
          <w:bCs/>
          <w:sz w:val="24"/>
          <w:szCs w:val="24"/>
          <w:u w:val="single"/>
          <w:vertAlign w:val="superscript"/>
        </w:rPr>
        <w:t>1</w:t>
      </w:r>
      <w:r w:rsidRPr="00692CA8">
        <w:rPr>
          <w:rFonts w:ascii="Times New Roman" w:hAnsi="Times New Roman" w:cs="Times New Roman"/>
          <w:sz w:val="24"/>
          <w:szCs w:val="24"/>
          <w:u w:val="single"/>
        </w:rPr>
        <w:t xml:space="preserve"> Département des Sciences de l’éducation, Université de Fribourg</w:t>
      </w:r>
    </w:p>
    <w:p w14:paraId="23FED848" w14:textId="77777777" w:rsidR="00D8025C" w:rsidRPr="00692CA8" w:rsidRDefault="00D8025C" w:rsidP="00022B97">
      <w:pPr>
        <w:rPr>
          <w:rFonts w:ascii="Times New Roman" w:hAnsi="Times New Roman" w:cs="Times New Roman"/>
          <w:sz w:val="24"/>
          <w:szCs w:val="24"/>
          <w:u w:val="single"/>
        </w:rPr>
      </w:pPr>
      <w:r w:rsidRPr="00692CA8">
        <w:rPr>
          <w:rFonts w:ascii="Times New Roman" w:hAnsi="Times New Roman" w:cs="Times New Roman"/>
          <w:sz w:val="24"/>
          <w:szCs w:val="24"/>
          <w:u w:val="single"/>
        </w:rPr>
        <w:t>2 Centre Nouvelles Technologies et enseignement, Université de Fribourg</w:t>
      </w:r>
    </w:p>
    <w:p w14:paraId="02BC1661" w14:textId="77777777" w:rsidR="007810FB" w:rsidRPr="00692CA8" w:rsidRDefault="007810FB" w:rsidP="00022B97">
      <w:pPr>
        <w:rPr>
          <w:rFonts w:ascii="Times New Roman" w:hAnsi="Times New Roman" w:cs="Times New Roman"/>
          <w:sz w:val="24"/>
          <w:szCs w:val="24"/>
          <w:u w:val="single"/>
        </w:rPr>
      </w:pPr>
      <w:r w:rsidRPr="00692CA8">
        <w:rPr>
          <w:rFonts w:ascii="Times New Roman" w:hAnsi="Times New Roman" w:cs="Times New Roman"/>
          <w:sz w:val="24"/>
          <w:szCs w:val="24"/>
          <w:u w:val="single"/>
        </w:rPr>
        <w:t xml:space="preserve">3 </w:t>
      </w:r>
      <w:r w:rsidR="001443AE" w:rsidRPr="00692CA8">
        <w:rPr>
          <w:rFonts w:ascii="Times New Roman" w:hAnsi="Times New Roman" w:cs="Times New Roman"/>
          <w:sz w:val="24"/>
          <w:szCs w:val="24"/>
          <w:u w:val="single"/>
        </w:rPr>
        <w:t xml:space="preserve">Ecole professionnelle, artisanale et industrielle de Fribourg </w:t>
      </w:r>
    </w:p>
    <w:p w14:paraId="04B34103" w14:textId="77777777" w:rsidR="001443AE" w:rsidRPr="00692CA8" w:rsidRDefault="001443AE" w:rsidP="00022B97">
      <w:pPr>
        <w:rPr>
          <w:rFonts w:ascii="Times New Roman" w:hAnsi="Times New Roman" w:cs="Times New Roman"/>
          <w:sz w:val="24"/>
          <w:szCs w:val="24"/>
          <w:u w:val="single"/>
        </w:rPr>
      </w:pPr>
      <w:r w:rsidRPr="00692CA8">
        <w:rPr>
          <w:rFonts w:ascii="Times New Roman" w:hAnsi="Times New Roman" w:cs="Times New Roman"/>
          <w:sz w:val="24"/>
          <w:szCs w:val="24"/>
          <w:u w:val="single"/>
        </w:rPr>
        <w:t xml:space="preserve">4. Institut fédéral des hautes études en formation professionnelle </w:t>
      </w:r>
    </w:p>
    <w:p w14:paraId="4B5A6744" w14:textId="77777777" w:rsidR="00511879" w:rsidRPr="00692CA8" w:rsidRDefault="00511879" w:rsidP="00022B97">
      <w:pPr>
        <w:rPr>
          <w:rFonts w:ascii="Times New Roman" w:eastAsiaTheme="majorEastAsia" w:hAnsi="Times New Roman" w:cs="Times New Roman"/>
          <w:b/>
          <w:bCs/>
          <w:sz w:val="24"/>
          <w:szCs w:val="24"/>
        </w:rPr>
      </w:pPr>
      <w:bookmarkStart w:id="1" w:name="_Toc320799042"/>
      <w:r w:rsidRPr="00692CA8">
        <w:rPr>
          <w:rFonts w:ascii="Times New Roman" w:hAnsi="Times New Roman" w:cs="Times New Roman"/>
          <w:sz w:val="24"/>
          <w:szCs w:val="24"/>
        </w:rPr>
        <w:br w:type="page"/>
      </w:r>
    </w:p>
    <w:p w14:paraId="698A975D" w14:textId="477EBF38" w:rsidR="00AA7B59" w:rsidRPr="00692CA8" w:rsidRDefault="00D8025C" w:rsidP="00022B97">
      <w:pPr>
        <w:pStyle w:val="Titre1"/>
        <w:spacing w:before="0"/>
        <w:jc w:val="center"/>
        <w:rPr>
          <w:rFonts w:ascii="Times New Roman" w:hAnsi="Times New Roman" w:cs="Times New Roman"/>
          <w:sz w:val="24"/>
          <w:szCs w:val="24"/>
          <w:lang w:val="fr-CH"/>
        </w:rPr>
      </w:pPr>
      <w:r w:rsidRPr="00692CA8">
        <w:rPr>
          <w:rFonts w:ascii="Times New Roman" w:hAnsi="Times New Roman" w:cs="Times New Roman"/>
          <w:sz w:val="24"/>
          <w:szCs w:val="24"/>
          <w:lang w:val="fr-CH"/>
        </w:rPr>
        <w:lastRenderedPageBreak/>
        <w:t xml:space="preserve">1. </w:t>
      </w:r>
      <w:bookmarkEnd w:id="1"/>
      <w:r w:rsidR="00511879" w:rsidRPr="00692CA8">
        <w:rPr>
          <w:rFonts w:ascii="Times New Roman" w:hAnsi="Times New Roman" w:cs="Times New Roman"/>
          <w:sz w:val="24"/>
          <w:szCs w:val="24"/>
          <w:lang w:val="fr-CH"/>
        </w:rPr>
        <w:t>Autorégulation des A</w:t>
      </w:r>
      <w:r w:rsidRPr="00692CA8">
        <w:rPr>
          <w:rFonts w:ascii="Times New Roman" w:hAnsi="Times New Roman" w:cs="Times New Roman"/>
          <w:sz w:val="24"/>
          <w:szCs w:val="24"/>
          <w:lang w:val="fr-CH"/>
        </w:rPr>
        <w:t>pprentissages</w:t>
      </w:r>
      <w:r w:rsidR="00511879" w:rsidRPr="00692CA8">
        <w:rPr>
          <w:rFonts w:ascii="Times New Roman" w:hAnsi="Times New Roman" w:cs="Times New Roman"/>
          <w:sz w:val="24"/>
          <w:szCs w:val="24"/>
          <w:lang w:val="fr-CH"/>
        </w:rPr>
        <w:t xml:space="preserve"> en F</w:t>
      </w:r>
      <w:r w:rsidRPr="00692CA8">
        <w:rPr>
          <w:rFonts w:ascii="Times New Roman" w:hAnsi="Times New Roman" w:cs="Times New Roman"/>
          <w:sz w:val="24"/>
          <w:szCs w:val="24"/>
          <w:lang w:val="fr-CH"/>
        </w:rPr>
        <w:t xml:space="preserve">ormation </w:t>
      </w:r>
      <w:r w:rsidR="00511879" w:rsidRPr="00692CA8">
        <w:rPr>
          <w:rFonts w:ascii="Times New Roman" w:hAnsi="Times New Roman" w:cs="Times New Roman"/>
          <w:sz w:val="24"/>
          <w:szCs w:val="24"/>
          <w:lang w:val="fr-CH"/>
        </w:rPr>
        <w:t>P</w:t>
      </w:r>
      <w:r w:rsidRPr="00692CA8">
        <w:rPr>
          <w:rFonts w:ascii="Times New Roman" w:hAnsi="Times New Roman" w:cs="Times New Roman"/>
          <w:sz w:val="24"/>
          <w:szCs w:val="24"/>
          <w:lang w:val="fr-CH"/>
        </w:rPr>
        <w:t>rofessionnelle</w:t>
      </w:r>
    </w:p>
    <w:p w14:paraId="2483279F" w14:textId="1FA63684" w:rsidR="002635E4" w:rsidRDefault="00BB438C" w:rsidP="00BB438C">
      <w:pPr>
        <w:ind w:firstLine="567"/>
        <w:rPr>
          <w:rFonts w:ascii="Times New Roman" w:hAnsi="Times New Roman" w:cs="Times New Roman"/>
          <w:sz w:val="24"/>
          <w:szCs w:val="24"/>
        </w:rPr>
      </w:pPr>
      <w:r w:rsidRPr="00580F7E">
        <w:rPr>
          <w:rFonts w:ascii="Times New Roman" w:hAnsi="Times New Roman" w:cs="Times New Roman"/>
          <w:sz w:val="24"/>
          <w:szCs w:val="24"/>
        </w:rPr>
        <w:t xml:space="preserve">Depuis les années 80, on </w:t>
      </w:r>
      <w:r>
        <w:rPr>
          <w:rFonts w:ascii="Times New Roman" w:hAnsi="Times New Roman" w:cs="Times New Roman"/>
          <w:sz w:val="24"/>
          <w:szCs w:val="24"/>
        </w:rPr>
        <w:t>constate dans la recherche comme sur le terrain</w:t>
      </w:r>
      <w:r w:rsidRPr="00580F7E">
        <w:rPr>
          <w:rFonts w:ascii="Times New Roman" w:hAnsi="Times New Roman" w:cs="Times New Roman"/>
          <w:sz w:val="24"/>
          <w:szCs w:val="24"/>
        </w:rPr>
        <w:t xml:space="preserve"> un grand intérêt pour l’autorégulation des apprentissages. </w:t>
      </w:r>
      <w:r>
        <w:rPr>
          <w:rFonts w:ascii="Times New Roman" w:hAnsi="Times New Roman" w:cs="Times New Roman"/>
          <w:sz w:val="24"/>
          <w:szCs w:val="24"/>
        </w:rPr>
        <w:t xml:space="preserve">Peut-être plus encore qu’à l’école, </w:t>
      </w:r>
      <w:r w:rsidRPr="00580F7E">
        <w:rPr>
          <w:rFonts w:ascii="Times New Roman" w:hAnsi="Times New Roman" w:cs="Times New Roman"/>
          <w:sz w:val="24"/>
          <w:szCs w:val="24"/>
        </w:rPr>
        <w:t>l</w:t>
      </w:r>
      <w:r>
        <w:rPr>
          <w:rFonts w:ascii="Times New Roman" w:hAnsi="Times New Roman" w:cs="Times New Roman"/>
          <w:sz w:val="24"/>
          <w:szCs w:val="24"/>
        </w:rPr>
        <w:t>a capacité d’autoréguler ses</w:t>
      </w:r>
      <w:r w:rsidRPr="00580F7E">
        <w:rPr>
          <w:rFonts w:ascii="Times New Roman" w:hAnsi="Times New Roman" w:cs="Times New Roman"/>
          <w:sz w:val="24"/>
          <w:szCs w:val="24"/>
        </w:rPr>
        <w:t xml:space="preserve"> apprentissages est </w:t>
      </w:r>
      <w:r>
        <w:rPr>
          <w:rFonts w:ascii="Times New Roman" w:hAnsi="Times New Roman" w:cs="Times New Roman"/>
          <w:sz w:val="24"/>
          <w:szCs w:val="24"/>
        </w:rPr>
        <w:t xml:space="preserve">fondamentale en </w:t>
      </w:r>
      <w:r w:rsidRPr="00580F7E">
        <w:rPr>
          <w:rFonts w:ascii="Times New Roman" w:hAnsi="Times New Roman" w:cs="Times New Roman"/>
          <w:sz w:val="24"/>
          <w:szCs w:val="24"/>
        </w:rPr>
        <w:t>formation professionnelle également</w:t>
      </w:r>
      <w:r>
        <w:rPr>
          <w:rFonts w:ascii="Times New Roman" w:hAnsi="Times New Roman" w:cs="Times New Roman"/>
          <w:sz w:val="24"/>
          <w:szCs w:val="24"/>
        </w:rPr>
        <w:t xml:space="preserve"> (Jossberger, 2011)</w:t>
      </w:r>
      <w:r w:rsidRPr="00580F7E">
        <w:rPr>
          <w:rFonts w:ascii="Times New Roman" w:hAnsi="Times New Roman" w:cs="Times New Roman"/>
          <w:sz w:val="24"/>
          <w:szCs w:val="24"/>
        </w:rPr>
        <w:t>. Sur la place de travail</w:t>
      </w:r>
      <w:r>
        <w:rPr>
          <w:rFonts w:ascii="Times New Roman" w:hAnsi="Times New Roman" w:cs="Times New Roman"/>
          <w:sz w:val="24"/>
          <w:szCs w:val="24"/>
        </w:rPr>
        <w:t>, tout d’abord</w:t>
      </w:r>
      <w:r w:rsidRPr="00580F7E">
        <w:rPr>
          <w:rFonts w:ascii="Times New Roman" w:hAnsi="Times New Roman" w:cs="Times New Roman"/>
          <w:sz w:val="24"/>
          <w:szCs w:val="24"/>
        </w:rPr>
        <w:t xml:space="preserve">, on exige </w:t>
      </w:r>
      <w:r>
        <w:rPr>
          <w:rFonts w:ascii="Times New Roman" w:hAnsi="Times New Roman" w:cs="Times New Roman"/>
          <w:sz w:val="24"/>
          <w:szCs w:val="24"/>
        </w:rPr>
        <w:t xml:space="preserve">en effet très vite </w:t>
      </w:r>
      <w:r w:rsidRPr="00580F7E">
        <w:rPr>
          <w:rFonts w:ascii="Times New Roman" w:hAnsi="Times New Roman" w:cs="Times New Roman"/>
          <w:sz w:val="24"/>
          <w:szCs w:val="24"/>
        </w:rPr>
        <w:t xml:space="preserve">des apprentis qu’ils </w:t>
      </w:r>
      <w:r>
        <w:rPr>
          <w:rFonts w:ascii="Times New Roman" w:hAnsi="Times New Roman" w:cs="Times New Roman"/>
          <w:sz w:val="24"/>
          <w:szCs w:val="24"/>
        </w:rPr>
        <w:t xml:space="preserve">puissent </w:t>
      </w:r>
      <w:r w:rsidRPr="00580F7E">
        <w:rPr>
          <w:rFonts w:ascii="Times New Roman" w:hAnsi="Times New Roman" w:cs="Times New Roman"/>
          <w:sz w:val="24"/>
          <w:szCs w:val="24"/>
        </w:rPr>
        <w:t>fonctionne</w:t>
      </w:r>
      <w:r>
        <w:rPr>
          <w:rFonts w:ascii="Times New Roman" w:hAnsi="Times New Roman" w:cs="Times New Roman"/>
          <w:sz w:val="24"/>
          <w:szCs w:val="24"/>
        </w:rPr>
        <w:t>r</w:t>
      </w:r>
      <w:r w:rsidRPr="00580F7E">
        <w:rPr>
          <w:rFonts w:ascii="Times New Roman" w:hAnsi="Times New Roman" w:cs="Times New Roman"/>
          <w:sz w:val="24"/>
          <w:szCs w:val="24"/>
        </w:rPr>
        <w:t xml:space="preserve"> de façon indépendante</w:t>
      </w:r>
      <w:r>
        <w:rPr>
          <w:rFonts w:ascii="Times New Roman" w:hAnsi="Times New Roman" w:cs="Times New Roman"/>
          <w:sz w:val="24"/>
          <w:szCs w:val="24"/>
        </w:rPr>
        <w:t>, sans toujours solliciter, certains diraient déranger, une personne plus compétente dans son travail. Et pourtant, comme chacun dans l’entreprise</w:t>
      </w:r>
      <w:r w:rsidRPr="00580F7E">
        <w:rPr>
          <w:rFonts w:ascii="Times New Roman" w:hAnsi="Times New Roman" w:cs="Times New Roman"/>
          <w:sz w:val="24"/>
          <w:szCs w:val="24"/>
        </w:rPr>
        <w:t xml:space="preserve">, les apprentis n’ont pas « le droit » à l’erreur, </w:t>
      </w:r>
      <w:r>
        <w:rPr>
          <w:rFonts w:ascii="Times New Roman" w:hAnsi="Times New Roman" w:cs="Times New Roman"/>
          <w:sz w:val="24"/>
          <w:szCs w:val="24"/>
        </w:rPr>
        <w:t>les</w:t>
      </w:r>
      <w:r w:rsidRPr="00580F7E">
        <w:rPr>
          <w:rFonts w:ascii="Times New Roman" w:hAnsi="Times New Roman" w:cs="Times New Roman"/>
          <w:sz w:val="24"/>
          <w:szCs w:val="24"/>
        </w:rPr>
        <w:t xml:space="preserve"> travaux qu’ils réalisent d</w:t>
      </w:r>
      <w:r>
        <w:rPr>
          <w:rFonts w:ascii="Times New Roman" w:hAnsi="Times New Roman" w:cs="Times New Roman"/>
          <w:sz w:val="24"/>
          <w:szCs w:val="24"/>
        </w:rPr>
        <w:t>eva</w:t>
      </w:r>
      <w:r w:rsidRPr="00580F7E">
        <w:rPr>
          <w:rFonts w:ascii="Times New Roman" w:hAnsi="Times New Roman" w:cs="Times New Roman"/>
          <w:sz w:val="24"/>
          <w:szCs w:val="24"/>
        </w:rPr>
        <w:t>nt pouvoir être vendus ou facturés</w:t>
      </w:r>
      <w:r>
        <w:rPr>
          <w:rFonts w:ascii="Times New Roman" w:hAnsi="Times New Roman" w:cs="Times New Roman"/>
          <w:sz w:val="24"/>
          <w:szCs w:val="24"/>
        </w:rPr>
        <w:t xml:space="preserve"> (Achtenhagen &amp; Oldenbürger, 1996)</w:t>
      </w:r>
      <w:r w:rsidRPr="00580F7E">
        <w:rPr>
          <w:rFonts w:ascii="Times New Roman" w:hAnsi="Times New Roman" w:cs="Times New Roman"/>
          <w:sz w:val="24"/>
          <w:szCs w:val="24"/>
        </w:rPr>
        <w:t xml:space="preserve">. </w:t>
      </w:r>
      <w:r>
        <w:rPr>
          <w:rFonts w:ascii="Times New Roman" w:hAnsi="Times New Roman" w:cs="Times New Roman"/>
          <w:sz w:val="24"/>
          <w:szCs w:val="24"/>
        </w:rPr>
        <w:t>D’autre part, là où</w:t>
      </w:r>
      <w:r w:rsidRPr="00580F7E">
        <w:rPr>
          <w:rFonts w:ascii="Times New Roman" w:hAnsi="Times New Roman" w:cs="Times New Roman"/>
          <w:sz w:val="24"/>
          <w:szCs w:val="24"/>
        </w:rPr>
        <w:t xml:space="preserve"> le système de formation est de type dual, </w:t>
      </w:r>
      <w:r>
        <w:rPr>
          <w:rFonts w:ascii="Times New Roman" w:hAnsi="Times New Roman" w:cs="Times New Roman"/>
          <w:sz w:val="24"/>
          <w:szCs w:val="24"/>
        </w:rPr>
        <w:t>comme c’est le cas en Suisse ou en Allemagne notamment, et que l</w:t>
      </w:r>
      <w:r w:rsidRPr="00580F7E">
        <w:rPr>
          <w:rFonts w:ascii="Times New Roman" w:hAnsi="Times New Roman" w:cs="Times New Roman"/>
          <w:sz w:val="24"/>
          <w:szCs w:val="24"/>
        </w:rPr>
        <w:t xml:space="preserve">a formation se déroule </w:t>
      </w:r>
      <w:r>
        <w:rPr>
          <w:rFonts w:ascii="Times New Roman" w:hAnsi="Times New Roman" w:cs="Times New Roman"/>
          <w:sz w:val="24"/>
          <w:szCs w:val="24"/>
        </w:rPr>
        <w:t xml:space="preserve">alors </w:t>
      </w:r>
      <w:r w:rsidRPr="00580F7E">
        <w:rPr>
          <w:rFonts w:ascii="Times New Roman" w:hAnsi="Times New Roman" w:cs="Times New Roman"/>
          <w:sz w:val="24"/>
          <w:szCs w:val="24"/>
        </w:rPr>
        <w:t xml:space="preserve">en partie à la place de travail et </w:t>
      </w:r>
      <w:r>
        <w:rPr>
          <w:rFonts w:ascii="Times New Roman" w:hAnsi="Times New Roman" w:cs="Times New Roman"/>
          <w:sz w:val="24"/>
          <w:szCs w:val="24"/>
        </w:rPr>
        <w:t xml:space="preserve">en partie </w:t>
      </w:r>
      <w:r w:rsidRPr="00580F7E">
        <w:rPr>
          <w:rFonts w:ascii="Times New Roman" w:hAnsi="Times New Roman" w:cs="Times New Roman"/>
          <w:sz w:val="24"/>
          <w:szCs w:val="24"/>
        </w:rPr>
        <w:t>à l’école</w:t>
      </w:r>
      <w:r>
        <w:rPr>
          <w:rFonts w:ascii="Times New Roman" w:hAnsi="Times New Roman" w:cs="Times New Roman"/>
          <w:sz w:val="24"/>
          <w:szCs w:val="24"/>
        </w:rPr>
        <w:t>, c’est à eux qu’incombera la responsabilité d’effectuer les liens entre les compétences acquises ici et les savoirs reçus là-bas</w:t>
      </w:r>
      <w:r w:rsidRPr="00580F7E">
        <w:rPr>
          <w:rFonts w:ascii="Times New Roman" w:hAnsi="Times New Roman" w:cs="Times New Roman"/>
          <w:sz w:val="24"/>
          <w:szCs w:val="24"/>
        </w:rPr>
        <w:t xml:space="preserve">. </w:t>
      </w:r>
      <w:r>
        <w:rPr>
          <w:rFonts w:ascii="Times New Roman" w:hAnsi="Times New Roman" w:cs="Times New Roman"/>
          <w:sz w:val="24"/>
          <w:szCs w:val="24"/>
        </w:rPr>
        <w:t>Aucune instance ne fera pour eux le travail</w:t>
      </w:r>
      <w:r w:rsidRPr="00580F7E">
        <w:rPr>
          <w:rFonts w:ascii="Times New Roman" w:hAnsi="Times New Roman" w:cs="Times New Roman"/>
          <w:sz w:val="24"/>
          <w:szCs w:val="24"/>
        </w:rPr>
        <w:t xml:space="preserve"> </w:t>
      </w:r>
      <w:r>
        <w:rPr>
          <w:rFonts w:ascii="Times New Roman" w:hAnsi="Times New Roman" w:cs="Times New Roman"/>
          <w:sz w:val="24"/>
          <w:szCs w:val="24"/>
        </w:rPr>
        <w:t>d</w:t>
      </w:r>
      <w:r w:rsidRPr="00580F7E">
        <w:rPr>
          <w:rFonts w:ascii="Times New Roman" w:hAnsi="Times New Roman" w:cs="Times New Roman"/>
          <w:sz w:val="24"/>
          <w:szCs w:val="24"/>
        </w:rPr>
        <w:t>’intégration théori</w:t>
      </w:r>
      <w:r>
        <w:rPr>
          <w:rFonts w:ascii="Times New Roman" w:hAnsi="Times New Roman" w:cs="Times New Roman"/>
          <w:sz w:val="24"/>
          <w:szCs w:val="24"/>
        </w:rPr>
        <w:t>e</w:t>
      </w:r>
      <w:r w:rsidRPr="00580F7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0F7E">
        <w:rPr>
          <w:rFonts w:ascii="Times New Roman" w:hAnsi="Times New Roman" w:cs="Times New Roman"/>
          <w:sz w:val="24"/>
          <w:szCs w:val="24"/>
        </w:rPr>
        <w:t>pratique</w:t>
      </w:r>
      <w:r>
        <w:rPr>
          <w:rFonts w:ascii="Times New Roman" w:hAnsi="Times New Roman" w:cs="Times New Roman"/>
          <w:sz w:val="24"/>
          <w:szCs w:val="24"/>
        </w:rPr>
        <w:t xml:space="preserve"> (Gruber, Harteis, &amp; Rehrl, 2008). Enfin, dans bien des professions, l’apprenti ne réalisera qu’une partie d’une tâche complexe et il n’aura l’occasion d’en accomplir les autres segments que bien plus tard</w:t>
      </w:r>
      <w:r w:rsidRPr="00E20409">
        <w:rPr>
          <w:rFonts w:ascii="Times New Roman" w:hAnsi="Times New Roman" w:cs="Times New Roman"/>
          <w:sz w:val="24"/>
          <w:szCs w:val="24"/>
        </w:rPr>
        <w:t xml:space="preserve"> </w:t>
      </w:r>
      <w:r>
        <w:rPr>
          <w:rFonts w:ascii="Times New Roman" w:hAnsi="Times New Roman" w:cs="Times New Roman"/>
          <w:sz w:val="24"/>
          <w:szCs w:val="24"/>
        </w:rPr>
        <w:t>parfois</w:t>
      </w:r>
      <w:r w:rsidRPr="00580F7E">
        <w:rPr>
          <w:rFonts w:ascii="Times New Roman" w:hAnsi="Times New Roman" w:cs="Times New Roman"/>
          <w:sz w:val="24"/>
          <w:szCs w:val="24"/>
        </w:rPr>
        <w:t xml:space="preserve">. Il doit alors apprendre de façon autonome à constituer un tout cohérent avec </w:t>
      </w:r>
      <w:r>
        <w:rPr>
          <w:rFonts w:ascii="Times New Roman" w:hAnsi="Times New Roman" w:cs="Times New Roman"/>
          <w:sz w:val="24"/>
          <w:szCs w:val="24"/>
        </w:rPr>
        <w:t>c</w:t>
      </w:r>
      <w:r w:rsidRPr="00580F7E">
        <w:rPr>
          <w:rFonts w:ascii="Times New Roman" w:hAnsi="Times New Roman" w:cs="Times New Roman"/>
          <w:sz w:val="24"/>
          <w:szCs w:val="24"/>
        </w:rPr>
        <w:t xml:space="preserve">es expériences </w:t>
      </w:r>
      <w:r>
        <w:rPr>
          <w:rFonts w:ascii="Times New Roman" w:hAnsi="Times New Roman" w:cs="Times New Roman"/>
          <w:sz w:val="24"/>
          <w:szCs w:val="24"/>
        </w:rPr>
        <w:t>éparses</w:t>
      </w:r>
      <w:r w:rsidRPr="00580F7E">
        <w:rPr>
          <w:rFonts w:ascii="Times New Roman" w:hAnsi="Times New Roman" w:cs="Times New Roman"/>
          <w:sz w:val="24"/>
          <w:szCs w:val="24"/>
        </w:rPr>
        <w:t xml:space="preserve">. </w:t>
      </w:r>
      <w:r>
        <w:rPr>
          <w:rFonts w:ascii="Times New Roman" w:hAnsi="Times New Roman" w:cs="Times New Roman"/>
          <w:sz w:val="24"/>
          <w:szCs w:val="24"/>
        </w:rPr>
        <w:t>On le voit, à bien des égards, se former dans le champ de la formation professionnelle requiert de l’apprenti qu’il développe d</w:t>
      </w:r>
      <w:r w:rsidRPr="00580F7E">
        <w:rPr>
          <w:rFonts w:ascii="Times New Roman" w:hAnsi="Times New Roman" w:cs="Times New Roman"/>
          <w:sz w:val="24"/>
          <w:szCs w:val="24"/>
        </w:rPr>
        <w:t xml:space="preserve">es compétences d’autorégulation </w:t>
      </w:r>
      <w:r>
        <w:rPr>
          <w:rFonts w:ascii="Times New Roman" w:hAnsi="Times New Roman" w:cs="Times New Roman"/>
          <w:sz w:val="24"/>
          <w:szCs w:val="24"/>
        </w:rPr>
        <w:t xml:space="preserve">de ses apprentissages, une compétence qui continuera à lui être indispensable </w:t>
      </w:r>
      <w:r w:rsidRPr="00580F7E">
        <w:rPr>
          <w:rFonts w:ascii="Times New Roman" w:hAnsi="Times New Roman" w:cs="Times New Roman"/>
          <w:sz w:val="24"/>
          <w:szCs w:val="24"/>
        </w:rPr>
        <w:t xml:space="preserve">tout au long de </w:t>
      </w:r>
      <w:r>
        <w:rPr>
          <w:rFonts w:ascii="Times New Roman" w:hAnsi="Times New Roman" w:cs="Times New Roman"/>
          <w:sz w:val="24"/>
          <w:szCs w:val="24"/>
        </w:rPr>
        <w:t>l</w:t>
      </w:r>
      <w:r w:rsidRPr="00580F7E">
        <w:rPr>
          <w:rFonts w:ascii="Times New Roman" w:hAnsi="Times New Roman" w:cs="Times New Roman"/>
          <w:sz w:val="24"/>
          <w:szCs w:val="24"/>
        </w:rPr>
        <w:t xml:space="preserve">a vie, </w:t>
      </w:r>
      <w:r>
        <w:rPr>
          <w:rFonts w:ascii="Times New Roman" w:hAnsi="Times New Roman" w:cs="Times New Roman"/>
          <w:sz w:val="24"/>
          <w:szCs w:val="24"/>
        </w:rPr>
        <w:t>car, comme tout professionnel,</w:t>
      </w:r>
      <w:r w:rsidRPr="00580F7E">
        <w:rPr>
          <w:rFonts w:ascii="Times New Roman" w:hAnsi="Times New Roman" w:cs="Times New Roman"/>
          <w:sz w:val="24"/>
          <w:szCs w:val="24"/>
        </w:rPr>
        <w:t xml:space="preserve"> </w:t>
      </w:r>
      <w:r>
        <w:rPr>
          <w:rFonts w:ascii="Times New Roman" w:hAnsi="Times New Roman" w:cs="Times New Roman"/>
          <w:sz w:val="24"/>
          <w:szCs w:val="24"/>
        </w:rPr>
        <w:t>il lui faudra sans cesse</w:t>
      </w:r>
      <w:r w:rsidRPr="00580F7E">
        <w:rPr>
          <w:rFonts w:ascii="Times New Roman" w:hAnsi="Times New Roman" w:cs="Times New Roman"/>
          <w:sz w:val="24"/>
          <w:szCs w:val="24"/>
        </w:rPr>
        <w:t xml:space="preserve"> étendre les compétences acquises préalablement (van den Boom, Paas, &amp; van Merriënboer, 2007). </w:t>
      </w:r>
    </w:p>
    <w:p w14:paraId="4686177B" w14:textId="77777777" w:rsidR="002635E4" w:rsidRDefault="002635E4">
      <w:pPr>
        <w:rPr>
          <w:rFonts w:ascii="Times New Roman" w:hAnsi="Times New Roman" w:cs="Times New Roman"/>
          <w:sz w:val="24"/>
          <w:szCs w:val="24"/>
        </w:rPr>
      </w:pPr>
      <w:r>
        <w:rPr>
          <w:rFonts w:ascii="Times New Roman" w:hAnsi="Times New Roman" w:cs="Times New Roman"/>
          <w:sz w:val="24"/>
          <w:szCs w:val="24"/>
        </w:rPr>
        <w:br w:type="page"/>
      </w:r>
    </w:p>
    <w:p w14:paraId="4EA4B8DC" w14:textId="38F336B2" w:rsidR="002E308D" w:rsidRPr="00692CA8" w:rsidRDefault="00D8025C" w:rsidP="00022B97">
      <w:pPr>
        <w:pStyle w:val="Titre1"/>
        <w:spacing w:before="0"/>
        <w:jc w:val="center"/>
        <w:rPr>
          <w:rFonts w:ascii="Times New Roman" w:hAnsi="Times New Roman" w:cs="Times New Roman"/>
          <w:sz w:val="24"/>
          <w:szCs w:val="24"/>
          <w:lang w:val="fr-CH"/>
        </w:rPr>
      </w:pPr>
      <w:r w:rsidRPr="00692CA8">
        <w:rPr>
          <w:rFonts w:ascii="Times New Roman" w:hAnsi="Times New Roman" w:cs="Times New Roman"/>
          <w:sz w:val="24"/>
          <w:szCs w:val="24"/>
          <w:lang w:val="fr-CH"/>
        </w:rPr>
        <w:lastRenderedPageBreak/>
        <w:t xml:space="preserve">2. Autorégulation </w:t>
      </w:r>
      <w:r w:rsidR="005174E5" w:rsidRPr="00692CA8">
        <w:rPr>
          <w:rFonts w:ascii="Times New Roman" w:hAnsi="Times New Roman" w:cs="Times New Roman"/>
          <w:sz w:val="24"/>
          <w:szCs w:val="24"/>
          <w:lang w:val="fr-CH"/>
        </w:rPr>
        <w:t xml:space="preserve">et </w:t>
      </w:r>
      <w:r w:rsidR="0081702B">
        <w:rPr>
          <w:rFonts w:ascii="Times New Roman" w:hAnsi="Times New Roman" w:cs="Times New Roman"/>
          <w:sz w:val="24"/>
          <w:szCs w:val="24"/>
          <w:lang w:val="fr-CH"/>
        </w:rPr>
        <w:t>S</w:t>
      </w:r>
      <w:r w:rsidR="005174E5" w:rsidRPr="00692CA8">
        <w:rPr>
          <w:rFonts w:ascii="Times New Roman" w:hAnsi="Times New Roman" w:cs="Times New Roman"/>
          <w:sz w:val="24"/>
          <w:szCs w:val="24"/>
          <w:lang w:val="fr-CH"/>
        </w:rPr>
        <w:t>tratégies d’</w:t>
      </w:r>
      <w:r w:rsidR="0081702B">
        <w:rPr>
          <w:rFonts w:ascii="Times New Roman" w:hAnsi="Times New Roman" w:cs="Times New Roman"/>
          <w:sz w:val="24"/>
          <w:szCs w:val="24"/>
          <w:lang w:val="fr-CH"/>
        </w:rPr>
        <w:t>A</w:t>
      </w:r>
      <w:r w:rsidR="005174E5" w:rsidRPr="00692CA8">
        <w:rPr>
          <w:rFonts w:ascii="Times New Roman" w:hAnsi="Times New Roman" w:cs="Times New Roman"/>
          <w:sz w:val="24"/>
          <w:szCs w:val="24"/>
          <w:lang w:val="fr-CH"/>
        </w:rPr>
        <w:t xml:space="preserve">pprentissage : </w:t>
      </w:r>
      <w:r w:rsidR="0081702B">
        <w:rPr>
          <w:rFonts w:ascii="Times New Roman" w:hAnsi="Times New Roman" w:cs="Times New Roman"/>
          <w:sz w:val="24"/>
          <w:szCs w:val="24"/>
          <w:lang w:val="fr-CH"/>
        </w:rPr>
        <w:t>D</w:t>
      </w:r>
      <w:r w:rsidR="005174E5" w:rsidRPr="00692CA8">
        <w:rPr>
          <w:rFonts w:ascii="Times New Roman" w:hAnsi="Times New Roman" w:cs="Times New Roman"/>
          <w:sz w:val="24"/>
          <w:szCs w:val="24"/>
          <w:lang w:val="fr-CH"/>
        </w:rPr>
        <w:t>éfinitions</w:t>
      </w:r>
    </w:p>
    <w:p w14:paraId="49EB112C" w14:textId="3C518ACA" w:rsidR="001741DC" w:rsidRPr="00692CA8" w:rsidRDefault="002E308D" w:rsidP="0081702B">
      <w:pPr>
        <w:pStyle w:val="Titre2"/>
        <w:spacing w:before="0"/>
        <w:jc w:val="left"/>
        <w:rPr>
          <w:rFonts w:ascii="Times New Roman" w:hAnsi="Times New Roman" w:cs="Times New Roman"/>
          <w:sz w:val="24"/>
          <w:szCs w:val="24"/>
          <w:lang w:val="fr-CH"/>
        </w:rPr>
      </w:pPr>
      <w:r w:rsidRPr="00692CA8">
        <w:rPr>
          <w:rFonts w:ascii="Times New Roman" w:hAnsi="Times New Roman" w:cs="Times New Roman"/>
          <w:sz w:val="24"/>
          <w:szCs w:val="24"/>
          <w:lang w:val="fr-CH"/>
        </w:rPr>
        <w:t xml:space="preserve">2.1 </w:t>
      </w:r>
      <w:r w:rsidR="0081702B">
        <w:rPr>
          <w:rFonts w:ascii="Times New Roman" w:hAnsi="Times New Roman" w:cs="Times New Roman"/>
          <w:sz w:val="24"/>
          <w:szCs w:val="24"/>
          <w:lang w:val="fr-CH"/>
        </w:rPr>
        <w:t>Apprentissage A</w:t>
      </w:r>
      <w:r w:rsidR="0031183D" w:rsidRPr="00692CA8">
        <w:rPr>
          <w:rFonts w:ascii="Times New Roman" w:hAnsi="Times New Roman" w:cs="Times New Roman"/>
          <w:sz w:val="24"/>
          <w:szCs w:val="24"/>
          <w:lang w:val="fr-CH"/>
        </w:rPr>
        <w:t>utorégulé</w:t>
      </w:r>
    </w:p>
    <w:p w14:paraId="0C83F5E2" w14:textId="59FEAFAE" w:rsidR="007661CA" w:rsidRPr="00692CA8" w:rsidRDefault="00D8025C" w:rsidP="00022B97">
      <w:pPr>
        <w:pStyle w:val="Titre2"/>
        <w:spacing w:before="0"/>
        <w:ind w:firstLine="567"/>
        <w:rPr>
          <w:rFonts w:ascii="Times New Roman" w:hAnsi="Times New Roman" w:cs="Times New Roman"/>
          <w:b w:val="0"/>
          <w:sz w:val="24"/>
          <w:szCs w:val="24"/>
          <w:lang w:val="fr-CH"/>
        </w:rPr>
      </w:pPr>
      <w:r w:rsidRPr="00692CA8">
        <w:rPr>
          <w:rFonts w:ascii="Times New Roman" w:hAnsi="Times New Roman" w:cs="Times New Roman"/>
          <w:b w:val="0"/>
          <w:sz w:val="24"/>
          <w:szCs w:val="24"/>
          <w:lang w:val="fr-CH"/>
        </w:rPr>
        <w:t xml:space="preserve">La manière dont les </w:t>
      </w:r>
      <w:r w:rsidR="00B8214B" w:rsidRPr="00692CA8">
        <w:rPr>
          <w:rFonts w:ascii="Times New Roman" w:hAnsi="Times New Roman" w:cs="Times New Roman"/>
          <w:b w:val="0"/>
          <w:sz w:val="24"/>
          <w:szCs w:val="24"/>
          <w:lang w:val="fr-CH"/>
        </w:rPr>
        <w:t>individus</w:t>
      </w:r>
      <w:r w:rsidRPr="00692CA8">
        <w:rPr>
          <w:rFonts w:ascii="Times New Roman" w:hAnsi="Times New Roman" w:cs="Times New Roman"/>
          <w:b w:val="0"/>
          <w:sz w:val="24"/>
          <w:szCs w:val="24"/>
          <w:lang w:val="fr-CH"/>
        </w:rPr>
        <w:t xml:space="preserve"> régulent </w:t>
      </w:r>
      <w:r w:rsidR="00CA5719" w:rsidRPr="00692CA8">
        <w:rPr>
          <w:rFonts w:ascii="Times New Roman" w:hAnsi="Times New Roman" w:cs="Times New Roman"/>
          <w:b w:val="0"/>
          <w:sz w:val="24"/>
          <w:szCs w:val="24"/>
          <w:lang w:val="fr-CH"/>
        </w:rPr>
        <w:t>leur</w:t>
      </w:r>
      <w:r w:rsidR="00463AD1" w:rsidRPr="00692CA8">
        <w:rPr>
          <w:rFonts w:ascii="Times New Roman" w:hAnsi="Times New Roman" w:cs="Times New Roman"/>
          <w:b w:val="0"/>
          <w:sz w:val="24"/>
          <w:szCs w:val="24"/>
          <w:lang w:val="fr-CH"/>
        </w:rPr>
        <w:t xml:space="preserve">s </w:t>
      </w:r>
      <w:r w:rsidR="0039099B" w:rsidRPr="00692CA8">
        <w:rPr>
          <w:rFonts w:ascii="Times New Roman" w:hAnsi="Times New Roman" w:cs="Times New Roman"/>
          <w:b w:val="0"/>
          <w:sz w:val="24"/>
          <w:szCs w:val="24"/>
          <w:lang w:val="fr-CH"/>
        </w:rPr>
        <w:t xml:space="preserve">comportements, cognitions, émotions et apprentissages </w:t>
      </w:r>
      <w:r w:rsidRPr="00692CA8">
        <w:rPr>
          <w:rFonts w:ascii="Times New Roman" w:hAnsi="Times New Roman" w:cs="Times New Roman"/>
          <w:b w:val="0"/>
          <w:sz w:val="24"/>
          <w:szCs w:val="24"/>
          <w:lang w:val="fr-CH"/>
        </w:rPr>
        <w:t xml:space="preserve">est un sujet récurent au sein des recherches en psychologie. </w:t>
      </w:r>
      <w:r w:rsidR="007661CA" w:rsidRPr="00692CA8">
        <w:rPr>
          <w:rFonts w:ascii="Times New Roman" w:hAnsi="Times New Roman" w:cs="Times New Roman"/>
          <w:b w:val="0"/>
          <w:sz w:val="24"/>
          <w:szCs w:val="24"/>
          <w:lang w:val="fr-CH"/>
        </w:rPr>
        <w:t>Zimmerman (2000) a décrit trois phases</w:t>
      </w:r>
      <w:r w:rsidR="007661CA" w:rsidRPr="00692CA8">
        <w:rPr>
          <w:rStyle w:val="Appelnotedebasdep"/>
          <w:rFonts w:ascii="Times New Roman" w:hAnsi="Times New Roman" w:cs="Times New Roman"/>
          <w:b w:val="0"/>
          <w:sz w:val="24"/>
          <w:szCs w:val="24"/>
        </w:rPr>
        <w:footnoteReference w:id="1"/>
      </w:r>
      <w:r w:rsidR="007661CA" w:rsidRPr="00692CA8">
        <w:rPr>
          <w:rFonts w:ascii="Times New Roman" w:hAnsi="Times New Roman" w:cs="Times New Roman"/>
          <w:b w:val="0"/>
          <w:sz w:val="24"/>
          <w:szCs w:val="24"/>
          <w:lang w:val="fr-CH"/>
        </w:rPr>
        <w:t xml:space="preserve"> dans l’autorégulation des apprentissages ; à savoir la préparation (planification), la performance (monitorage, contrôle et recherche d’aide) et l’évaluation (régulation). Le tableau 1 présente ce que l’apprenant autorégulé semble faire à chacune de ces phases. </w:t>
      </w:r>
    </w:p>
    <w:p w14:paraId="3D7C9833" w14:textId="77777777" w:rsidR="007661CA" w:rsidRPr="00692CA8" w:rsidRDefault="007661CA" w:rsidP="00022B97">
      <w:pPr>
        <w:rPr>
          <w:rFonts w:ascii="Times New Roman" w:hAnsi="Times New Roman" w:cs="Times New Roman"/>
          <w:sz w:val="24"/>
          <w:szCs w:val="24"/>
        </w:rPr>
      </w:pPr>
    </w:p>
    <w:p w14:paraId="6FE79FBC" w14:textId="77777777" w:rsidR="007661CA" w:rsidRPr="00692CA8" w:rsidRDefault="007661CA" w:rsidP="00022B97">
      <w:pPr>
        <w:rPr>
          <w:rFonts w:ascii="Times New Roman" w:hAnsi="Times New Roman" w:cs="Times New Roman"/>
          <w:sz w:val="24"/>
          <w:szCs w:val="24"/>
        </w:rPr>
      </w:pPr>
      <w:r w:rsidRPr="00692CA8">
        <w:rPr>
          <w:rFonts w:ascii="Times New Roman" w:hAnsi="Times New Roman" w:cs="Times New Roman"/>
          <w:sz w:val="24"/>
          <w:szCs w:val="24"/>
        </w:rPr>
        <w:t>Tableau 1</w:t>
      </w:r>
      <w:r w:rsidRPr="00692CA8">
        <w:rPr>
          <w:rFonts w:ascii="Times New Roman" w:hAnsi="Times New Roman" w:cs="Times New Roman"/>
          <w:i/>
          <w:sz w:val="24"/>
          <w:szCs w:val="24"/>
        </w:rPr>
        <w:t>. Activités de l’apprenant à chaque phase de l’apprentissage autorégulé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4"/>
        <w:gridCol w:w="4007"/>
        <w:gridCol w:w="3017"/>
      </w:tblGrid>
      <w:tr w:rsidR="007661CA" w:rsidRPr="00692CA8" w14:paraId="2FE1F201" w14:textId="77777777" w:rsidTr="00A405A6">
        <w:tc>
          <w:tcPr>
            <w:tcW w:w="0" w:type="auto"/>
            <w:tcBorders>
              <w:top w:val="single" w:sz="4" w:space="0" w:color="auto"/>
              <w:left w:val="nil"/>
              <w:bottom w:val="single" w:sz="4" w:space="0" w:color="auto"/>
              <w:right w:val="nil"/>
            </w:tcBorders>
            <w:shd w:val="pct12" w:color="auto" w:fill="auto"/>
          </w:tcPr>
          <w:p w14:paraId="23E7ECE1" w14:textId="77777777" w:rsidR="007661CA" w:rsidRPr="00692CA8" w:rsidRDefault="007661CA" w:rsidP="00963A5A">
            <w:pPr>
              <w:jc w:val="left"/>
              <w:rPr>
                <w:rFonts w:ascii="Times New Roman" w:hAnsi="Times New Roman" w:cs="Times New Roman"/>
                <w:b/>
                <w:sz w:val="24"/>
                <w:szCs w:val="24"/>
              </w:rPr>
            </w:pPr>
            <w:r w:rsidRPr="00692CA8">
              <w:rPr>
                <w:rFonts w:ascii="Times New Roman" w:hAnsi="Times New Roman" w:cs="Times New Roman"/>
                <w:b/>
                <w:sz w:val="24"/>
                <w:szCs w:val="24"/>
                <w:lang w:val="fr-FR"/>
              </w:rPr>
              <w:t>Préparation</w:t>
            </w:r>
          </w:p>
        </w:tc>
        <w:tc>
          <w:tcPr>
            <w:tcW w:w="0" w:type="auto"/>
            <w:tcBorders>
              <w:top w:val="single" w:sz="4" w:space="0" w:color="auto"/>
              <w:left w:val="nil"/>
              <w:bottom w:val="single" w:sz="4" w:space="0" w:color="auto"/>
              <w:right w:val="nil"/>
            </w:tcBorders>
            <w:shd w:val="pct12" w:color="auto" w:fill="auto"/>
          </w:tcPr>
          <w:p w14:paraId="137737B4" w14:textId="77777777" w:rsidR="007661CA" w:rsidRPr="00692CA8" w:rsidRDefault="007661CA" w:rsidP="00963A5A">
            <w:pPr>
              <w:jc w:val="left"/>
              <w:rPr>
                <w:rFonts w:ascii="Times New Roman" w:hAnsi="Times New Roman" w:cs="Times New Roman"/>
                <w:b/>
                <w:sz w:val="24"/>
                <w:szCs w:val="24"/>
              </w:rPr>
            </w:pPr>
            <w:r w:rsidRPr="00692CA8">
              <w:rPr>
                <w:rFonts w:ascii="Times New Roman" w:hAnsi="Times New Roman" w:cs="Times New Roman"/>
                <w:b/>
                <w:sz w:val="24"/>
                <w:szCs w:val="24"/>
              </w:rPr>
              <w:t>Performance</w:t>
            </w:r>
          </w:p>
        </w:tc>
        <w:tc>
          <w:tcPr>
            <w:tcW w:w="0" w:type="auto"/>
            <w:tcBorders>
              <w:top w:val="single" w:sz="4" w:space="0" w:color="auto"/>
              <w:left w:val="nil"/>
              <w:bottom w:val="single" w:sz="4" w:space="0" w:color="auto"/>
              <w:right w:val="nil"/>
            </w:tcBorders>
            <w:shd w:val="pct12" w:color="auto" w:fill="auto"/>
          </w:tcPr>
          <w:p w14:paraId="5FA09E33" w14:textId="77777777" w:rsidR="007661CA" w:rsidRPr="00692CA8" w:rsidRDefault="007661CA" w:rsidP="00963A5A">
            <w:pPr>
              <w:jc w:val="left"/>
              <w:rPr>
                <w:rFonts w:ascii="Times New Roman" w:hAnsi="Times New Roman" w:cs="Times New Roman"/>
                <w:b/>
                <w:sz w:val="24"/>
                <w:szCs w:val="24"/>
              </w:rPr>
            </w:pPr>
            <w:r w:rsidRPr="00692CA8">
              <w:rPr>
                <w:rFonts w:ascii="Times New Roman" w:hAnsi="Times New Roman" w:cs="Times New Roman"/>
                <w:b/>
                <w:sz w:val="24"/>
                <w:szCs w:val="24"/>
                <w:lang w:val="fr-FR"/>
              </w:rPr>
              <w:t>Évaluation</w:t>
            </w:r>
          </w:p>
        </w:tc>
      </w:tr>
      <w:tr w:rsidR="007661CA" w:rsidRPr="00692CA8" w14:paraId="3AB6125D" w14:textId="77777777" w:rsidTr="0039099B">
        <w:tc>
          <w:tcPr>
            <w:tcW w:w="0" w:type="auto"/>
            <w:tcBorders>
              <w:top w:val="single" w:sz="4" w:space="0" w:color="auto"/>
              <w:left w:val="nil"/>
              <w:bottom w:val="single" w:sz="4" w:space="0" w:color="auto"/>
              <w:right w:val="nil"/>
            </w:tcBorders>
          </w:tcPr>
          <w:p w14:paraId="0A0DE449" w14:textId="77777777" w:rsidR="007661CA" w:rsidRPr="00692CA8" w:rsidRDefault="007661CA" w:rsidP="00963A5A">
            <w:pPr>
              <w:pStyle w:val="Paragraphedeliste"/>
              <w:numPr>
                <w:ilvl w:val="0"/>
                <w:numId w:val="6"/>
              </w:numPr>
              <w:jc w:val="left"/>
              <w:rPr>
                <w:rFonts w:ascii="Times New Roman" w:hAnsi="Times New Roman" w:cs="Times New Roman"/>
                <w:sz w:val="24"/>
                <w:szCs w:val="24"/>
                <w:lang w:val="fr-CH"/>
              </w:rPr>
            </w:pPr>
            <w:r w:rsidRPr="00692CA8">
              <w:rPr>
                <w:rFonts w:ascii="Times New Roman" w:hAnsi="Times New Roman" w:cs="Times New Roman"/>
                <w:sz w:val="24"/>
                <w:szCs w:val="24"/>
                <w:lang w:val="fr-FR"/>
              </w:rPr>
              <w:t>Se fixer des buts,</w:t>
            </w:r>
          </w:p>
          <w:p w14:paraId="51FB88C7" w14:textId="77777777" w:rsidR="007661CA" w:rsidRPr="00692CA8" w:rsidRDefault="007661CA" w:rsidP="00963A5A">
            <w:pPr>
              <w:pStyle w:val="Paragraphedeliste"/>
              <w:numPr>
                <w:ilvl w:val="0"/>
                <w:numId w:val="6"/>
              </w:numPr>
              <w:jc w:val="left"/>
              <w:rPr>
                <w:rFonts w:ascii="Times New Roman" w:hAnsi="Times New Roman" w:cs="Times New Roman"/>
                <w:sz w:val="24"/>
                <w:szCs w:val="24"/>
                <w:lang w:val="fr-CH"/>
              </w:rPr>
            </w:pPr>
            <w:r w:rsidRPr="00692CA8">
              <w:rPr>
                <w:rFonts w:ascii="Times New Roman" w:hAnsi="Times New Roman" w:cs="Times New Roman"/>
                <w:sz w:val="24"/>
                <w:szCs w:val="24"/>
                <w:lang w:val="fr-FR"/>
              </w:rPr>
              <w:t>Planifier ses actions de manière stratégique</w:t>
            </w:r>
          </w:p>
          <w:p w14:paraId="39BB2657" w14:textId="77777777" w:rsidR="007661CA" w:rsidRPr="00692CA8" w:rsidRDefault="007661CA" w:rsidP="00963A5A">
            <w:pPr>
              <w:pStyle w:val="Paragraphedeliste"/>
              <w:numPr>
                <w:ilvl w:val="0"/>
                <w:numId w:val="6"/>
              </w:numPr>
              <w:jc w:val="left"/>
              <w:rPr>
                <w:rFonts w:ascii="Times New Roman" w:hAnsi="Times New Roman" w:cs="Times New Roman"/>
                <w:sz w:val="24"/>
                <w:szCs w:val="24"/>
                <w:lang w:val="fr-CH"/>
              </w:rPr>
            </w:pPr>
            <w:r w:rsidRPr="00692CA8">
              <w:rPr>
                <w:rFonts w:ascii="Times New Roman" w:hAnsi="Times New Roman" w:cs="Times New Roman"/>
                <w:sz w:val="24"/>
                <w:szCs w:val="24"/>
                <w:lang w:val="fr-FR"/>
              </w:rPr>
              <w:t>Se focaliser sur l’intérêt intrinsèque de l’activité</w:t>
            </w:r>
          </w:p>
          <w:p w14:paraId="5BBAAE99" w14:textId="1801A88F" w:rsidR="007661CA" w:rsidRPr="00692CA8" w:rsidRDefault="007661CA" w:rsidP="00963A5A">
            <w:pPr>
              <w:pStyle w:val="Paragraphedeliste"/>
              <w:numPr>
                <w:ilvl w:val="0"/>
                <w:numId w:val="6"/>
              </w:numPr>
              <w:jc w:val="left"/>
              <w:rPr>
                <w:rFonts w:ascii="Times New Roman" w:hAnsi="Times New Roman" w:cs="Times New Roman"/>
                <w:sz w:val="24"/>
                <w:szCs w:val="24"/>
                <w:lang w:val="fr-CH"/>
              </w:rPr>
            </w:pPr>
            <w:r w:rsidRPr="00692CA8">
              <w:rPr>
                <w:rFonts w:ascii="Times New Roman" w:hAnsi="Times New Roman" w:cs="Times New Roman"/>
                <w:sz w:val="24"/>
                <w:szCs w:val="24"/>
                <w:lang w:val="fr-CH"/>
              </w:rPr>
              <w:t>S</w:t>
            </w:r>
            <w:r w:rsidRPr="00692CA8">
              <w:rPr>
                <w:rFonts w:ascii="Times New Roman" w:hAnsi="Times New Roman" w:cs="Times New Roman"/>
                <w:sz w:val="24"/>
                <w:szCs w:val="24"/>
                <w:lang w:val="fr-FR"/>
              </w:rPr>
              <w:t xml:space="preserve">e persuader d’être capable de réussir </w:t>
            </w:r>
          </w:p>
        </w:tc>
        <w:tc>
          <w:tcPr>
            <w:tcW w:w="0" w:type="auto"/>
            <w:tcBorders>
              <w:top w:val="single" w:sz="4" w:space="0" w:color="auto"/>
              <w:left w:val="nil"/>
              <w:bottom w:val="single" w:sz="4" w:space="0" w:color="auto"/>
              <w:right w:val="nil"/>
            </w:tcBorders>
          </w:tcPr>
          <w:p w14:paraId="23C8F901" w14:textId="77777777" w:rsidR="007661CA" w:rsidRPr="00692CA8" w:rsidRDefault="007661CA" w:rsidP="00963A5A">
            <w:pPr>
              <w:numPr>
                <w:ilvl w:val="0"/>
                <w:numId w:val="6"/>
              </w:numPr>
              <w:jc w:val="left"/>
              <w:rPr>
                <w:rFonts w:ascii="Times New Roman" w:hAnsi="Times New Roman" w:cs="Times New Roman"/>
                <w:sz w:val="24"/>
                <w:szCs w:val="24"/>
                <w:lang w:val="fr-CH"/>
              </w:rPr>
            </w:pPr>
            <w:r w:rsidRPr="00692CA8">
              <w:rPr>
                <w:rFonts w:ascii="Times New Roman" w:hAnsi="Times New Roman" w:cs="Times New Roman"/>
                <w:sz w:val="24"/>
                <w:szCs w:val="24"/>
                <w:lang w:val="fr-FR"/>
              </w:rPr>
              <w:t>Conduire la stratégie décidée,</w:t>
            </w:r>
          </w:p>
          <w:p w14:paraId="70055189" w14:textId="73FA1288" w:rsidR="007661CA" w:rsidRPr="00692CA8" w:rsidRDefault="007661CA" w:rsidP="00963A5A">
            <w:pPr>
              <w:numPr>
                <w:ilvl w:val="0"/>
                <w:numId w:val="6"/>
              </w:numPr>
              <w:jc w:val="left"/>
              <w:rPr>
                <w:rFonts w:ascii="Times New Roman" w:hAnsi="Times New Roman" w:cs="Times New Roman"/>
                <w:sz w:val="24"/>
                <w:szCs w:val="24"/>
                <w:lang w:val="fr-CH"/>
              </w:rPr>
            </w:pPr>
            <w:r w:rsidRPr="00692CA8">
              <w:rPr>
                <w:rFonts w:ascii="Times New Roman" w:hAnsi="Times New Roman" w:cs="Times New Roman"/>
                <w:sz w:val="24"/>
                <w:szCs w:val="24"/>
                <w:lang w:val="fr-FR"/>
              </w:rPr>
              <w:t>Faire usage de stratégies d’</w:t>
            </w:r>
            <w:r w:rsidR="00963A5A" w:rsidRPr="00692CA8">
              <w:rPr>
                <w:rFonts w:ascii="Times New Roman" w:hAnsi="Times New Roman" w:cs="Times New Roman"/>
                <w:sz w:val="24"/>
                <w:szCs w:val="24"/>
                <w:lang w:val="fr-FR"/>
              </w:rPr>
              <w:t>autoguidage</w:t>
            </w:r>
            <w:r w:rsidRPr="00692CA8">
              <w:rPr>
                <w:rFonts w:ascii="Times New Roman" w:hAnsi="Times New Roman" w:cs="Times New Roman"/>
                <w:sz w:val="24"/>
                <w:szCs w:val="24"/>
                <w:lang w:val="fr-FR"/>
              </w:rPr>
              <w:t>, de contrôle des résultats intermédiaires (monitorage) (debugging) (recherche d’aide)</w:t>
            </w:r>
          </w:p>
          <w:p w14:paraId="1715DB20" w14:textId="77777777" w:rsidR="007661CA" w:rsidRPr="00692CA8" w:rsidRDefault="007661CA" w:rsidP="00963A5A">
            <w:pPr>
              <w:numPr>
                <w:ilvl w:val="0"/>
                <w:numId w:val="6"/>
              </w:numPr>
              <w:jc w:val="left"/>
              <w:rPr>
                <w:rFonts w:ascii="Times New Roman" w:hAnsi="Times New Roman" w:cs="Times New Roman"/>
                <w:sz w:val="24"/>
                <w:szCs w:val="24"/>
                <w:lang w:val="fr-CH"/>
              </w:rPr>
            </w:pPr>
            <w:r w:rsidRPr="00692CA8">
              <w:rPr>
                <w:rFonts w:ascii="Times New Roman" w:hAnsi="Times New Roman" w:cs="Times New Roman"/>
                <w:sz w:val="24"/>
                <w:szCs w:val="24"/>
                <w:lang w:val="fr-FR"/>
              </w:rPr>
              <w:t>Contrôler ses émotions et sa motivation</w:t>
            </w:r>
          </w:p>
          <w:p w14:paraId="3C8412BF" w14:textId="77777777" w:rsidR="007661CA" w:rsidRPr="00692CA8" w:rsidRDefault="007661CA" w:rsidP="00963A5A">
            <w:pPr>
              <w:numPr>
                <w:ilvl w:val="0"/>
                <w:numId w:val="6"/>
              </w:numPr>
              <w:jc w:val="left"/>
              <w:rPr>
                <w:rFonts w:ascii="Times New Roman" w:hAnsi="Times New Roman" w:cs="Times New Roman"/>
                <w:sz w:val="24"/>
                <w:szCs w:val="24"/>
                <w:lang w:val="fr-CH"/>
              </w:rPr>
            </w:pPr>
            <w:r w:rsidRPr="00692CA8">
              <w:rPr>
                <w:rFonts w:ascii="Times New Roman" w:hAnsi="Times New Roman" w:cs="Times New Roman"/>
                <w:sz w:val="24"/>
                <w:szCs w:val="24"/>
                <w:lang w:val="fr-FR"/>
              </w:rPr>
              <w:t>Diriger son attention sur les points importants</w:t>
            </w:r>
          </w:p>
          <w:p w14:paraId="31D0051A" w14:textId="77777777" w:rsidR="007661CA" w:rsidRPr="00692CA8" w:rsidRDefault="007661CA" w:rsidP="00963A5A">
            <w:pPr>
              <w:numPr>
                <w:ilvl w:val="0"/>
                <w:numId w:val="6"/>
              </w:numPr>
              <w:jc w:val="left"/>
              <w:rPr>
                <w:rFonts w:ascii="Times New Roman" w:hAnsi="Times New Roman" w:cs="Times New Roman"/>
                <w:sz w:val="24"/>
                <w:szCs w:val="24"/>
                <w:lang w:val="fr-CH"/>
              </w:rPr>
            </w:pPr>
            <w:r w:rsidRPr="00692CA8">
              <w:rPr>
                <w:rFonts w:ascii="Times New Roman" w:hAnsi="Times New Roman" w:cs="Times New Roman"/>
                <w:sz w:val="24"/>
                <w:szCs w:val="24"/>
                <w:lang w:val="fr-FR"/>
              </w:rPr>
              <w:t>Auto-observation, recherche d’aspects spécifiques concernant sa propre performance</w:t>
            </w:r>
          </w:p>
        </w:tc>
        <w:tc>
          <w:tcPr>
            <w:tcW w:w="0" w:type="auto"/>
            <w:tcBorders>
              <w:top w:val="single" w:sz="4" w:space="0" w:color="auto"/>
              <w:left w:val="nil"/>
              <w:bottom w:val="single" w:sz="4" w:space="0" w:color="auto"/>
              <w:right w:val="nil"/>
            </w:tcBorders>
          </w:tcPr>
          <w:p w14:paraId="14607683" w14:textId="77777777" w:rsidR="007661CA" w:rsidRPr="00692CA8" w:rsidRDefault="007661CA" w:rsidP="00963A5A">
            <w:pPr>
              <w:numPr>
                <w:ilvl w:val="0"/>
                <w:numId w:val="6"/>
              </w:numPr>
              <w:jc w:val="left"/>
              <w:rPr>
                <w:rFonts w:ascii="Times New Roman" w:hAnsi="Times New Roman" w:cs="Times New Roman"/>
                <w:sz w:val="24"/>
                <w:szCs w:val="24"/>
                <w:lang w:val="fr-CH"/>
              </w:rPr>
            </w:pPr>
            <w:r w:rsidRPr="00692CA8">
              <w:rPr>
                <w:rFonts w:ascii="Times New Roman" w:hAnsi="Times New Roman" w:cs="Times New Roman"/>
                <w:sz w:val="24"/>
                <w:szCs w:val="24"/>
                <w:lang w:val="fr-FR"/>
              </w:rPr>
              <w:t>Evaluer la manière dont la tâche a été accomplie</w:t>
            </w:r>
          </w:p>
          <w:p w14:paraId="53AF3EAE" w14:textId="77777777" w:rsidR="007661CA" w:rsidRPr="00692CA8" w:rsidRDefault="007661CA" w:rsidP="00963A5A">
            <w:pPr>
              <w:numPr>
                <w:ilvl w:val="0"/>
                <w:numId w:val="6"/>
              </w:numPr>
              <w:jc w:val="left"/>
              <w:rPr>
                <w:rFonts w:ascii="Times New Roman" w:hAnsi="Times New Roman" w:cs="Times New Roman"/>
                <w:sz w:val="24"/>
                <w:szCs w:val="24"/>
                <w:lang w:val="fr-CH"/>
              </w:rPr>
            </w:pPr>
            <w:r w:rsidRPr="00692CA8">
              <w:rPr>
                <w:rFonts w:ascii="Times New Roman" w:hAnsi="Times New Roman" w:cs="Times New Roman"/>
                <w:sz w:val="24"/>
                <w:szCs w:val="24"/>
                <w:lang w:val="fr-FR"/>
              </w:rPr>
              <w:t>Autoévaluer son degré de satisfaction,</w:t>
            </w:r>
          </w:p>
          <w:p w14:paraId="050470CE" w14:textId="77777777" w:rsidR="007661CA" w:rsidRPr="00692CA8" w:rsidRDefault="007661CA" w:rsidP="00963A5A">
            <w:pPr>
              <w:numPr>
                <w:ilvl w:val="0"/>
                <w:numId w:val="6"/>
              </w:numPr>
              <w:jc w:val="left"/>
              <w:rPr>
                <w:rFonts w:ascii="Times New Roman" w:hAnsi="Times New Roman" w:cs="Times New Roman"/>
                <w:sz w:val="24"/>
                <w:szCs w:val="24"/>
                <w:lang w:val="fr-CH"/>
              </w:rPr>
            </w:pPr>
            <w:r w:rsidRPr="00692CA8">
              <w:rPr>
                <w:rFonts w:ascii="Times New Roman" w:hAnsi="Times New Roman" w:cs="Times New Roman"/>
                <w:sz w:val="24"/>
                <w:szCs w:val="24"/>
                <w:lang w:val="fr-CH"/>
              </w:rPr>
              <w:t>Estimer</w:t>
            </w:r>
            <w:r w:rsidRPr="00692CA8">
              <w:rPr>
                <w:rFonts w:ascii="Times New Roman" w:hAnsi="Times New Roman" w:cs="Times New Roman"/>
                <w:sz w:val="24"/>
                <w:szCs w:val="24"/>
                <w:lang w:val="fr-FR"/>
              </w:rPr>
              <w:t xml:space="preserve"> les adaptations à faire dans sa procédure pour une prochaine fois</w:t>
            </w:r>
          </w:p>
          <w:p w14:paraId="16684F47" w14:textId="77777777" w:rsidR="007661CA" w:rsidRPr="00692CA8" w:rsidRDefault="007661CA" w:rsidP="00963A5A">
            <w:pPr>
              <w:jc w:val="left"/>
              <w:rPr>
                <w:rFonts w:ascii="Times New Roman" w:hAnsi="Times New Roman" w:cs="Times New Roman"/>
                <w:sz w:val="24"/>
                <w:szCs w:val="24"/>
                <w:lang w:val="fr-CH"/>
              </w:rPr>
            </w:pPr>
          </w:p>
        </w:tc>
      </w:tr>
    </w:tbl>
    <w:p w14:paraId="75EB3CC5" w14:textId="77777777" w:rsidR="007661CA" w:rsidRPr="00692CA8" w:rsidRDefault="007661CA" w:rsidP="00022B97">
      <w:pPr>
        <w:jc w:val="right"/>
        <w:rPr>
          <w:rFonts w:ascii="Times New Roman" w:hAnsi="Times New Roman" w:cs="Times New Roman"/>
          <w:sz w:val="24"/>
          <w:szCs w:val="24"/>
        </w:rPr>
      </w:pPr>
      <w:r w:rsidRPr="00692CA8">
        <w:rPr>
          <w:rFonts w:ascii="Times New Roman" w:hAnsi="Times New Roman" w:cs="Times New Roman"/>
          <w:sz w:val="24"/>
          <w:szCs w:val="24"/>
        </w:rPr>
        <w:t>(Adapté de Zimmerman, 2000)</w:t>
      </w:r>
    </w:p>
    <w:p w14:paraId="1F123D09" w14:textId="77777777" w:rsidR="007661CA" w:rsidRPr="00692CA8" w:rsidRDefault="007661CA" w:rsidP="00022B97">
      <w:pPr>
        <w:rPr>
          <w:rFonts w:ascii="Times New Roman" w:hAnsi="Times New Roman" w:cs="Times New Roman"/>
          <w:sz w:val="24"/>
          <w:szCs w:val="24"/>
        </w:rPr>
      </w:pPr>
    </w:p>
    <w:p w14:paraId="0926E1FF" w14:textId="3FECE974" w:rsidR="00D8025C" w:rsidRPr="00692CA8" w:rsidRDefault="00D8025C" w:rsidP="00022B97">
      <w:pPr>
        <w:ind w:firstLine="567"/>
        <w:rPr>
          <w:rFonts w:ascii="Times New Roman" w:hAnsi="Times New Roman" w:cs="Times New Roman"/>
          <w:sz w:val="24"/>
          <w:szCs w:val="24"/>
        </w:rPr>
      </w:pPr>
      <w:r w:rsidRPr="00692CA8">
        <w:rPr>
          <w:rFonts w:ascii="Times New Roman" w:hAnsi="Times New Roman" w:cs="Times New Roman"/>
          <w:sz w:val="24"/>
          <w:szCs w:val="24"/>
        </w:rPr>
        <w:t>La régulation dans les apprentissages a lieu lorsque les apprenants contrôlent activement leur propre apprentissage et ses résultats</w:t>
      </w:r>
      <w:r w:rsidR="002047FC" w:rsidRPr="00692CA8">
        <w:rPr>
          <w:rFonts w:ascii="Times New Roman" w:hAnsi="Times New Roman" w:cs="Times New Roman"/>
          <w:sz w:val="24"/>
          <w:szCs w:val="24"/>
        </w:rPr>
        <w:t>.</w:t>
      </w:r>
      <w:r w:rsidRPr="00692CA8">
        <w:rPr>
          <w:rFonts w:ascii="Times New Roman" w:hAnsi="Times New Roman" w:cs="Times New Roman"/>
          <w:sz w:val="24"/>
          <w:szCs w:val="24"/>
        </w:rPr>
        <w:t xml:space="preserve"> </w:t>
      </w:r>
      <w:r w:rsidR="000B163A" w:rsidRPr="00692CA8">
        <w:rPr>
          <w:rFonts w:ascii="Times New Roman" w:hAnsi="Times New Roman" w:cs="Times New Roman"/>
          <w:sz w:val="24"/>
          <w:szCs w:val="24"/>
        </w:rPr>
        <w:t>Pour Hadwin, Järvela et Miller</w:t>
      </w:r>
      <w:r w:rsidR="002047FC" w:rsidRPr="00692CA8">
        <w:rPr>
          <w:rFonts w:ascii="Times New Roman" w:hAnsi="Times New Roman" w:cs="Times New Roman"/>
          <w:sz w:val="24"/>
          <w:szCs w:val="24"/>
        </w:rPr>
        <w:t xml:space="preserve"> (2011)</w:t>
      </w:r>
      <w:r w:rsidR="000B163A" w:rsidRPr="00692CA8">
        <w:rPr>
          <w:rFonts w:ascii="Times New Roman" w:hAnsi="Times New Roman" w:cs="Times New Roman"/>
          <w:sz w:val="24"/>
          <w:szCs w:val="24"/>
        </w:rPr>
        <w:t>, l’autorégulation de l’apprentissage se réfère à la planification, au monitorage et à la régulation délibérée de la part de l’apprenant, de processus cognitifs, comportementaux et motivationnels/émotionnels en vue de la réalisation d’une tâche ou d’un but académique</w:t>
      </w:r>
      <w:r w:rsidRPr="00692CA8">
        <w:rPr>
          <w:rFonts w:ascii="Times New Roman" w:hAnsi="Times New Roman" w:cs="Times New Roman"/>
          <w:sz w:val="24"/>
          <w:szCs w:val="24"/>
        </w:rPr>
        <w:t xml:space="preserve">. </w:t>
      </w:r>
      <w:r w:rsidR="000D66F7" w:rsidRPr="00692CA8">
        <w:rPr>
          <w:rFonts w:ascii="Times New Roman" w:hAnsi="Times New Roman" w:cs="Times New Roman"/>
          <w:sz w:val="24"/>
          <w:szCs w:val="24"/>
        </w:rPr>
        <w:t xml:space="preserve">Dans ce </w:t>
      </w:r>
      <w:r w:rsidR="00934FD5" w:rsidRPr="00692CA8">
        <w:rPr>
          <w:rFonts w:ascii="Times New Roman" w:hAnsi="Times New Roman" w:cs="Times New Roman"/>
          <w:sz w:val="24"/>
          <w:szCs w:val="24"/>
        </w:rPr>
        <w:t>même</w:t>
      </w:r>
      <w:r w:rsidR="000D66F7" w:rsidRPr="00692CA8">
        <w:rPr>
          <w:rFonts w:ascii="Times New Roman" w:hAnsi="Times New Roman" w:cs="Times New Roman"/>
          <w:sz w:val="24"/>
          <w:szCs w:val="24"/>
        </w:rPr>
        <w:t xml:space="preserve"> article, </w:t>
      </w:r>
      <w:r w:rsidR="00431547">
        <w:rPr>
          <w:rFonts w:ascii="Times New Roman" w:hAnsi="Times New Roman" w:cs="Times New Roman"/>
          <w:sz w:val="24"/>
          <w:szCs w:val="24"/>
        </w:rPr>
        <w:t>les auteur</w:t>
      </w:r>
      <w:r w:rsidR="002047FC" w:rsidRPr="00692CA8">
        <w:rPr>
          <w:rFonts w:ascii="Times New Roman" w:hAnsi="Times New Roman" w:cs="Times New Roman"/>
          <w:sz w:val="24"/>
          <w:szCs w:val="24"/>
        </w:rPr>
        <w:t>s</w:t>
      </w:r>
      <w:r w:rsidRPr="00692CA8">
        <w:rPr>
          <w:rFonts w:ascii="Times New Roman" w:hAnsi="Times New Roman" w:cs="Times New Roman"/>
          <w:sz w:val="24"/>
          <w:szCs w:val="24"/>
        </w:rPr>
        <w:t xml:space="preserve"> énoncent </w:t>
      </w:r>
      <w:r w:rsidR="00D2741F">
        <w:rPr>
          <w:rFonts w:ascii="Times New Roman" w:hAnsi="Times New Roman" w:cs="Times New Roman"/>
          <w:sz w:val="24"/>
          <w:szCs w:val="24"/>
        </w:rPr>
        <w:t>5</w:t>
      </w:r>
      <w:r w:rsidRPr="00692CA8">
        <w:rPr>
          <w:rFonts w:ascii="Times New Roman" w:hAnsi="Times New Roman" w:cs="Times New Roman"/>
          <w:sz w:val="24"/>
          <w:szCs w:val="24"/>
        </w:rPr>
        <w:t xml:space="preserve"> caractéris</w:t>
      </w:r>
      <w:r w:rsidR="006B1480" w:rsidRPr="00692CA8">
        <w:rPr>
          <w:rFonts w:ascii="Times New Roman" w:hAnsi="Times New Roman" w:cs="Times New Roman"/>
          <w:sz w:val="24"/>
          <w:szCs w:val="24"/>
        </w:rPr>
        <w:t>ti</w:t>
      </w:r>
      <w:r w:rsidRPr="00692CA8">
        <w:rPr>
          <w:rFonts w:ascii="Times New Roman" w:hAnsi="Times New Roman" w:cs="Times New Roman"/>
          <w:sz w:val="24"/>
          <w:szCs w:val="24"/>
        </w:rPr>
        <w:t>ques de l’apprentissage autorégulé :</w:t>
      </w:r>
    </w:p>
    <w:p w14:paraId="33B8B99F" w14:textId="6D0D3A1F" w:rsidR="00D8025C" w:rsidRPr="00D2741F" w:rsidRDefault="00D8025C" w:rsidP="00D2741F">
      <w:pPr>
        <w:ind w:firstLine="567"/>
        <w:rPr>
          <w:rFonts w:ascii="Times New Roman" w:hAnsi="Times New Roman" w:cs="Times New Roman"/>
          <w:sz w:val="24"/>
          <w:szCs w:val="24"/>
        </w:rPr>
      </w:pPr>
      <w:r w:rsidRPr="00D2741F">
        <w:rPr>
          <w:rFonts w:ascii="Times New Roman" w:hAnsi="Times New Roman" w:cs="Times New Roman"/>
          <w:sz w:val="24"/>
          <w:szCs w:val="24"/>
        </w:rPr>
        <w:t xml:space="preserve">Il est </w:t>
      </w:r>
      <w:r w:rsidRPr="00D2741F">
        <w:rPr>
          <w:rFonts w:ascii="Times New Roman" w:hAnsi="Times New Roman" w:cs="Times New Roman"/>
          <w:b/>
          <w:sz w:val="24"/>
          <w:szCs w:val="24"/>
        </w:rPr>
        <w:t>intentionnel</w:t>
      </w:r>
      <w:r w:rsidRPr="00D2741F">
        <w:rPr>
          <w:rFonts w:ascii="Times New Roman" w:hAnsi="Times New Roman" w:cs="Times New Roman"/>
          <w:sz w:val="24"/>
          <w:szCs w:val="24"/>
        </w:rPr>
        <w:t xml:space="preserve"> et </w:t>
      </w:r>
      <w:r w:rsidRPr="00D2741F">
        <w:rPr>
          <w:rFonts w:ascii="Times New Roman" w:hAnsi="Times New Roman" w:cs="Times New Roman"/>
          <w:b/>
          <w:sz w:val="24"/>
          <w:szCs w:val="24"/>
        </w:rPr>
        <w:t>dirigé</w:t>
      </w:r>
      <w:r w:rsidRPr="00D2741F">
        <w:rPr>
          <w:rFonts w:ascii="Times New Roman" w:hAnsi="Times New Roman" w:cs="Times New Roman"/>
          <w:sz w:val="24"/>
          <w:szCs w:val="24"/>
        </w:rPr>
        <w:t xml:space="preserve"> vers un but (</w:t>
      </w:r>
      <w:r w:rsidR="00B0592C" w:rsidRPr="00D2741F">
        <w:rPr>
          <w:rFonts w:ascii="Times New Roman" w:hAnsi="Times New Roman" w:cs="Times New Roman"/>
          <w:sz w:val="24"/>
          <w:szCs w:val="24"/>
        </w:rPr>
        <w:t>un but consiste</w:t>
      </w:r>
      <w:r w:rsidR="00CA3566" w:rsidRPr="00D2741F">
        <w:rPr>
          <w:rFonts w:ascii="Times New Roman" w:hAnsi="Times New Roman" w:cs="Times New Roman"/>
          <w:sz w:val="24"/>
          <w:szCs w:val="24"/>
        </w:rPr>
        <w:t xml:space="preserve"> en l’interprétation de </w:t>
      </w:r>
      <w:r w:rsidRPr="00D2741F">
        <w:rPr>
          <w:rFonts w:ascii="Times New Roman" w:hAnsi="Times New Roman" w:cs="Times New Roman"/>
          <w:sz w:val="24"/>
          <w:szCs w:val="24"/>
        </w:rPr>
        <w:t>t</w:t>
      </w:r>
      <w:r w:rsidR="00B0592C" w:rsidRPr="00D2741F">
        <w:rPr>
          <w:rFonts w:ascii="Times New Roman" w:hAnsi="Times New Roman" w:cs="Times New Roman"/>
          <w:sz w:val="24"/>
          <w:szCs w:val="24"/>
        </w:rPr>
        <w:t xml:space="preserve">âches </w:t>
      </w:r>
      <w:r w:rsidRPr="00D2741F">
        <w:rPr>
          <w:rFonts w:ascii="Times New Roman" w:hAnsi="Times New Roman" w:cs="Times New Roman"/>
          <w:sz w:val="24"/>
          <w:szCs w:val="24"/>
        </w:rPr>
        <w:t xml:space="preserve">ou </w:t>
      </w:r>
      <w:r w:rsidR="00CA3566" w:rsidRPr="00D2741F">
        <w:rPr>
          <w:rFonts w:ascii="Times New Roman" w:hAnsi="Times New Roman" w:cs="Times New Roman"/>
          <w:sz w:val="24"/>
          <w:szCs w:val="24"/>
        </w:rPr>
        <w:t xml:space="preserve">de </w:t>
      </w:r>
      <w:r w:rsidRPr="00D2741F">
        <w:rPr>
          <w:rFonts w:ascii="Times New Roman" w:hAnsi="Times New Roman" w:cs="Times New Roman"/>
          <w:sz w:val="24"/>
          <w:szCs w:val="24"/>
        </w:rPr>
        <w:t>standards</w:t>
      </w:r>
      <w:r w:rsidR="00CA3566" w:rsidRPr="00D2741F">
        <w:rPr>
          <w:rFonts w:ascii="Times New Roman" w:hAnsi="Times New Roman" w:cs="Times New Roman"/>
          <w:sz w:val="24"/>
          <w:szCs w:val="24"/>
        </w:rPr>
        <w:t>,</w:t>
      </w:r>
      <w:r w:rsidRPr="00D2741F">
        <w:rPr>
          <w:rFonts w:ascii="Times New Roman" w:hAnsi="Times New Roman" w:cs="Times New Roman"/>
          <w:sz w:val="24"/>
          <w:szCs w:val="24"/>
        </w:rPr>
        <w:t xml:space="preserve"> </w:t>
      </w:r>
      <w:r w:rsidR="00FB6AAC" w:rsidRPr="00D2741F">
        <w:rPr>
          <w:rFonts w:ascii="Times New Roman" w:hAnsi="Times New Roman" w:cs="Times New Roman"/>
          <w:sz w:val="24"/>
          <w:szCs w:val="24"/>
        </w:rPr>
        <w:t>afin d’</w:t>
      </w:r>
      <w:r w:rsidR="00B0592C" w:rsidRPr="00D2741F">
        <w:rPr>
          <w:rFonts w:ascii="Times New Roman" w:hAnsi="Times New Roman" w:cs="Times New Roman"/>
          <w:sz w:val="24"/>
          <w:szCs w:val="24"/>
        </w:rPr>
        <w:t>autoévaluer s</w:t>
      </w:r>
      <w:r w:rsidR="00FB6AAC" w:rsidRPr="00D2741F">
        <w:rPr>
          <w:rFonts w:ascii="Times New Roman" w:hAnsi="Times New Roman" w:cs="Times New Roman"/>
          <w:sz w:val="24"/>
          <w:szCs w:val="24"/>
        </w:rPr>
        <w:t>es apprentissages</w:t>
      </w:r>
      <w:r w:rsidR="008377C5" w:rsidRPr="00D2741F">
        <w:rPr>
          <w:rFonts w:ascii="Times New Roman" w:hAnsi="Times New Roman" w:cs="Times New Roman"/>
          <w:sz w:val="24"/>
          <w:szCs w:val="24"/>
        </w:rPr>
        <w:t>.) Par exemple, un apprenti ayant pour but de réaliser « parfaitement » un cake aux fruits confits évaluera la qualité de sa prestation selon des standards précis tels qu’une cuisson adéquate, le fait que les fruits soient répartis de façon homogène à l’intérieur du cake ou encore son habileté et sa rapidité à exécuter cette procédure professionnelle</w:t>
      </w:r>
      <w:r w:rsidRPr="00D2741F">
        <w:rPr>
          <w:rFonts w:ascii="Times New Roman" w:hAnsi="Times New Roman" w:cs="Times New Roman"/>
          <w:sz w:val="24"/>
          <w:szCs w:val="24"/>
        </w:rPr>
        <w:t>.</w:t>
      </w:r>
      <w:r w:rsidR="008377C5" w:rsidRPr="00D2741F">
        <w:rPr>
          <w:rFonts w:ascii="Times New Roman" w:hAnsi="Times New Roman" w:cs="Times New Roman"/>
          <w:sz w:val="24"/>
          <w:szCs w:val="24"/>
        </w:rPr>
        <w:t xml:space="preserve"> </w:t>
      </w:r>
      <w:r w:rsidR="002E4C23" w:rsidRPr="00D2741F">
        <w:rPr>
          <w:rFonts w:ascii="Times New Roman" w:hAnsi="Times New Roman" w:cs="Times New Roman"/>
          <w:sz w:val="24"/>
          <w:szCs w:val="24"/>
        </w:rPr>
        <w:t xml:space="preserve">Les buts déterminent les stratégies </w:t>
      </w:r>
      <w:r w:rsidR="008377C5" w:rsidRPr="00D2741F">
        <w:rPr>
          <w:rFonts w:ascii="Times New Roman" w:hAnsi="Times New Roman" w:cs="Times New Roman"/>
          <w:sz w:val="24"/>
          <w:szCs w:val="24"/>
        </w:rPr>
        <w:t xml:space="preserve">mises en place </w:t>
      </w:r>
      <w:r w:rsidR="002E4C23" w:rsidRPr="00D2741F">
        <w:rPr>
          <w:rFonts w:ascii="Times New Roman" w:hAnsi="Times New Roman" w:cs="Times New Roman"/>
          <w:sz w:val="24"/>
          <w:szCs w:val="24"/>
        </w:rPr>
        <w:t>et définissent les standards utilisés pour le monitor</w:t>
      </w:r>
      <w:r w:rsidR="00CF4EC0" w:rsidRPr="00D2741F">
        <w:rPr>
          <w:rFonts w:ascii="Times New Roman" w:hAnsi="Times New Roman" w:cs="Times New Roman"/>
          <w:sz w:val="24"/>
          <w:szCs w:val="24"/>
        </w:rPr>
        <w:t>age</w:t>
      </w:r>
      <w:r w:rsidR="002E4C23" w:rsidRPr="00D2741F">
        <w:rPr>
          <w:rFonts w:ascii="Times New Roman" w:hAnsi="Times New Roman" w:cs="Times New Roman"/>
          <w:sz w:val="24"/>
          <w:szCs w:val="24"/>
        </w:rPr>
        <w:t xml:space="preserve">, l’autoévaluation et la régulation. </w:t>
      </w:r>
      <w:r w:rsidR="002243B3" w:rsidRPr="00D2741F">
        <w:rPr>
          <w:rFonts w:ascii="Times New Roman" w:hAnsi="Times New Roman" w:cs="Times New Roman"/>
          <w:sz w:val="24"/>
          <w:szCs w:val="24"/>
        </w:rPr>
        <w:t>Ainsi</w:t>
      </w:r>
      <w:r w:rsidR="008377C5" w:rsidRPr="00D2741F">
        <w:rPr>
          <w:rFonts w:ascii="Times New Roman" w:hAnsi="Times New Roman" w:cs="Times New Roman"/>
          <w:sz w:val="24"/>
          <w:szCs w:val="24"/>
        </w:rPr>
        <w:t xml:space="preserve">, </w:t>
      </w:r>
      <w:r w:rsidR="002243B3" w:rsidRPr="00D2741F">
        <w:rPr>
          <w:rFonts w:ascii="Times New Roman" w:hAnsi="Times New Roman" w:cs="Times New Roman"/>
          <w:sz w:val="24"/>
          <w:szCs w:val="24"/>
        </w:rPr>
        <w:t>afin d’étudier la régulation des apprentissages, il est essentiel de c</w:t>
      </w:r>
      <w:r w:rsidR="007C7A37" w:rsidRPr="00D2741F">
        <w:rPr>
          <w:rFonts w:ascii="Times New Roman" w:hAnsi="Times New Roman" w:cs="Times New Roman"/>
          <w:sz w:val="24"/>
          <w:szCs w:val="24"/>
        </w:rPr>
        <w:t>onnaître les tâches et la façon dont l’apprenant les t</w:t>
      </w:r>
      <w:r w:rsidR="00431547">
        <w:rPr>
          <w:rFonts w:ascii="Times New Roman" w:hAnsi="Times New Roman" w:cs="Times New Roman"/>
          <w:sz w:val="24"/>
          <w:szCs w:val="24"/>
        </w:rPr>
        <w:t>raduit</w:t>
      </w:r>
      <w:r w:rsidR="008377C5" w:rsidRPr="00D2741F">
        <w:rPr>
          <w:rFonts w:ascii="Times New Roman" w:hAnsi="Times New Roman" w:cs="Times New Roman"/>
          <w:sz w:val="24"/>
          <w:szCs w:val="24"/>
        </w:rPr>
        <w:t xml:space="preserve"> en but</w:t>
      </w:r>
      <w:r w:rsidR="00431547">
        <w:rPr>
          <w:rFonts w:ascii="Times New Roman" w:hAnsi="Times New Roman" w:cs="Times New Roman"/>
          <w:sz w:val="24"/>
          <w:szCs w:val="24"/>
        </w:rPr>
        <w:t>s</w:t>
      </w:r>
      <w:r w:rsidR="008377C5" w:rsidRPr="00D2741F">
        <w:rPr>
          <w:rFonts w:ascii="Times New Roman" w:hAnsi="Times New Roman" w:cs="Times New Roman"/>
          <w:sz w:val="24"/>
          <w:szCs w:val="24"/>
        </w:rPr>
        <w:t xml:space="preserve"> d’apprentissage</w:t>
      </w:r>
      <w:r w:rsidR="00431547">
        <w:rPr>
          <w:rFonts w:ascii="Times New Roman" w:hAnsi="Times New Roman" w:cs="Times New Roman"/>
          <w:sz w:val="24"/>
          <w:szCs w:val="24"/>
        </w:rPr>
        <w:t>s</w:t>
      </w:r>
      <w:r w:rsidR="008377C5" w:rsidRPr="00D2741F">
        <w:rPr>
          <w:rFonts w:ascii="Times New Roman" w:hAnsi="Times New Roman" w:cs="Times New Roman"/>
          <w:sz w:val="24"/>
          <w:szCs w:val="24"/>
        </w:rPr>
        <w:t xml:space="preserve">. </w:t>
      </w:r>
    </w:p>
    <w:p w14:paraId="50B5D543" w14:textId="79606BD1" w:rsidR="00D8025C" w:rsidRPr="00692CA8" w:rsidRDefault="00D62308" w:rsidP="00D2741F">
      <w:pPr>
        <w:pStyle w:val="Paragraphedeliste"/>
        <w:ind w:left="0" w:firstLine="567"/>
        <w:rPr>
          <w:rFonts w:ascii="Times New Roman" w:hAnsi="Times New Roman" w:cs="Times New Roman"/>
          <w:sz w:val="24"/>
          <w:szCs w:val="24"/>
        </w:rPr>
      </w:pPr>
      <w:r w:rsidRPr="00692CA8">
        <w:rPr>
          <w:rFonts w:ascii="Times New Roman" w:hAnsi="Times New Roman" w:cs="Times New Roman"/>
          <w:sz w:val="24"/>
          <w:szCs w:val="24"/>
        </w:rPr>
        <w:t>L</w:t>
      </w:r>
      <w:r w:rsidR="00D8025C" w:rsidRPr="00692CA8">
        <w:rPr>
          <w:rFonts w:ascii="Times New Roman" w:hAnsi="Times New Roman" w:cs="Times New Roman"/>
          <w:sz w:val="24"/>
          <w:szCs w:val="24"/>
        </w:rPr>
        <w:t xml:space="preserve">a régulation des apprentissages est </w:t>
      </w:r>
      <w:r w:rsidR="00D8025C" w:rsidRPr="00692CA8">
        <w:rPr>
          <w:rFonts w:ascii="Times New Roman" w:hAnsi="Times New Roman" w:cs="Times New Roman"/>
          <w:b/>
          <w:sz w:val="24"/>
          <w:szCs w:val="24"/>
        </w:rPr>
        <w:t>métacognitive</w:t>
      </w:r>
      <w:r w:rsidR="00D8025C" w:rsidRPr="00692CA8">
        <w:rPr>
          <w:rFonts w:ascii="Times New Roman" w:hAnsi="Times New Roman" w:cs="Times New Roman"/>
          <w:sz w:val="24"/>
          <w:szCs w:val="24"/>
        </w:rPr>
        <w:t xml:space="preserve">. </w:t>
      </w:r>
      <w:r w:rsidR="0090705F" w:rsidRPr="00692CA8">
        <w:rPr>
          <w:rFonts w:ascii="Times New Roman" w:hAnsi="Times New Roman" w:cs="Times New Roman"/>
          <w:sz w:val="24"/>
          <w:szCs w:val="24"/>
        </w:rPr>
        <w:t xml:space="preserve">Elle s’appuie sur la régulation des cognitions à l’aide de stratégies d’apprentissage métacognitives. Ces dernières (planification, monitorage, debugging et évaluation) sont des éléments clés de la théorie de la régulation. Elles seront présentées au sein du chapitre suivant. </w:t>
      </w:r>
      <w:r w:rsidR="009B685D" w:rsidRPr="00692CA8">
        <w:rPr>
          <w:rFonts w:ascii="Times New Roman" w:hAnsi="Times New Roman" w:cs="Times New Roman"/>
          <w:sz w:val="24"/>
          <w:szCs w:val="24"/>
        </w:rPr>
        <w:t>Le monitorage consiste à comparer l’état actuel avec l’état désiré (le but) et à produire un jugement (évaluation</w:t>
      </w:r>
      <w:r w:rsidR="006136EF" w:rsidRPr="00692CA8">
        <w:rPr>
          <w:rStyle w:val="Appelnotedebasdep"/>
          <w:rFonts w:ascii="Times New Roman" w:hAnsi="Times New Roman" w:cs="Times New Roman"/>
          <w:sz w:val="24"/>
          <w:szCs w:val="24"/>
        </w:rPr>
        <w:footnoteReference w:id="2"/>
      </w:r>
      <w:r w:rsidR="009B685D" w:rsidRPr="00692CA8">
        <w:rPr>
          <w:rFonts w:ascii="Times New Roman" w:hAnsi="Times New Roman" w:cs="Times New Roman"/>
          <w:sz w:val="24"/>
          <w:szCs w:val="24"/>
        </w:rPr>
        <w:t>) quant à l’atteinte du but d’apprentissage. Le monitorage et l’évaluation suscitent l’apprentissage autorégulé. Lorsque les apprenants perçoivent une divergence entre leur état actuel et leur but, ils modifient stratégiquement leurs pensées, émotions et actions</w:t>
      </w:r>
      <w:r w:rsidR="00701B0F" w:rsidRPr="00692CA8">
        <w:rPr>
          <w:rFonts w:ascii="Times New Roman" w:hAnsi="Times New Roman" w:cs="Times New Roman"/>
          <w:sz w:val="24"/>
          <w:szCs w:val="24"/>
        </w:rPr>
        <w:t>,</w:t>
      </w:r>
      <w:r w:rsidR="009B685D" w:rsidRPr="00692CA8">
        <w:rPr>
          <w:rFonts w:ascii="Times New Roman" w:hAnsi="Times New Roman" w:cs="Times New Roman"/>
          <w:sz w:val="24"/>
          <w:szCs w:val="24"/>
        </w:rPr>
        <w:t xml:space="preserve"> afin d’atteindre leur but. </w:t>
      </w:r>
    </w:p>
    <w:p w14:paraId="6AC356A3" w14:textId="1E5B4D83" w:rsidR="00D8025C" w:rsidRPr="00C61955" w:rsidRDefault="001D2662" w:rsidP="00D2741F">
      <w:pPr>
        <w:ind w:firstLine="567"/>
        <w:rPr>
          <w:rFonts w:ascii="Times New Roman" w:hAnsi="Times New Roman" w:cs="Times New Roman"/>
          <w:sz w:val="24"/>
          <w:szCs w:val="24"/>
        </w:rPr>
      </w:pPr>
      <w:r w:rsidRPr="00C61955">
        <w:rPr>
          <w:rFonts w:ascii="Times New Roman" w:hAnsi="Times New Roman" w:cs="Times New Roman"/>
          <w:sz w:val="24"/>
          <w:szCs w:val="24"/>
        </w:rPr>
        <w:t xml:space="preserve">Les apprenants régulent leurs </w:t>
      </w:r>
      <w:r w:rsidRPr="00C61955">
        <w:rPr>
          <w:rFonts w:ascii="Times New Roman" w:hAnsi="Times New Roman" w:cs="Times New Roman"/>
          <w:b/>
          <w:sz w:val="24"/>
          <w:szCs w:val="24"/>
        </w:rPr>
        <w:t>comportements, cognitions et/ou motivations/émotions</w:t>
      </w:r>
      <w:r w:rsidR="00BE54EC" w:rsidRPr="00C61955">
        <w:rPr>
          <w:rFonts w:ascii="Times New Roman" w:hAnsi="Times New Roman" w:cs="Times New Roman"/>
          <w:b/>
          <w:sz w:val="24"/>
          <w:szCs w:val="24"/>
        </w:rPr>
        <w:t xml:space="preserve"> </w:t>
      </w:r>
      <w:r w:rsidR="00BE54EC" w:rsidRPr="00C61955">
        <w:rPr>
          <w:rFonts w:ascii="Times New Roman" w:hAnsi="Times New Roman" w:cs="Times New Roman"/>
          <w:sz w:val="24"/>
          <w:szCs w:val="24"/>
        </w:rPr>
        <w:t xml:space="preserve">et non uniquement leur construction de connaissance. </w:t>
      </w:r>
      <w:r w:rsidR="005A0EFA" w:rsidRPr="00C61955">
        <w:rPr>
          <w:rFonts w:ascii="Times New Roman" w:hAnsi="Times New Roman" w:cs="Times New Roman"/>
          <w:sz w:val="24"/>
          <w:szCs w:val="24"/>
        </w:rPr>
        <w:t xml:space="preserve">De ce fait, </w:t>
      </w:r>
      <w:r w:rsidR="00BE54EC" w:rsidRPr="00C61955">
        <w:rPr>
          <w:rFonts w:ascii="Times New Roman" w:hAnsi="Times New Roman" w:cs="Times New Roman"/>
          <w:sz w:val="24"/>
          <w:szCs w:val="24"/>
        </w:rPr>
        <w:t xml:space="preserve">en régulant ces différents éléments, </w:t>
      </w:r>
      <w:r w:rsidR="005A0EFA" w:rsidRPr="00C61955">
        <w:rPr>
          <w:rFonts w:ascii="Times New Roman" w:hAnsi="Times New Roman" w:cs="Times New Roman"/>
          <w:sz w:val="24"/>
          <w:szCs w:val="24"/>
        </w:rPr>
        <w:t xml:space="preserve">ils modifient le contexte environnemental dans lequel ils évoluent ainsi qu’eux-mêmes et leur groupe d’appartenance. </w:t>
      </w:r>
    </w:p>
    <w:p w14:paraId="62DF8940" w14:textId="5DADDBD4" w:rsidR="00D8025C" w:rsidRPr="00D2741F" w:rsidRDefault="00BE54EC" w:rsidP="00D2741F">
      <w:pPr>
        <w:ind w:firstLine="567"/>
        <w:rPr>
          <w:rFonts w:ascii="Times New Roman" w:hAnsi="Times New Roman" w:cs="Times New Roman"/>
          <w:sz w:val="24"/>
          <w:szCs w:val="24"/>
        </w:rPr>
      </w:pPr>
      <w:r w:rsidRPr="00C61955">
        <w:rPr>
          <w:rFonts w:ascii="Times New Roman" w:hAnsi="Times New Roman" w:cs="Times New Roman"/>
          <w:sz w:val="24"/>
          <w:szCs w:val="24"/>
        </w:rPr>
        <w:t>Mais l</w:t>
      </w:r>
      <w:r w:rsidR="003A792E" w:rsidRPr="00C61955">
        <w:rPr>
          <w:rFonts w:ascii="Times New Roman" w:hAnsi="Times New Roman" w:cs="Times New Roman"/>
          <w:sz w:val="24"/>
          <w:szCs w:val="24"/>
        </w:rPr>
        <w:t>a</w:t>
      </w:r>
      <w:r w:rsidR="00D8025C" w:rsidRPr="00C61955">
        <w:rPr>
          <w:rFonts w:ascii="Times New Roman" w:hAnsi="Times New Roman" w:cs="Times New Roman"/>
          <w:sz w:val="24"/>
          <w:szCs w:val="24"/>
        </w:rPr>
        <w:t xml:space="preserve"> régulation est</w:t>
      </w:r>
      <w:r w:rsidRPr="00C61955">
        <w:rPr>
          <w:rFonts w:ascii="Times New Roman" w:hAnsi="Times New Roman" w:cs="Times New Roman"/>
          <w:sz w:val="24"/>
          <w:szCs w:val="24"/>
        </w:rPr>
        <w:t xml:space="preserve"> à son tour</w:t>
      </w:r>
      <w:r w:rsidR="00D8025C" w:rsidRPr="00C61955">
        <w:rPr>
          <w:rFonts w:ascii="Times New Roman" w:hAnsi="Times New Roman" w:cs="Times New Roman"/>
          <w:sz w:val="24"/>
          <w:szCs w:val="24"/>
        </w:rPr>
        <w:t xml:space="preserve"> influencée par</w:t>
      </w:r>
      <w:r w:rsidR="00D8025C" w:rsidRPr="00D2741F">
        <w:rPr>
          <w:rFonts w:ascii="Times New Roman" w:hAnsi="Times New Roman" w:cs="Times New Roman"/>
          <w:sz w:val="24"/>
          <w:szCs w:val="24"/>
        </w:rPr>
        <w:t xml:space="preserve"> le </w:t>
      </w:r>
      <w:r w:rsidR="00D8025C" w:rsidRPr="00D2741F">
        <w:rPr>
          <w:rFonts w:ascii="Times New Roman" w:hAnsi="Times New Roman" w:cs="Times New Roman"/>
          <w:b/>
          <w:sz w:val="24"/>
          <w:szCs w:val="24"/>
        </w:rPr>
        <w:t>contexte</w:t>
      </w:r>
      <w:r w:rsidR="00D8025C" w:rsidRPr="00D2741F">
        <w:rPr>
          <w:rFonts w:ascii="Times New Roman" w:hAnsi="Times New Roman" w:cs="Times New Roman"/>
          <w:sz w:val="24"/>
          <w:szCs w:val="24"/>
        </w:rPr>
        <w:t xml:space="preserve"> environnementa</w:t>
      </w:r>
      <w:r w:rsidR="00934FD5" w:rsidRPr="00D2741F">
        <w:rPr>
          <w:rFonts w:ascii="Times New Roman" w:hAnsi="Times New Roman" w:cs="Times New Roman"/>
          <w:sz w:val="24"/>
          <w:szCs w:val="24"/>
        </w:rPr>
        <w:t xml:space="preserve">l, à travers la participation à, ou la situation dans, </w:t>
      </w:r>
      <w:r w:rsidR="00D8025C" w:rsidRPr="00D2741F">
        <w:rPr>
          <w:rFonts w:ascii="Times New Roman" w:hAnsi="Times New Roman" w:cs="Times New Roman"/>
          <w:sz w:val="24"/>
          <w:szCs w:val="24"/>
        </w:rPr>
        <w:t>un système d’activités sociales.</w:t>
      </w:r>
      <w:r w:rsidR="003A792E" w:rsidRPr="00D2741F">
        <w:rPr>
          <w:rFonts w:ascii="Times New Roman" w:hAnsi="Times New Roman" w:cs="Times New Roman"/>
          <w:sz w:val="24"/>
          <w:szCs w:val="24"/>
        </w:rPr>
        <w:t xml:space="preserve"> L’apprentissage autorégulé est </w:t>
      </w:r>
      <w:r w:rsidR="003A792E" w:rsidRPr="00D2741F">
        <w:rPr>
          <w:rFonts w:ascii="Times New Roman" w:hAnsi="Times New Roman" w:cs="Times New Roman"/>
          <w:b/>
          <w:sz w:val="24"/>
          <w:szCs w:val="24"/>
        </w:rPr>
        <w:t>social</w:t>
      </w:r>
      <w:r w:rsidR="003A792E" w:rsidRPr="00D2741F">
        <w:rPr>
          <w:rFonts w:ascii="Times New Roman" w:hAnsi="Times New Roman" w:cs="Times New Roman"/>
          <w:sz w:val="24"/>
          <w:szCs w:val="24"/>
        </w:rPr>
        <w:t>.</w:t>
      </w:r>
    </w:p>
    <w:p w14:paraId="34A13484" w14:textId="0B90769A" w:rsidR="00D8025C" w:rsidRPr="00D2741F" w:rsidRDefault="00D8025C" w:rsidP="00D2741F">
      <w:pPr>
        <w:ind w:firstLine="567"/>
        <w:rPr>
          <w:rFonts w:ascii="Times New Roman" w:hAnsi="Times New Roman" w:cs="Times New Roman"/>
          <w:sz w:val="24"/>
          <w:szCs w:val="24"/>
        </w:rPr>
      </w:pPr>
      <w:r w:rsidRPr="00D2741F">
        <w:rPr>
          <w:rFonts w:ascii="Times New Roman" w:hAnsi="Times New Roman" w:cs="Times New Roman"/>
          <w:sz w:val="24"/>
          <w:szCs w:val="24"/>
        </w:rPr>
        <w:t xml:space="preserve">Les moments de </w:t>
      </w:r>
      <w:r w:rsidR="005C56D1" w:rsidRPr="00D2741F">
        <w:rPr>
          <w:rFonts w:ascii="Times New Roman" w:hAnsi="Times New Roman" w:cs="Times New Roman"/>
          <w:b/>
          <w:sz w:val="24"/>
          <w:szCs w:val="24"/>
        </w:rPr>
        <w:t>défi</w:t>
      </w:r>
      <w:r w:rsidRPr="00D2741F">
        <w:rPr>
          <w:rFonts w:ascii="Times New Roman" w:hAnsi="Times New Roman" w:cs="Times New Roman"/>
          <w:b/>
          <w:sz w:val="24"/>
          <w:szCs w:val="24"/>
        </w:rPr>
        <w:t xml:space="preserve"> </w:t>
      </w:r>
      <w:r w:rsidR="00942A0B" w:rsidRPr="00D2741F">
        <w:rPr>
          <w:rFonts w:ascii="Times New Roman" w:hAnsi="Times New Roman" w:cs="Times New Roman"/>
          <w:sz w:val="24"/>
          <w:szCs w:val="24"/>
        </w:rPr>
        <w:t>(de nature variable tels que motivationnel, cognitifs ou comportementaux) constituent des occasions pour l’apprenant de réguler activement son apprentissage.</w:t>
      </w:r>
      <w:r w:rsidRPr="00D2741F">
        <w:rPr>
          <w:rFonts w:ascii="Times New Roman" w:hAnsi="Times New Roman" w:cs="Times New Roman"/>
          <w:sz w:val="24"/>
          <w:szCs w:val="24"/>
        </w:rPr>
        <w:t xml:space="preserve"> </w:t>
      </w:r>
    </w:p>
    <w:p w14:paraId="735084F7" w14:textId="39B21101" w:rsidR="007C180D" w:rsidRDefault="00C45059" w:rsidP="00696E1A">
      <w:pPr>
        <w:autoSpaceDE w:val="0"/>
        <w:autoSpaceDN w:val="0"/>
        <w:adjustRightInd w:val="0"/>
        <w:ind w:firstLine="567"/>
        <w:rPr>
          <w:rFonts w:ascii="Times New Roman" w:hAnsi="Times New Roman" w:cs="Times New Roman"/>
          <w:sz w:val="24"/>
          <w:szCs w:val="24"/>
        </w:rPr>
      </w:pPr>
      <w:r w:rsidRPr="00692CA8">
        <w:rPr>
          <w:rFonts w:ascii="Times New Roman" w:hAnsi="Times New Roman" w:cs="Times New Roman"/>
          <w:sz w:val="24"/>
          <w:szCs w:val="24"/>
        </w:rPr>
        <w:t>Ainsi, réguler ses apprentissages c’est savoir opérer sur différents plans</w:t>
      </w:r>
      <w:r w:rsidR="00D8025C" w:rsidRPr="00692CA8">
        <w:rPr>
          <w:rFonts w:ascii="Times New Roman" w:hAnsi="Times New Roman" w:cs="Times New Roman"/>
          <w:sz w:val="24"/>
          <w:szCs w:val="24"/>
        </w:rPr>
        <w:t xml:space="preserve"> (cognitif, motivationnel ou affectif e</w:t>
      </w:r>
      <w:r w:rsidRPr="00692CA8">
        <w:rPr>
          <w:rFonts w:ascii="Times New Roman" w:hAnsi="Times New Roman" w:cs="Times New Roman"/>
          <w:sz w:val="24"/>
          <w:szCs w:val="24"/>
        </w:rPr>
        <w:t xml:space="preserve">t comportemental ou contextuel). Comme le relèvent </w:t>
      </w:r>
      <w:r w:rsidR="00D8025C" w:rsidRPr="00692CA8">
        <w:rPr>
          <w:rFonts w:ascii="Times New Roman" w:hAnsi="Times New Roman" w:cs="Times New Roman"/>
          <w:sz w:val="24"/>
          <w:szCs w:val="24"/>
        </w:rPr>
        <w:t xml:space="preserve">Abrami et al. (2008), les apprenants autorégulés sont </w:t>
      </w:r>
      <w:r w:rsidRPr="00692CA8">
        <w:rPr>
          <w:rFonts w:ascii="Times New Roman" w:hAnsi="Times New Roman" w:cs="Times New Roman"/>
          <w:sz w:val="24"/>
          <w:szCs w:val="24"/>
        </w:rPr>
        <w:t xml:space="preserve">en effet </w:t>
      </w:r>
      <w:r w:rsidR="00D8025C" w:rsidRPr="00692CA8">
        <w:rPr>
          <w:rFonts w:ascii="Times New Roman" w:hAnsi="Times New Roman" w:cs="Times New Roman"/>
          <w:sz w:val="24"/>
          <w:szCs w:val="24"/>
        </w:rPr>
        <w:t>des individus métacognitivement, motivationnellement et comportementalement actifs dans leur propre apprentissage. Ils sont capables de gérer leur temps, de réguler leur environnement physique et social ainsi que de contrôler leur effort et leur attention. Montalvo et Torres (2004)</w:t>
      </w:r>
      <w:r w:rsidR="007F087F" w:rsidRPr="00692CA8">
        <w:rPr>
          <w:rFonts w:ascii="Times New Roman" w:hAnsi="Times New Roman" w:cs="Times New Roman"/>
          <w:sz w:val="24"/>
          <w:szCs w:val="24"/>
        </w:rPr>
        <w:t xml:space="preserve"> </w:t>
      </w:r>
      <w:r w:rsidR="00D8025C" w:rsidRPr="00692CA8">
        <w:rPr>
          <w:rFonts w:ascii="Times New Roman" w:hAnsi="Times New Roman" w:cs="Times New Roman"/>
          <w:sz w:val="24"/>
          <w:szCs w:val="24"/>
        </w:rPr>
        <w:t>ajoute</w:t>
      </w:r>
      <w:r w:rsidR="007F087F" w:rsidRPr="00692CA8">
        <w:rPr>
          <w:rFonts w:ascii="Times New Roman" w:hAnsi="Times New Roman" w:cs="Times New Roman"/>
          <w:sz w:val="24"/>
          <w:szCs w:val="24"/>
        </w:rPr>
        <w:t>nt</w:t>
      </w:r>
      <w:r w:rsidR="00440E24" w:rsidRPr="00692CA8">
        <w:rPr>
          <w:rFonts w:ascii="Times New Roman" w:hAnsi="Times New Roman" w:cs="Times New Roman"/>
          <w:sz w:val="24"/>
          <w:szCs w:val="24"/>
        </w:rPr>
        <w:t xml:space="preserve"> un aspect important : le transfert.</w:t>
      </w:r>
      <w:r w:rsidR="00D8025C" w:rsidRPr="00692CA8">
        <w:rPr>
          <w:rFonts w:ascii="Times New Roman" w:hAnsi="Times New Roman" w:cs="Times New Roman"/>
          <w:sz w:val="24"/>
          <w:szCs w:val="24"/>
        </w:rPr>
        <w:t xml:space="preserve"> </w:t>
      </w:r>
      <w:r w:rsidR="007F087F" w:rsidRPr="00692CA8">
        <w:rPr>
          <w:rFonts w:ascii="Times New Roman" w:hAnsi="Times New Roman" w:cs="Times New Roman"/>
          <w:sz w:val="24"/>
          <w:szCs w:val="24"/>
        </w:rPr>
        <w:t xml:space="preserve">Pour ces auteurs, </w:t>
      </w:r>
      <w:r w:rsidR="00D8025C" w:rsidRPr="00692CA8">
        <w:rPr>
          <w:rFonts w:ascii="Times New Roman" w:hAnsi="Times New Roman" w:cs="Times New Roman"/>
          <w:sz w:val="24"/>
          <w:szCs w:val="24"/>
        </w:rPr>
        <w:t>l’apprenant autorégulé sait comment apprendre et régule</w:t>
      </w:r>
      <w:r w:rsidR="006134BE" w:rsidRPr="00692CA8">
        <w:rPr>
          <w:rFonts w:ascii="Times New Roman" w:hAnsi="Times New Roman" w:cs="Times New Roman"/>
          <w:sz w:val="24"/>
          <w:szCs w:val="24"/>
        </w:rPr>
        <w:t>r</w:t>
      </w:r>
      <w:r w:rsidR="00D8025C" w:rsidRPr="00692CA8">
        <w:rPr>
          <w:rFonts w:ascii="Times New Roman" w:hAnsi="Times New Roman" w:cs="Times New Roman"/>
          <w:sz w:val="24"/>
          <w:szCs w:val="24"/>
        </w:rPr>
        <w:t xml:space="preserve"> son processus d’apprentissage, afin d’optimiser sa performance et d’améliorer ses compétences </w:t>
      </w:r>
      <w:r w:rsidR="007F087F" w:rsidRPr="00692CA8">
        <w:rPr>
          <w:rFonts w:ascii="Times New Roman" w:hAnsi="Times New Roman" w:cs="Times New Roman"/>
          <w:sz w:val="24"/>
          <w:szCs w:val="24"/>
        </w:rPr>
        <w:t>pour une prochaine occasion</w:t>
      </w:r>
      <w:r w:rsidR="00D8025C" w:rsidRPr="00692CA8">
        <w:rPr>
          <w:rFonts w:ascii="Times New Roman" w:hAnsi="Times New Roman" w:cs="Times New Roman"/>
          <w:sz w:val="24"/>
          <w:szCs w:val="24"/>
        </w:rPr>
        <w:t xml:space="preserve">. Boekaerts (1999) </w:t>
      </w:r>
      <w:r w:rsidR="007F087F" w:rsidRPr="00692CA8">
        <w:rPr>
          <w:rFonts w:ascii="Times New Roman" w:hAnsi="Times New Roman" w:cs="Times New Roman"/>
          <w:sz w:val="24"/>
          <w:szCs w:val="24"/>
        </w:rPr>
        <w:t>va même plus loin</w:t>
      </w:r>
      <w:r w:rsidR="00492811" w:rsidRPr="00692CA8">
        <w:rPr>
          <w:rFonts w:ascii="Times New Roman" w:hAnsi="Times New Roman" w:cs="Times New Roman"/>
          <w:sz w:val="24"/>
          <w:szCs w:val="24"/>
        </w:rPr>
        <w:t xml:space="preserve"> en mentionnant le caractère généralisable de l’apprentissage autorégulé. </w:t>
      </w:r>
      <w:r w:rsidR="002E2FAF" w:rsidRPr="00692CA8">
        <w:rPr>
          <w:rFonts w:ascii="Times New Roman" w:hAnsi="Times New Roman" w:cs="Times New Roman"/>
          <w:sz w:val="24"/>
          <w:szCs w:val="24"/>
        </w:rPr>
        <w:t>C</w:t>
      </w:r>
      <w:r w:rsidR="007F087F" w:rsidRPr="00692CA8">
        <w:rPr>
          <w:rFonts w:ascii="Times New Roman" w:hAnsi="Times New Roman" w:cs="Times New Roman"/>
          <w:sz w:val="24"/>
          <w:szCs w:val="24"/>
        </w:rPr>
        <w:t>onsidérant</w:t>
      </w:r>
      <w:r w:rsidR="002E2FAF" w:rsidRPr="00692CA8">
        <w:rPr>
          <w:rFonts w:ascii="Times New Roman" w:hAnsi="Times New Roman" w:cs="Times New Roman"/>
          <w:sz w:val="24"/>
          <w:szCs w:val="24"/>
        </w:rPr>
        <w:t xml:space="preserve"> </w:t>
      </w:r>
      <w:r w:rsidR="00D8025C" w:rsidRPr="00692CA8">
        <w:rPr>
          <w:rFonts w:ascii="Times New Roman" w:hAnsi="Times New Roman" w:cs="Times New Roman"/>
          <w:sz w:val="24"/>
          <w:szCs w:val="24"/>
        </w:rPr>
        <w:t xml:space="preserve">l’apprentissage autorégulé </w:t>
      </w:r>
      <w:r w:rsidR="002E2FAF" w:rsidRPr="00692CA8">
        <w:rPr>
          <w:rFonts w:ascii="Times New Roman" w:hAnsi="Times New Roman" w:cs="Times New Roman"/>
          <w:sz w:val="24"/>
          <w:szCs w:val="24"/>
        </w:rPr>
        <w:t xml:space="preserve">comme </w:t>
      </w:r>
      <w:r w:rsidR="00D8025C" w:rsidRPr="00692CA8">
        <w:rPr>
          <w:rFonts w:ascii="Times New Roman" w:hAnsi="Times New Roman" w:cs="Times New Roman"/>
          <w:sz w:val="24"/>
          <w:szCs w:val="24"/>
        </w:rPr>
        <w:t>un paramètre menant à la réussite de</w:t>
      </w:r>
      <w:r w:rsidR="007F087F" w:rsidRPr="00692CA8">
        <w:rPr>
          <w:rFonts w:ascii="Times New Roman" w:hAnsi="Times New Roman" w:cs="Times New Roman"/>
          <w:sz w:val="24"/>
          <w:szCs w:val="24"/>
        </w:rPr>
        <w:t xml:space="preserve">s </w:t>
      </w:r>
      <w:r w:rsidR="00D8025C" w:rsidRPr="00692CA8">
        <w:rPr>
          <w:rFonts w:ascii="Times New Roman" w:hAnsi="Times New Roman" w:cs="Times New Roman"/>
          <w:sz w:val="24"/>
          <w:szCs w:val="24"/>
        </w:rPr>
        <w:t>apprentissage</w:t>
      </w:r>
      <w:r w:rsidR="007F087F" w:rsidRPr="00692CA8">
        <w:rPr>
          <w:rFonts w:ascii="Times New Roman" w:hAnsi="Times New Roman" w:cs="Times New Roman"/>
          <w:sz w:val="24"/>
          <w:szCs w:val="24"/>
        </w:rPr>
        <w:t xml:space="preserve">s en général </w:t>
      </w:r>
      <w:r w:rsidR="002E2FAF" w:rsidRPr="00692CA8">
        <w:rPr>
          <w:rFonts w:ascii="Times New Roman" w:hAnsi="Times New Roman" w:cs="Times New Roman"/>
          <w:sz w:val="24"/>
          <w:szCs w:val="24"/>
        </w:rPr>
        <w:t>et ne se limitant</w:t>
      </w:r>
      <w:r w:rsidR="007F087F" w:rsidRPr="00692CA8">
        <w:rPr>
          <w:rFonts w:ascii="Times New Roman" w:hAnsi="Times New Roman" w:cs="Times New Roman"/>
          <w:sz w:val="24"/>
          <w:szCs w:val="24"/>
        </w:rPr>
        <w:t xml:space="preserve"> pas à un conte</w:t>
      </w:r>
      <w:r w:rsidR="00492811" w:rsidRPr="00692CA8">
        <w:rPr>
          <w:rFonts w:ascii="Times New Roman" w:hAnsi="Times New Roman" w:cs="Times New Roman"/>
          <w:sz w:val="24"/>
          <w:szCs w:val="24"/>
        </w:rPr>
        <w:t>xte ou une tâche en particulier,</w:t>
      </w:r>
      <w:r w:rsidR="007F087F" w:rsidRPr="00692CA8">
        <w:rPr>
          <w:rFonts w:ascii="Times New Roman" w:hAnsi="Times New Roman" w:cs="Times New Roman"/>
          <w:sz w:val="24"/>
          <w:szCs w:val="24"/>
        </w:rPr>
        <w:t xml:space="preserve"> Boekaerts souligne, que les </w:t>
      </w:r>
      <w:r w:rsidR="00D8025C" w:rsidRPr="00692CA8">
        <w:rPr>
          <w:rFonts w:ascii="Times New Roman" w:hAnsi="Times New Roman" w:cs="Times New Roman"/>
          <w:sz w:val="24"/>
          <w:szCs w:val="24"/>
        </w:rPr>
        <w:t xml:space="preserve">connaissances, compétences et attitudes peuvent être transférées d’un contexte d’apprentissage à un autre (Boekaerts, 1999). </w:t>
      </w:r>
      <w:r w:rsidR="00BF3315" w:rsidRPr="00692CA8">
        <w:rPr>
          <w:rFonts w:ascii="Times New Roman" w:hAnsi="Times New Roman" w:cs="Times New Roman"/>
          <w:sz w:val="24"/>
          <w:szCs w:val="24"/>
        </w:rPr>
        <w:t xml:space="preserve">Enfin, l’apprentissage autorégulé est identifié au sein de la littérature comme un prédicteur de la performance académique (Pintrich &amp; De Groot, 1990). </w:t>
      </w:r>
    </w:p>
    <w:p w14:paraId="2F7BB392" w14:textId="77777777" w:rsidR="00431547" w:rsidRPr="00696E1A" w:rsidRDefault="00431547" w:rsidP="00696E1A">
      <w:pPr>
        <w:autoSpaceDE w:val="0"/>
        <w:autoSpaceDN w:val="0"/>
        <w:adjustRightInd w:val="0"/>
        <w:ind w:firstLine="567"/>
        <w:rPr>
          <w:rFonts w:ascii="Times New Roman" w:hAnsi="Times New Roman" w:cs="Times New Roman"/>
          <w:sz w:val="24"/>
          <w:szCs w:val="24"/>
        </w:rPr>
      </w:pPr>
    </w:p>
    <w:p w14:paraId="3E3EE0AC" w14:textId="23531AFB" w:rsidR="00022B97" w:rsidRPr="00692CA8" w:rsidRDefault="00C53670" w:rsidP="0081702B">
      <w:pPr>
        <w:pStyle w:val="Titre2"/>
        <w:spacing w:before="0"/>
        <w:jc w:val="left"/>
        <w:rPr>
          <w:rFonts w:ascii="Times New Roman" w:hAnsi="Times New Roman" w:cs="Times New Roman"/>
          <w:sz w:val="24"/>
          <w:szCs w:val="24"/>
          <w:lang w:val="fr-CH"/>
        </w:rPr>
      </w:pPr>
      <w:r w:rsidRPr="00692CA8">
        <w:rPr>
          <w:rFonts w:ascii="Times New Roman" w:hAnsi="Times New Roman" w:cs="Times New Roman"/>
          <w:sz w:val="24"/>
          <w:szCs w:val="24"/>
          <w:lang w:val="fr-CH"/>
        </w:rPr>
        <w:t xml:space="preserve">2.2 </w:t>
      </w:r>
      <w:r w:rsidR="0081702B">
        <w:rPr>
          <w:rFonts w:ascii="Times New Roman" w:hAnsi="Times New Roman" w:cs="Times New Roman"/>
          <w:sz w:val="24"/>
          <w:szCs w:val="24"/>
          <w:lang w:val="fr-CH"/>
        </w:rPr>
        <w:t>Stratégies d’A</w:t>
      </w:r>
      <w:r w:rsidR="00455138" w:rsidRPr="00692CA8">
        <w:rPr>
          <w:rFonts w:ascii="Times New Roman" w:hAnsi="Times New Roman" w:cs="Times New Roman"/>
          <w:sz w:val="24"/>
          <w:szCs w:val="24"/>
          <w:lang w:val="fr-CH"/>
        </w:rPr>
        <w:t>pprentissages</w:t>
      </w:r>
    </w:p>
    <w:p w14:paraId="6EE80809" w14:textId="37A4A8B4" w:rsidR="007B6A4F" w:rsidRPr="00692CA8" w:rsidRDefault="003C2118" w:rsidP="004A7341">
      <w:pPr>
        <w:pStyle w:val="Titre2"/>
        <w:spacing w:before="0"/>
        <w:ind w:firstLine="567"/>
        <w:rPr>
          <w:rFonts w:ascii="Times New Roman" w:hAnsi="Times New Roman" w:cs="Times New Roman"/>
          <w:b w:val="0"/>
          <w:sz w:val="24"/>
          <w:szCs w:val="24"/>
          <w:lang w:val="fr-CH"/>
        </w:rPr>
      </w:pPr>
      <w:r w:rsidRPr="00692CA8">
        <w:rPr>
          <w:rFonts w:ascii="Times New Roman" w:hAnsi="Times New Roman" w:cs="Times New Roman"/>
          <w:b w:val="0"/>
          <w:sz w:val="24"/>
          <w:szCs w:val="24"/>
          <w:lang w:val="fr-CH"/>
        </w:rPr>
        <w:t>Les stratégies d’apprentissage</w:t>
      </w:r>
      <w:r w:rsidR="00785126" w:rsidRPr="00692CA8">
        <w:rPr>
          <w:rFonts w:ascii="Times New Roman" w:hAnsi="Times New Roman" w:cs="Times New Roman"/>
          <w:b w:val="0"/>
          <w:sz w:val="24"/>
          <w:szCs w:val="24"/>
          <w:lang w:val="fr-CH"/>
        </w:rPr>
        <w:t xml:space="preserve"> peuvent être définies comme des comportements et pensées mobilisées durant l’apprentissage</w:t>
      </w:r>
      <w:r w:rsidRPr="00692CA8">
        <w:rPr>
          <w:rFonts w:ascii="Times New Roman" w:hAnsi="Times New Roman" w:cs="Times New Roman"/>
          <w:b w:val="0"/>
          <w:sz w:val="24"/>
          <w:szCs w:val="24"/>
          <w:lang w:val="fr-CH"/>
        </w:rPr>
        <w:t xml:space="preserve"> qui </w:t>
      </w:r>
      <w:r w:rsidR="00785126" w:rsidRPr="00692CA8">
        <w:rPr>
          <w:rFonts w:ascii="Times New Roman" w:hAnsi="Times New Roman" w:cs="Times New Roman"/>
          <w:b w:val="0"/>
          <w:sz w:val="24"/>
          <w:szCs w:val="24"/>
          <w:lang w:val="fr-CH"/>
        </w:rPr>
        <w:t>influencent le processus d’encodage ainsi que d’autres traitements des informations</w:t>
      </w:r>
      <w:r w:rsidR="00F40CDF" w:rsidRPr="00692CA8">
        <w:rPr>
          <w:rFonts w:ascii="Times New Roman" w:hAnsi="Times New Roman" w:cs="Times New Roman"/>
          <w:b w:val="0"/>
          <w:sz w:val="24"/>
          <w:szCs w:val="24"/>
          <w:lang w:val="fr-CH"/>
        </w:rPr>
        <w:t xml:space="preserve"> (Efklides, 2009</w:t>
      </w:r>
      <w:r w:rsidRPr="00692CA8">
        <w:rPr>
          <w:rFonts w:ascii="Times New Roman" w:hAnsi="Times New Roman" w:cs="Times New Roman"/>
          <w:b w:val="0"/>
          <w:sz w:val="24"/>
          <w:szCs w:val="24"/>
          <w:lang w:val="fr-CH"/>
        </w:rPr>
        <w:t>)</w:t>
      </w:r>
      <w:r w:rsidR="00785126" w:rsidRPr="00692CA8">
        <w:rPr>
          <w:rFonts w:ascii="Times New Roman" w:hAnsi="Times New Roman" w:cs="Times New Roman"/>
          <w:b w:val="0"/>
          <w:sz w:val="24"/>
          <w:szCs w:val="24"/>
          <w:lang w:val="fr-CH"/>
        </w:rPr>
        <w:t xml:space="preserve">. </w:t>
      </w:r>
      <w:r w:rsidRPr="002F4B30">
        <w:rPr>
          <w:rFonts w:ascii="Times New Roman" w:hAnsi="Times New Roman" w:cs="Times New Roman"/>
          <w:b w:val="0"/>
          <w:sz w:val="24"/>
          <w:szCs w:val="24"/>
          <w:lang w:val="fr-CH"/>
        </w:rPr>
        <w:t>La</w:t>
      </w:r>
      <w:r w:rsidR="00785126" w:rsidRPr="002F4B30">
        <w:rPr>
          <w:rFonts w:ascii="Times New Roman" w:hAnsi="Times New Roman" w:cs="Times New Roman"/>
          <w:b w:val="0"/>
          <w:sz w:val="24"/>
          <w:szCs w:val="24"/>
          <w:lang w:val="fr-CH"/>
        </w:rPr>
        <w:t xml:space="preserve"> façon dont l’apprenant sélectionne, acquière, organise ou intègre de nouvelles </w:t>
      </w:r>
      <w:r w:rsidR="00785126" w:rsidRPr="006B3A37">
        <w:rPr>
          <w:rFonts w:ascii="Times New Roman" w:hAnsi="Times New Roman" w:cs="Times New Roman"/>
          <w:b w:val="0"/>
          <w:sz w:val="24"/>
          <w:szCs w:val="24"/>
          <w:lang w:val="fr-CH"/>
        </w:rPr>
        <w:t>connaissances est ainsi affecté</w:t>
      </w:r>
      <w:r w:rsidR="00431547" w:rsidRPr="006B3A37">
        <w:rPr>
          <w:rFonts w:ascii="Times New Roman" w:hAnsi="Times New Roman" w:cs="Times New Roman"/>
          <w:b w:val="0"/>
          <w:sz w:val="24"/>
          <w:szCs w:val="24"/>
          <w:lang w:val="fr-CH"/>
        </w:rPr>
        <w:t>e</w:t>
      </w:r>
      <w:r w:rsidR="00785126" w:rsidRPr="002F4B30">
        <w:rPr>
          <w:rFonts w:ascii="Times New Roman" w:hAnsi="Times New Roman" w:cs="Times New Roman"/>
          <w:b w:val="0"/>
          <w:sz w:val="24"/>
          <w:szCs w:val="24"/>
          <w:lang w:val="fr-CH"/>
        </w:rPr>
        <w:t xml:space="preserve">. </w:t>
      </w:r>
      <w:r w:rsidR="00785126" w:rsidRPr="00692CA8">
        <w:rPr>
          <w:rFonts w:ascii="Times New Roman" w:hAnsi="Times New Roman" w:cs="Times New Roman"/>
          <w:b w:val="0"/>
          <w:sz w:val="24"/>
          <w:szCs w:val="24"/>
          <w:lang w:val="fr-CH"/>
        </w:rPr>
        <w:t>Il s’agit par exemple, de se former des images mentales, afin de mémoriser des objets ou de prendre des notes lors d’acquisition de nouveaux concepts (Weinstein &amp; Mayer, 1986).</w:t>
      </w:r>
    </w:p>
    <w:p w14:paraId="64C35658" w14:textId="691E1DB7" w:rsidR="00132E6D" w:rsidRPr="00692CA8" w:rsidRDefault="00E9322A" w:rsidP="00022B97">
      <w:pPr>
        <w:autoSpaceDE w:val="0"/>
        <w:autoSpaceDN w:val="0"/>
        <w:adjustRightInd w:val="0"/>
        <w:ind w:firstLine="567"/>
        <w:rPr>
          <w:rFonts w:ascii="Times New Roman" w:hAnsi="Times New Roman" w:cs="Times New Roman"/>
          <w:sz w:val="24"/>
          <w:szCs w:val="24"/>
        </w:rPr>
      </w:pPr>
      <w:r w:rsidRPr="00692CA8">
        <w:rPr>
          <w:rFonts w:ascii="Times New Roman" w:hAnsi="Times New Roman" w:cs="Times New Roman"/>
          <w:sz w:val="24"/>
          <w:szCs w:val="24"/>
        </w:rPr>
        <w:t>McKeachie (1987)</w:t>
      </w:r>
      <w:r w:rsidR="00BF4D72" w:rsidRPr="00692CA8">
        <w:rPr>
          <w:rFonts w:ascii="Times New Roman" w:hAnsi="Times New Roman" w:cs="Times New Roman"/>
          <w:sz w:val="24"/>
          <w:szCs w:val="24"/>
        </w:rPr>
        <w:t xml:space="preserve"> propose</w:t>
      </w:r>
      <w:r w:rsidRPr="00692CA8">
        <w:rPr>
          <w:rFonts w:ascii="Times New Roman" w:hAnsi="Times New Roman" w:cs="Times New Roman"/>
          <w:sz w:val="24"/>
          <w:szCs w:val="24"/>
        </w:rPr>
        <w:t xml:space="preserve"> un</w:t>
      </w:r>
      <w:r w:rsidR="003C2707" w:rsidRPr="00692CA8">
        <w:rPr>
          <w:rFonts w:ascii="Times New Roman" w:hAnsi="Times New Roman" w:cs="Times New Roman"/>
          <w:sz w:val="24"/>
          <w:szCs w:val="24"/>
        </w:rPr>
        <w:t>e taxonomie au sein de laquelle</w:t>
      </w:r>
      <w:r w:rsidRPr="00692CA8">
        <w:rPr>
          <w:rFonts w:ascii="Times New Roman" w:hAnsi="Times New Roman" w:cs="Times New Roman"/>
          <w:sz w:val="24"/>
          <w:szCs w:val="24"/>
        </w:rPr>
        <w:t xml:space="preserve"> les stratégies </w:t>
      </w:r>
      <w:r w:rsidR="00BF4D72" w:rsidRPr="00692CA8">
        <w:rPr>
          <w:rFonts w:ascii="Times New Roman" w:hAnsi="Times New Roman" w:cs="Times New Roman"/>
          <w:sz w:val="24"/>
          <w:szCs w:val="24"/>
        </w:rPr>
        <w:t xml:space="preserve">d’apprentissage </w:t>
      </w:r>
      <w:r w:rsidRPr="00692CA8">
        <w:rPr>
          <w:rFonts w:ascii="Times New Roman" w:hAnsi="Times New Roman" w:cs="Times New Roman"/>
          <w:sz w:val="24"/>
          <w:szCs w:val="24"/>
        </w:rPr>
        <w:t>sont classées selon leur nature</w:t>
      </w:r>
      <w:r w:rsidR="003C2707" w:rsidRPr="00692CA8">
        <w:rPr>
          <w:rFonts w:ascii="Times New Roman" w:hAnsi="Times New Roman" w:cs="Times New Roman"/>
          <w:sz w:val="24"/>
          <w:szCs w:val="24"/>
        </w:rPr>
        <w:t>,</w:t>
      </w:r>
      <w:r w:rsidRPr="00692CA8">
        <w:rPr>
          <w:rFonts w:ascii="Times New Roman" w:hAnsi="Times New Roman" w:cs="Times New Roman"/>
          <w:sz w:val="24"/>
          <w:szCs w:val="24"/>
        </w:rPr>
        <w:t xml:space="preserve"> cognitive (répétition, élaboration, organisation), métacognitive (planification, monitorage, régulation) ou de gestion de ressources (gestion du temps, </w:t>
      </w:r>
      <w:r w:rsidR="00E6611A" w:rsidRPr="00692CA8">
        <w:rPr>
          <w:rFonts w:ascii="Times New Roman" w:hAnsi="Times New Roman" w:cs="Times New Roman"/>
          <w:sz w:val="24"/>
          <w:szCs w:val="24"/>
        </w:rPr>
        <w:t>de l’</w:t>
      </w:r>
      <w:r w:rsidRPr="00692CA8">
        <w:rPr>
          <w:rFonts w:ascii="Times New Roman" w:hAnsi="Times New Roman" w:cs="Times New Roman"/>
          <w:sz w:val="24"/>
          <w:szCs w:val="24"/>
        </w:rPr>
        <w:t xml:space="preserve">environnement d’étude ou de travail, gestion de l’effort, et recherche d’aide). </w:t>
      </w:r>
      <w:r w:rsidR="0014604B" w:rsidRPr="00692CA8">
        <w:rPr>
          <w:rFonts w:ascii="Times New Roman" w:hAnsi="Times New Roman" w:cs="Times New Roman"/>
          <w:sz w:val="24"/>
          <w:szCs w:val="24"/>
        </w:rPr>
        <w:t xml:space="preserve">Les stratégies métacognitives (planification, monitorage, debugging et évaluation) </w:t>
      </w:r>
      <w:r w:rsidR="00C863A5" w:rsidRPr="00692CA8">
        <w:rPr>
          <w:rFonts w:ascii="Times New Roman" w:hAnsi="Times New Roman" w:cs="Times New Roman"/>
          <w:sz w:val="24"/>
          <w:szCs w:val="24"/>
        </w:rPr>
        <w:t>interviennent notamment</w:t>
      </w:r>
      <w:r w:rsidR="0014604B" w:rsidRPr="00692CA8">
        <w:rPr>
          <w:rFonts w:ascii="Times New Roman" w:hAnsi="Times New Roman" w:cs="Times New Roman"/>
          <w:sz w:val="24"/>
          <w:szCs w:val="24"/>
        </w:rPr>
        <w:t xml:space="preserve"> dans les trois phases de l’apprentissage autorégulé. </w:t>
      </w:r>
      <w:r w:rsidR="00C863A5" w:rsidRPr="00692CA8">
        <w:rPr>
          <w:rFonts w:ascii="Times New Roman" w:hAnsi="Times New Roman" w:cs="Times New Roman"/>
          <w:sz w:val="24"/>
          <w:szCs w:val="24"/>
        </w:rPr>
        <w:t>Elles</w:t>
      </w:r>
      <w:r w:rsidR="0014604B" w:rsidRPr="00692CA8">
        <w:rPr>
          <w:rFonts w:ascii="Times New Roman" w:hAnsi="Times New Roman" w:cs="Times New Roman"/>
          <w:sz w:val="24"/>
          <w:szCs w:val="24"/>
        </w:rPr>
        <w:t xml:space="preserve"> permettent d’exercer </w:t>
      </w:r>
      <w:r w:rsidR="00C863A5" w:rsidRPr="00692CA8">
        <w:rPr>
          <w:rFonts w:ascii="Times New Roman" w:hAnsi="Times New Roman" w:cs="Times New Roman"/>
          <w:sz w:val="24"/>
          <w:szCs w:val="24"/>
        </w:rPr>
        <w:t>un contrôle de l’apprentissage</w:t>
      </w:r>
      <w:r w:rsidR="0014604B" w:rsidRPr="00692CA8">
        <w:rPr>
          <w:rFonts w:ascii="Times New Roman" w:hAnsi="Times New Roman" w:cs="Times New Roman"/>
          <w:sz w:val="24"/>
          <w:szCs w:val="24"/>
        </w:rPr>
        <w:t>.</w:t>
      </w:r>
      <w:r w:rsidR="007E289F" w:rsidRPr="00692CA8">
        <w:rPr>
          <w:rFonts w:ascii="Times New Roman" w:hAnsi="Times New Roman" w:cs="Times New Roman"/>
          <w:sz w:val="24"/>
          <w:szCs w:val="24"/>
        </w:rPr>
        <w:t xml:space="preserve"> </w:t>
      </w:r>
      <w:r w:rsidR="00E6611A" w:rsidRPr="00692CA8">
        <w:rPr>
          <w:rFonts w:ascii="Times New Roman" w:hAnsi="Times New Roman" w:cs="Times New Roman"/>
          <w:sz w:val="24"/>
          <w:szCs w:val="24"/>
        </w:rPr>
        <w:t>Plusieurs</w:t>
      </w:r>
      <w:r w:rsidRPr="00692CA8">
        <w:rPr>
          <w:rFonts w:ascii="Times New Roman" w:hAnsi="Times New Roman" w:cs="Times New Roman"/>
          <w:sz w:val="24"/>
          <w:szCs w:val="24"/>
        </w:rPr>
        <w:t xml:space="preserve"> modèles s’inspirent de cette taxonomie (Berger &amp; Karabenick, 201</w:t>
      </w:r>
      <w:r w:rsidR="00BF4D72" w:rsidRPr="00692CA8">
        <w:rPr>
          <w:rFonts w:ascii="Times New Roman" w:hAnsi="Times New Roman" w:cs="Times New Roman"/>
          <w:sz w:val="24"/>
          <w:szCs w:val="24"/>
        </w:rPr>
        <w:t>1</w:t>
      </w:r>
      <w:r w:rsidRPr="00692CA8">
        <w:rPr>
          <w:rFonts w:ascii="Times New Roman" w:hAnsi="Times New Roman" w:cs="Times New Roman"/>
          <w:sz w:val="24"/>
          <w:szCs w:val="24"/>
        </w:rPr>
        <w:t xml:space="preserve">; Pintrich &amp; De Groot, 1990; Schraw &amp; Dennison, 1994). </w:t>
      </w:r>
    </w:p>
    <w:p w14:paraId="3C89109F" w14:textId="0EBD493A" w:rsidR="00E9322A" w:rsidRPr="00692CA8" w:rsidRDefault="00E9322A" w:rsidP="00022B97">
      <w:pPr>
        <w:autoSpaceDE w:val="0"/>
        <w:autoSpaceDN w:val="0"/>
        <w:adjustRightInd w:val="0"/>
        <w:ind w:firstLine="567"/>
        <w:rPr>
          <w:rFonts w:ascii="Times New Roman" w:hAnsi="Times New Roman" w:cs="Times New Roman"/>
          <w:sz w:val="24"/>
          <w:szCs w:val="24"/>
        </w:rPr>
      </w:pPr>
      <w:r w:rsidRPr="00692CA8">
        <w:rPr>
          <w:rFonts w:ascii="Times New Roman" w:hAnsi="Times New Roman" w:cs="Times New Roman"/>
          <w:sz w:val="24"/>
          <w:szCs w:val="24"/>
        </w:rPr>
        <w:t>Le modèle utilisé pour nos propres recherches</w:t>
      </w:r>
      <w:r w:rsidR="00132E6D" w:rsidRPr="00692CA8">
        <w:rPr>
          <w:rFonts w:ascii="Times New Roman" w:hAnsi="Times New Roman" w:cs="Times New Roman"/>
          <w:sz w:val="24"/>
          <w:szCs w:val="24"/>
        </w:rPr>
        <w:t xml:space="preserve"> se base </w:t>
      </w:r>
      <w:r w:rsidR="00E154C0">
        <w:rPr>
          <w:rFonts w:ascii="Times New Roman" w:hAnsi="Times New Roman" w:cs="Times New Roman"/>
          <w:sz w:val="24"/>
          <w:szCs w:val="24"/>
        </w:rPr>
        <w:t xml:space="preserve">également </w:t>
      </w:r>
      <w:r w:rsidR="00132E6D" w:rsidRPr="00692CA8">
        <w:rPr>
          <w:rFonts w:ascii="Times New Roman" w:hAnsi="Times New Roman" w:cs="Times New Roman"/>
          <w:sz w:val="24"/>
          <w:szCs w:val="24"/>
        </w:rPr>
        <w:t>sur la taxonomie de McKeachie (1987)</w:t>
      </w:r>
      <w:r w:rsidR="00E154C0">
        <w:rPr>
          <w:rFonts w:ascii="Times New Roman" w:hAnsi="Times New Roman" w:cs="Times New Roman"/>
          <w:sz w:val="24"/>
          <w:szCs w:val="24"/>
        </w:rPr>
        <w:t xml:space="preserve"> et</w:t>
      </w:r>
      <w:r w:rsidRPr="00692CA8">
        <w:rPr>
          <w:rFonts w:ascii="Times New Roman" w:hAnsi="Times New Roman" w:cs="Times New Roman"/>
          <w:sz w:val="24"/>
          <w:szCs w:val="24"/>
        </w:rPr>
        <w:t xml:space="preserve"> </w:t>
      </w:r>
      <w:r w:rsidR="00E6611A" w:rsidRPr="00692CA8">
        <w:rPr>
          <w:rFonts w:ascii="Times New Roman" w:hAnsi="Times New Roman" w:cs="Times New Roman"/>
          <w:sz w:val="24"/>
          <w:szCs w:val="24"/>
        </w:rPr>
        <w:t>reprend</w:t>
      </w:r>
      <w:r w:rsidRPr="00692CA8">
        <w:rPr>
          <w:rFonts w:ascii="Times New Roman" w:hAnsi="Times New Roman" w:cs="Times New Roman"/>
          <w:sz w:val="24"/>
          <w:szCs w:val="24"/>
        </w:rPr>
        <w:t xml:space="preserve"> la terminologie</w:t>
      </w:r>
      <w:r w:rsidR="00132E6D" w:rsidRPr="00692CA8">
        <w:rPr>
          <w:rFonts w:ascii="Times New Roman" w:hAnsi="Times New Roman" w:cs="Times New Roman"/>
          <w:sz w:val="24"/>
          <w:szCs w:val="24"/>
        </w:rPr>
        <w:t xml:space="preserve"> et </w:t>
      </w:r>
      <w:r w:rsidR="00D9338A" w:rsidRPr="00692CA8">
        <w:rPr>
          <w:rFonts w:ascii="Times New Roman" w:hAnsi="Times New Roman" w:cs="Times New Roman"/>
          <w:sz w:val="24"/>
          <w:szCs w:val="24"/>
        </w:rPr>
        <w:t>les définitions proposées</w:t>
      </w:r>
      <w:r w:rsidRPr="00692CA8">
        <w:rPr>
          <w:rFonts w:ascii="Times New Roman" w:hAnsi="Times New Roman" w:cs="Times New Roman"/>
          <w:sz w:val="24"/>
          <w:szCs w:val="24"/>
        </w:rPr>
        <w:t xml:space="preserve"> par Schraw et Dennison (1994) pour les stratégies métacognitives (régulation des cognitions), et </w:t>
      </w:r>
      <w:r w:rsidR="00132E6D" w:rsidRPr="00692CA8">
        <w:rPr>
          <w:rFonts w:ascii="Times New Roman" w:hAnsi="Times New Roman" w:cs="Times New Roman"/>
          <w:sz w:val="24"/>
          <w:szCs w:val="24"/>
        </w:rPr>
        <w:t>par</w:t>
      </w:r>
      <w:r w:rsidRPr="00692CA8">
        <w:rPr>
          <w:rFonts w:ascii="Times New Roman" w:hAnsi="Times New Roman" w:cs="Times New Roman"/>
          <w:sz w:val="24"/>
          <w:szCs w:val="24"/>
        </w:rPr>
        <w:t xml:space="preserve"> </w:t>
      </w:r>
      <w:r w:rsidR="00CB12CF" w:rsidRPr="00692CA8">
        <w:rPr>
          <w:rFonts w:ascii="Times New Roman" w:hAnsi="Times New Roman" w:cs="Times New Roman"/>
          <w:sz w:val="24"/>
          <w:szCs w:val="24"/>
        </w:rPr>
        <w:t>W</w:t>
      </w:r>
      <w:r w:rsidR="00FA7E35" w:rsidRPr="00692CA8">
        <w:rPr>
          <w:rFonts w:ascii="Times New Roman" w:hAnsi="Times New Roman" w:cs="Times New Roman"/>
          <w:sz w:val="24"/>
          <w:szCs w:val="24"/>
        </w:rPr>
        <w:t>einstein et Mayer (1986)</w:t>
      </w:r>
      <w:r w:rsidRPr="00692CA8">
        <w:rPr>
          <w:rFonts w:ascii="Times New Roman" w:hAnsi="Times New Roman" w:cs="Times New Roman"/>
          <w:sz w:val="24"/>
          <w:szCs w:val="24"/>
        </w:rPr>
        <w:t xml:space="preserve"> pour les stratégies cognitives</w:t>
      </w:r>
      <w:r w:rsidR="00132E6D" w:rsidRPr="00692CA8">
        <w:rPr>
          <w:rFonts w:ascii="Times New Roman" w:hAnsi="Times New Roman" w:cs="Times New Roman"/>
          <w:sz w:val="24"/>
          <w:szCs w:val="24"/>
        </w:rPr>
        <w:t xml:space="preserve"> et de gestion de</w:t>
      </w:r>
      <w:r w:rsidR="00822918">
        <w:rPr>
          <w:rFonts w:ascii="Times New Roman" w:hAnsi="Times New Roman" w:cs="Times New Roman"/>
          <w:sz w:val="24"/>
          <w:szCs w:val="24"/>
        </w:rPr>
        <w:t>s</w:t>
      </w:r>
      <w:r w:rsidR="00132E6D" w:rsidRPr="00692CA8">
        <w:rPr>
          <w:rFonts w:ascii="Times New Roman" w:hAnsi="Times New Roman" w:cs="Times New Roman"/>
          <w:sz w:val="24"/>
          <w:szCs w:val="24"/>
        </w:rPr>
        <w:t xml:space="preserve"> ressources</w:t>
      </w:r>
      <w:r w:rsidR="00E154C0">
        <w:rPr>
          <w:rFonts w:ascii="Times New Roman" w:hAnsi="Times New Roman" w:cs="Times New Roman"/>
          <w:sz w:val="24"/>
          <w:szCs w:val="24"/>
        </w:rPr>
        <w:t xml:space="preserve"> </w:t>
      </w:r>
      <w:r w:rsidR="00E154C0" w:rsidRPr="00692CA8">
        <w:rPr>
          <w:rFonts w:ascii="Times New Roman" w:hAnsi="Times New Roman" w:cs="Times New Roman"/>
          <w:sz w:val="24"/>
          <w:szCs w:val="24"/>
        </w:rPr>
        <w:t>(tableau 2</w:t>
      </w:r>
      <w:r w:rsidR="00E154C0">
        <w:rPr>
          <w:rFonts w:ascii="Times New Roman" w:hAnsi="Times New Roman" w:cs="Times New Roman"/>
          <w:sz w:val="24"/>
          <w:szCs w:val="24"/>
        </w:rPr>
        <w:t>)</w:t>
      </w:r>
      <w:r w:rsidR="00132E6D" w:rsidRPr="00692CA8">
        <w:rPr>
          <w:rFonts w:ascii="Times New Roman" w:hAnsi="Times New Roman" w:cs="Times New Roman"/>
          <w:sz w:val="24"/>
          <w:szCs w:val="24"/>
        </w:rPr>
        <w:t xml:space="preserve">. </w:t>
      </w:r>
      <w:r w:rsidR="00F97F6A" w:rsidRPr="007A2E07">
        <w:rPr>
          <w:rFonts w:ascii="Times New Roman" w:hAnsi="Times New Roman" w:cs="Times New Roman"/>
          <w:sz w:val="24"/>
          <w:szCs w:val="24"/>
        </w:rPr>
        <w:t xml:space="preserve">Concernant la gestion des ressources, nous n’avons </w:t>
      </w:r>
      <w:r w:rsidR="00E154C0">
        <w:rPr>
          <w:rFonts w:ascii="Times New Roman" w:hAnsi="Times New Roman" w:cs="Times New Roman"/>
          <w:sz w:val="24"/>
          <w:szCs w:val="24"/>
        </w:rPr>
        <w:t xml:space="preserve">cependant </w:t>
      </w:r>
      <w:r w:rsidR="00F97F6A" w:rsidRPr="007A2E07">
        <w:rPr>
          <w:rFonts w:ascii="Times New Roman" w:hAnsi="Times New Roman" w:cs="Times New Roman"/>
          <w:sz w:val="24"/>
          <w:szCs w:val="24"/>
        </w:rPr>
        <w:t>retenu que la recherche d’aide</w:t>
      </w:r>
      <w:r w:rsidR="00E154C0">
        <w:rPr>
          <w:rFonts w:ascii="Times New Roman" w:hAnsi="Times New Roman" w:cs="Times New Roman"/>
          <w:sz w:val="24"/>
          <w:szCs w:val="24"/>
        </w:rPr>
        <w:t xml:space="preserve"> </w:t>
      </w:r>
      <w:r w:rsidR="006B3A37" w:rsidRPr="00E447DB">
        <w:rPr>
          <w:rFonts w:ascii="Times New Roman" w:hAnsi="Times New Roman" w:cs="Times New Roman"/>
          <w:sz w:val="24"/>
          <w:szCs w:val="24"/>
        </w:rPr>
        <w:t xml:space="preserve">car </w:t>
      </w:r>
      <w:r w:rsidR="00E154C0">
        <w:rPr>
          <w:rFonts w:ascii="Times New Roman" w:hAnsi="Times New Roman" w:cs="Times New Roman"/>
          <w:sz w:val="24"/>
          <w:szCs w:val="24"/>
        </w:rPr>
        <w:t xml:space="preserve">il nous a semblé que les </w:t>
      </w:r>
      <w:r w:rsidR="00E154C0" w:rsidRPr="00E447DB">
        <w:rPr>
          <w:rFonts w:ascii="Times New Roman" w:hAnsi="Times New Roman" w:cs="Times New Roman"/>
          <w:sz w:val="24"/>
          <w:szCs w:val="24"/>
        </w:rPr>
        <w:t xml:space="preserve">autres aspects de cette dimension, comme la gestion du temps </w:t>
      </w:r>
      <w:r w:rsidR="00E154C0" w:rsidRPr="00E447DB">
        <w:rPr>
          <w:rFonts w:ascii="Times New Roman" w:hAnsi="Times New Roman" w:cs="Times New Roman"/>
          <w:sz w:val="24"/>
          <w:szCs w:val="24"/>
          <w:lang w:val="fr-FR"/>
        </w:rPr>
        <w:t xml:space="preserve">et de l'environnement d'étude </w:t>
      </w:r>
      <w:r w:rsidR="00E154C0">
        <w:rPr>
          <w:rFonts w:ascii="Times New Roman" w:hAnsi="Times New Roman" w:cs="Times New Roman"/>
          <w:sz w:val="24"/>
          <w:szCs w:val="24"/>
        </w:rPr>
        <w:t>n’étaient pas pertinents</w:t>
      </w:r>
      <w:r w:rsidR="00E154C0" w:rsidRPr="00E447DB">
        <w:rPr>
          <w:rFonts w:ascii="Times New Roman" w:hAnsi="Times New Roman" w:cs="Times New Roman"/>
          <w:sz w:val="24"/>
          <w:szCs w:val="24"/>
        </w:rPr>
        <w:t xml:space="preserve"> </w:t>
      </w:r>
      <w:r w:rsidR="006B3A37" w:rsidRPr="00E447DB">
        <w:rPr>
          <w:rFonts w:ascii="Times New Roman" w:hAnsi="Times New Roman" w:cs="Times New Roman"/>
          <w:sz w:val="24"/>
          <w:szCs w:val="24"/>
        </w:rPr>
        <w:t>en</w:t>
      </w:r>
      <w:r w:rsidR="00E447DB" w:rsidRPr="00E447DB">
        <w:rPr>
          <w:rFonts w:ascii="Times New Roman" w:hAnsi="Times New Roman" w:cs="Times New Roman"/>
          <w:sz w:val="24"/>
          <w:szCs w:val="24"/>
        </w:rPr>
        <w:t xml:space="preserve"> formation professionnelle</w:t>
      </w:r>
      <w:r w:rsidR="00E154C0">
        <w:rPr>
          <w:rFonts w:ascii="Times New Roman" w:hAnsi="Times New Roman" w:cs="Times New Roman"/>
          <w:sz w:val="24"/>
          <w:szCs w:val="24"/>
        </w:rPr>
        <w:t xml:space="preserve"> sur le lieu de travail</w:t>
      </w:r>
      <w:r w:rsidR="00E447DB" w:rsidRPr="00E447DB">
        <w:rPr>
          <w:rFonts w:ascii="Times New Roman" w:hAnsi="Times New Roman" w:cs="Times New Roman"/>
          <w:sz w:val="24"/>
          <w:szCs w:val="24"/>
        </w:rPr>
        <w:t xml:space="preserve">, </w:t>
      </w:r>
      <w:r w:rsidR="004E112A">
        <w:rPr>
          <w:rFonts w:ascii="Times New Roman" w:hAnsi="Times New Roman" w:cs="Times New Roman"/>
          <w:sz w:val="24"/>
          <w:szCs w:val="24"/>
        </w:rPr>
        <w:t>étant donné qu’</w:t>
      </w:r>
      <w:r w:rsidR="00E154C0">
        <w:rPr>
          <w:rFonts w:ascii="Times New Roman" w:hAnsi="Times New Roman" w:cs="Times New Roman"/>
          <w:sz w:val="24"/>
          <w:szCs w:val="24"/>
        </w:rPr>
        <w:t xml:space="preserve">il n’appartient </w:t>
      </w:r>
      <w:r w:rsidR="006B3A37" w:rsidRPr="00E447DB">
        <w:rPr>
          <w:rFonts w:ascii="Times New Roman" w:hAnsi="Times New Roman" w:cs="Times New Roman"/>
          <w:sz w:val="24"/>
          <w:szCs w:val="24"/>
        </w:rPr>
        <w:t xml:space="preserve">généralement pas </w:t>
      </w:r>
      <w:r w:rsidR="00E154C0">
        <w:rPr>
          <w:rFonts w:ascii="Times New Roman" w:hAnsi="Times New Roman" w:cs="Times New Roman"/>
          <w:sz w:val="24"/>
          <w:szCs w:val="24"/>
        </w:rPr>
        <w:t xml:space="preserve">aux </w:t>
      </w:r>
      <w:r w:rsidR="006B3A37" w:rsidRPr="00E447DB">
        <w:rPr>
          <w:rFonts w:ascii="Times New Roman" w:hAnsi="Times New Roman" w:cs="Times New Roman"/>
          <w:sz w:val="24"/>
          <w:szCs w:val="24"/>
        </w:rPr>
        <w:t>apprenti</w:t>
      </w:r>
      <w:r w:rsidR="00E154C0">
        <w:rPr>
          <w:rFonts w:ascii="Times New Roman" w:hAnsi="Times New Roman" w:cs="Times New Roman"/>
          <w:sz w:val="24"/>
          <w:szCs w:val="24"/>
        </w:rPr>
        <w:t>s</w:t>
      </w:r>
      <w:r w:rsidR="00822918" w:rsidRPr="00E447DB">
        <w:rPr>
          <w:rFonts w:ascii="Times New Roman" w:hAnsi="Times New Roman" w:cs="Times New Roman"/>
          <w:sz w:val="24"/>
          <w:szCs w:val="24"/>
        </w:rPr>
        <w:t>,</w:t>
      </w:r>
      <w:r w:rsidR="006B3A37" w:rsidRPr="00E447DB">
        <w:rPr>
          <w:rFonts w:ascii="Times New Roman" w:hAnsi="Times New Roman" w:cs="Times New Roman"/>
          <w:sz w:val="24"/>
          <w:szCs w:val="24"/>
        </w:rPr>
        <w:t xml:space="preserve"> mais </w:t>
      </w:r>
      <w:r w:rsidR="00AC1CAD">
        <w:rPr>
          <w:rFonts w:ascii="Times New Roman" w:hAnsi="Times New Roman" w:cs="Times New Roman"/>
          <w:sz w:val="24"/>
          <w:szCs w:val="24"/>
        </w:rPr>
        <w:t>aux</w:t>
      </w:r>
      <w:r w:rsidR="006B3A37" w:rsidRPr="00E447DB">
        <w:rPr>
          <w:rFonts w:ascii="Times New Roman" w:hAnsi="Times New Roman" w:cs="Times New Roman"/>
          <w:sz w:val="24"/>
          <w:szCs w:val="24"/>
        </w:rPr>
        <w:t xml:space="preserve"> formateur</w:t>
      </w:r>
      <w:r w:rsidR="00AC1CAD">
        <w:rPr>
          <w:rFonts w:ascii="Times New Roman" w:hAnsi="Times New Roman" w:cs="Times New Roman"/>
          <w:sz w:val="24"/>
          <w:szCs w:val="24"/>
        </w:rPr>
        <w:t>s</w:t>
      </w:r>
      <w:r w:rsidR="00E154C0">
        <w:rPr>
          <w:rFonts w:ascii="Times New Roman" w:hAnsi="Times New Roman" w:cs="Times New Roman"/>
          <w:sz w:val="24"/>
          <w:szCs w:val="24"/>
        </w:rPr>
        <w:t xml:space="preserve"> d’en décider</w:t>
      </w:r>
      <w:r w:rsidR="006B3A37" w:rsidRPr="00E447DB">
        <w:rPr>
          <w:rFonts w:ascii="Times New Roman" w:hAnsi="Times New Roman" w:cs="Times New Roman"/>
          <w:sz w:val="24"/>
          <w:szCs w:val="24"/>
        </w:rPr>
        <w:t>.</w:t>
      </w:r>
      <w:r w:rsidR="006B3A37">
        <w:rPr>
          <w:rFonts w:ascii="Times New Roman" w:hAnsi="Times New Roman" w:cs="Times New Roman"/>
          <w:sz w:val="24"/>
          <w:szCs w:val="24"/>
        </w:rPr>
        <w:t xml:space="preserve"> </w:t>
      </w:r>
    </w:p>
    <w:p w14:paraId="7C6504C3" w14:textId="77777777" w:rsidR="00455138" w:rsidRPr="00692CA8" w:rsidRDefault="00455138" w:rsidP="00022B97">
      <w:pPr>
        <w:autoSpaceDE w:val="0"/>
        <w:autoSpaceDN w:val="0"/>
        <w:adjustRightInd w:val="0"/>
        <w:rPr>
          <w:rFonts w:ascii="Times New Roman" w:hAnsi="Times New Roman" w:cs="Times New Roman"/>
          <w:sz w:val="24"/>
          <w:szCs w:val="24"/>
        </w:rPr>
      </w:pPr>
    </w:p>
    <w:p w14:paraId="0F277543" w14:textId="7C6F894D" w:rsidR="00E9322A" w:rsidRPr="00692CA8" w:rsidRDefault="00E9322A" w:rsidP="00022B97">
      <w:pPr>
        <w:rPr>
          <w:rFonts w:ascii="Times New Roman" w:hAnsi="Times New Roman" w:cs="Times New Roman"/>
          <w:sz w:val="24"/>
          <w:szCs w:val="24"/>
        </w:rPr>
      </w:pPr>
      <w:r w:rsidRPr="00692CA8">
        <w:rPr>
          <w:rFonts w:ascii="Times New Roman" w:hAnsi="Times New Roman" w:cs="Times New Roman"/>
          <w:sz w:val="24"/>
          <w:szCs w:val="24"/>
        </w:rPr>
        <w:t>Tableau 2</w:t>
      </w:r>
      <w:r w:rsidR="00830AD4" w:rsidRPr="00692CA8">
        <w:rPr>
          <w:rFonts w:ascii="Times New Roman" w:hAnsi="Times New Roman" w:cs="Times New Roman"/>
          <w:i/>
          <w:sz w:val="24"/>
          <w:szCs w:val="24"/>
        </w:rPr>
        <w:t xml:space="preserve">. </w:t>
      </w:r>
      <w:r w:rsidRPr="00692CA8">
        <w:rPr>
          <w:rFonts w:ascii="Times New Roman" w:hAnsi="Times New Roman" w:cs="Times New Roman"/>
          <w:i/>
          <w:sz w:val="24"/>
          <w:szCs w:val="24"/>
        </w:rPr>
        <w:t>Taxonomie des stratégies d’apprentissage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7"/>
        <w:gridCol w:w="1605"/>
        <w:gridCol w:w="5776"/>
      </w:tblGrid>
      <w:tr w:rsidR="00E9322A" w:rsidRPr="00692CA8" w14:paraId="3A55FC64" w14:textId="77777777" w:rsidTr="00B40F41">
        <w:tc>
          <w:tcPr>
            <w:tcW w:w="0" w:type="auto"/>
            <w:vMerge w:val="restart"/>
            <w:tcBorders>
              <w:top w:val="single" w:sz="4" w:space="0" w:color="auto"/>
              <w:left w:val="nil"/>
              <w:right w:val="nil"/>
            </w:tcBorders>
          </w:tcPr>
          <w:p w14:paraId="77CA501F" w14:textId="77777777" w:rsidR="00E9322A" w:rsidRPr="00692CA8" w:rsidRDefault="00E9322A" w:rsidP="00295646">
            <w:pPr>
              <w:autoSpaceDE w:val="0"/>
              <w:autoSpaceDN w:val="0"/>
              <w:adjustRightInd w:val="0"/>
              <w:jc w:val="left"/>
              <w:rPr>
                <w:rFonts w:ascii="Times New Roman" w:hAnsi="Times New Roman" w:cs="Times New Roman"/>
                <w:sz w:val="24"/>
                <w:szCs w:val="24"/>
                <w:lang w:val="fr-CH" w:bidi="ar-SA"/>
              </w:rPr>
            </w:pPr>
            <w:r w:rsidRPr="00692CA8">
              <w:rPr>
                <w:rFonts w:ascii="Times New Roman" w:hAnsi="Times New Roman" w:cs="Times New Roman"/>
                <w:sz w:val="24"/>
                <w:szCs w:val="24"/>
                <w:lang w:val="fr-CH" w:bidi="ar-SA"/>
              </w:rPr>
              <w:t xml:space="preserve">Métacognitives </w:t>
            </w:r>
          </w:p>
        </w:tc>
        <w:tc>
          <w:tcPr>
            <w:tcW w:w="0" w:type="auto"/>
            <w:tcBorders>
              <w:top w:val="single" w:sz="4" w:space="0" w:color="auto"/>
              <w:left w:val="nil"/>
              <w:right w:val="nil"/>
            </w:tcBorders>
          </w:tcPr>
          <w:p w14:paraId="2770ABBA" w14:textId="77777777" w:rsidR="00E9322A" w:rsidRPr="00692CA8" w:rsidRDefault="00E9322A" w:rsidP="00295646">
            <w:pPr>
              <w:autoSpaceDE w:val="0"/>
              <w:autoSpaceDN w:val="0"/>
              <w:adjustRightInd w:val="0"/>
              <w:jc w:val="left"/>
              <w:rPr>
                <w:rFonts w:ascii="Times New Roman" w:hAnsi="Times New Roman" w:cs="Times New Roman"/>
                <w:sz w:val="24"/>
                <w:szCs w:val="24"/>
                <w:lang w:val="fr-CH" w:bidi="ar-SA"/>
              </w:rPr>
            </w:pPr>
            <w:r w:rsidRPr="00692CA8">
              <w:rPr>
                <w:rFonts w:ascii="Times New Roman" w:hAnsi="Times New Roman" w:cs="Times New Roman"/>
                <w:sz w:val="24"/>
                <w:szCs w:val="24"/>
                <w:lang w:val="fr-CH" w:bidi="ar-SA"/>
              </w:rPr>
              <w:t>Planification</w:t>
            </w:r>
          </w:p>
        </w:tc>
        <w:tc>
          <w:tcPr>
            <w:tcW w:w="0" w:type="auto"/>
            <w:tcBorders>
              <w:top w:val="single" w:sz="4" w:space="0" w:color="auto"/>
              <w:left w:val="nil"/>
              <w:right w:val="nil"/>
            </w:tcBorders>
          </w:tcPr>
          <w:p w14:paraId="6509CCD0" w14:textId="77777777" w:rsidR="00E9322A" w:rsidRPr="00692CA8" w:rsidRDefault="00E9322A" w:rsidP="00295646">
            <w:pPr>
              <w:rPr>
                <w:rFonts w:ascii="Times New Roman" w:hAnsi="Times New Roman" w:cs="Times New Roman"/>
                <w:sz w:val="24"/>
                <w:szCs w:val="24"/>
                <w:lang w:val="fr-CH"/>
              </w:rPr>
            </w:pPr>
            <w:r w:rsidRPr="00692CA8">
              <w:rPr>
                <w:rFonts w:ascii="Times New Roman" w:hAnsi="Times New Roman" w:cs="Times New Roman"/>
                <w:sz w:val="24"/>
                <w:szCs w:val="24"/>
                <w:lang w:val="fr-CH"/>
              </w:rPr>
              <w:t>Définition de buts et attribut</w:t>
            </w:r>
            <w:r w:rsidR="006358EB" w:rsidRPr="00692CA8">
              <w:rPr>
                <w:rFonts w:ascii="Times New Roman" w:hAnsi="Times New Roman" w:cs="Times New Roman"/>
                <w:sz w:val="24"/>
                <w:szCs w:val="24"/>
                <w:lang w:val="fr-CH"/>
              </w:rPr>
              <w:t>ion de ressources.</w:t>
            </w:r>
          </w:p>
          <w:p w14:paraId="2878B8CB" w14:textId="77777777" w:rsidR="00B40F41" w:rsidRPr="00692CA8" w:rsidRDefault="00B40F41" w:rsidP="00295646">
            <w:pPr>
              <w:rPr>
                <w:rFonts w:ascii="Times New Roman" w:hAnsi="Times New Roman" w:cs="Times New Roman"/>
                <w:sz w:val="24"/>
                <w:szCs w:val="24"/>
                <w:lang w:val="fr-CH"/>
              </w:rPr>
            </w:pPr>
          </w:p>
        </w:tc>
      </w:tr>
      <w:tr w:rsidR="00E9322A" w:rsidRPr="00692CA8" w14:paraId="7BF51FB1" w14:textId="77777777" w:rsidTr="00B40F41">
        <w:tc>
          <w:tcPr>
            <w:tcW w:w="0" w:type="auto"/>
            <w:vMerge/>
            <w:tcBorders>
              <w:left w:val="nil"/>
              <w:right w:val="nil"/>
            </w:tcBorders>
            <w:vAlign w:val="center"/>
          </w:tcPr>
          <w:p w14:paraId="0FC06E75" w14:textId="77777777" w:rsidR="00E9322A" w:rsidRPr="00692CA8" w:rsidRDefault="00E9322A" w:rsidP="00295646">
            <w:pPr>
              <w:jc w:val="left"/>
              <w:rPr>
                <w:rFonts w:ascii="Times New Roman" w:hAnsi="Times New Roman" w:cs="Times New Roman"/>
                <w:sz w:val="24"/>
                <w:szCs w:val="24"/>
                <w:lang w:val="fr-CH" w:bidi="ar-SA"/>
              </w:rPr>
            </w:pPr>
          </w:p>
        </w:tc>
        <w:tc>
          <w:tcPr>
            <w:tcW w:w="0" w:type="auto"/>
          </w:tcPr>
          <w:p w14:paraId="645A4815" w14:textId="77777777" w:rsidR="00E9322A" w:rsidRPr="00692CA8" w:rsidRDefault="00E9322A" w:rsidP="00295646">
            <w:pPr>
              <w:autoSpaceDE w:val="0"/>
              <w:autoSpaceDN w:val="0"/>
              <w:adjustRightInd w:val="0"/>
              <w:jc w:val="left"/>
              <w:rPr>
                <w:rFonts w:ascii="Times New Roman" w:hAnsi="Times New Roman" w:cs="Times New Roman"/>
                <w:sz w:val="24"/>
                <w:szCs w:val="24"/>
                <w:lang w:val="fr-CH" w:bidi="ar-SA"/>
              </w:rPr>
            </w:pPr>
            <w:r w:rsidRPr="00692CA8">
              <w:rPr>
                <w:rFonts w:ascii="Times New Roman" w:hAnsi="Times New Roman" w:cs="Times New Roman"/>
                <w:sz w:val="24"/>
                <w:szCs w:val="24"/>
                <w:lang w:val="fr-CH" w:bidi="ar-SA"/>
              </w:rPr>
              <w:t>Monitorage</w:t>
            </w:r>
          </w:p>
        </w:tc>
        <w:tc>
          <w:tcPr>
            <w:tcW w:w="0" w:type="auto"/>
          </w:tcPr>
          <w:p w14:paraId="44033B7A" w14:textId="77777777" w:rsidR="00E9322A" w:rsidRPr="00692CA8" w:rsidRDefault="00E9322A" w:rsidP="00295646">
            <w:pPr>
              <w:rPr>
                <w:rFonts w:ascii="Times New Roman" w:hAnsi="Times New Roman" w:cs="Times New Roman"/>
                <w:sz w:val="24"/>
                <w:szCs w:val="24"/>
                <w:lang w:val="fr-CH"/>
              </w:rPr>
            </w:pPr>
            <w:r w:rsidRPr="00692CA8">
              <w:rPr>
                <w:rFonts w:ascii="Times New Roman" w:hAnsi="Times New Roman" w:cs="Times New Roman"/>
                <w:sz w:val="24"/>
                <w:szCs w:val="24"/>
                <w:lang w:val="fr-CH"/>
              </w:rPr>
              <w:t>Evaluation « on-line » ou dans l’action, de son apprentissa</w:t>
            </w:r>
            <w:r w:rsidR="00B113CC" w:rsidRPr="00692CA8">
              <w:rPr>
                <w:rFonts w:ascii="Times New Roman" w:hAnsi="Times New Roman" w:cs="Times New Roman"/>
                <w:sz w:val="24"/>
                <w:szCs w:val="24"/>
                <w:lang w:val="fr-CH"/>
              </w:rPr>
              <w:t>ge ou utilisation de stratégies</w:t>
            </w:r>
            <w:r w:rsidR="006358EB" w:rsidRPr="00692CA8">
              <w:rPr>
                <w:rFonts w:ascii="Times New Roman" w:hAnsi="Times New Roman" w:cs="Times New Roman"/>
                <w:sz w:val="24"/>
                <w:szCs w:val="24"/>
                <w:lang w:val="fr-CH"/>
              </w:rPr>
              <w:t>.</w:t>
            </w:r>
            <w:r w:rsidR="00B113CC" w:rsidRPr="00692CA8">
              <w:rPr>
                <w:rFonts w:ascii="Times New Roman" w:hAnsi="Times New Roman" w:cs="Times New Roman"/>
                <w:sz w:val="24"/>
                <w:szCs w:val="24"/>
                <w:lang w:val="fr-CH"/>
              </w:rPr>
              <w:t xml:space="preserve"> </w:t>
            </w:r>
          </w:p>
          <w:p w14:paraId="768C35B4" w14:textId="77777777" w:rsidR="00B40F41" w:rsidRPr="00692CA8" w:rsidRDefault="00B40F41" w:rsidP="00295646">
            <w:pPr>
              <w:rPr>
                <w:rFonts w:ascii="Times New Roman" w:hAnsi="Times New Roman" w:cs="Times New Roman"/>
                <w:sz w:val="24"/>
                <w:szCs w:val="24"/>
                <w:lang w:val="fr-CH"/>
              </w:rPr>
            </w:pPr>
          </w:p>
        </w:tc>
      </w:tr>
      <w:tr w:rsidR="00E9322A" w:rsidRPr="00692CA8" w14:paraId="7FD4B136" w14:textId="77777777" w:rsidTr="00B40F41">
        <w:tc>
          <w:tcPr>
            <w:tcW w:w="0" w:type="auto"/>
            <w:vMerge/>
            <w:tcBorders>
              <w:left w:val="nil"/>
              <w:bottom w:val="single" w:sz="4" w:space="0" w:color="auto"/>
              <w:right w:val="nil"/>
            </w:tcBorders>
            <w:vAlign w:val="center"/>
          </w:tcPr>
          <w:p w14:paraId="05CDB953" w14:textId="77777777" w:rsidR="00E9322A" w:rsidRPr="00692CA8" w:rsidRDefault="00E9322A" w:rsidP="00295646">
            <w:pPr>
              <w:jc w:val="left"/>
              <w:rPr>
                <w:rFonts w:ascii="Times New Roman" w:hAnsi="Times New Roman" w:cs="Times New Roman"/>
                <w:sz w:val="24"/>
                <w:szCs w:val="24"/>
                <w:lang w:val="fr-CH" w:bidi="ar-SA"/>
              </w:rPr>
            </w:pPr>
          </w:p>
        </w:tc>
        <w:tc>
          <w:tcPr>
            <w:tcW w:w="0" w:type="auto"/>
          </w:tcPr>
          <w:p w14:paraId="404B478B" w14:textId="77777777" w:rsidR="00E9322A" w:rsidRPr="00692CA8" w:rsidRDefault="00E9322A" w:rsidP="00295646">
            <w:pPr>
              <w:autoSpaceDE w:val="0"/>
              <w:autoSpaceDN w:val="0"/>
              <w:adjustRightInd w:val="0"/>
              <w:jc w:val="left"/>
              <w:rPr>
                <w:rFonts w:ascii="Times New Roman" w:hAnsi="Times New Roman" w:cs="Times New Roman"/>
                <w:sz w:val="24"/>
                <w:szCs w:val="24"/>
                <w:lang w:val="fr-CH" w:bidi="ar-SA"/>
              </w:rPr>
            </w:pPr>
            <w:r w:rsidRPr="00692CA8">
              <w:rPr>
                <w:rFonts w:ascii="Times New Roman" w:hAnsi="Times New Roman" w:cs="Times New Roman"/>
                <w:sz w:val="24"/>
                <w:szCs w:val="24"/>
                <w:lang w:val="fr-CH" w:bidi="ar-SA"/>
              </w:rPr>
              <w:t>Debugging</w:t>
            </w:r>
          </w:p>
        </w:tc>
        <w:tc>
          <w:tcPr>
            <w:tcW w:w="0" w:type="auto"/>
          </w:tcPr>
          <w:p w14:paraId="4B0D9116" w14:textId="77777777" w:rsidR="00E9322A" w:rsidRPr="00692CA8" w:rsidRDefault="00E9322A" w:rsidP="00295646">
            <w:pPr>
              <w:rPr>
                <w:rFonts w:ascii="Times New Roman" w:hAnsi="Times New Roman" w:cs="Times New Roman"/>
                <w:sz w:val="24"/>
                <w:szCs w:val="24"/>
                <w:lang w:val="fr-CH"/>
              </w:rPr>
            </w:pPr>
            <w:r w:rsidRPr="00692CA8">
              <w:rPr>
                <w:rFonts w:ascii="Times New Roman" w:hAnsi="Times New Roman" w:cs="Times New Roman"/>
                <w:sz w:val="24"/>
                <w:szCs w:val="24"/>
                <w:lang w:val="fr-CH"/>
              </w:rPr>
              <w:t>Stratégies utilisées pour corriger les erreurs au cours de la performance ou les suppositions au sujet de la tâche ou de l’utilisation de stratégies</w:t>
            </w:r>
            <w:r w:rsidR="006358EB" w:rsidRPr="00692CA8">
              <w:rPr>
                <w:rFonts w:ascii="Times New Roman" w:hAnsi="Times New Roman" w:cs="Times New Roman"/>
                <w:sz w:val="24"/>
                <w:szCs w:val="24"/>
                <w:lang w:val="fr-CH"/>
              </w:rPr>
              <w:t>.</w:t>
            </w:r>
            <w:r w:rsidRPr="00692CA8">
              <w:rPr>
                <w:rFonts w:ascii="Times New Roman" w:hAnsi="Times New Roman" w:cs="Times New Roman"/>
                <w:sz w:val="24"/>
                <w:szCs w:val="24"/>
                <w:lang w:val="fr-CH"/>
              </w:rPr>
              <w:t xml:space="preserve"> </w:t>
            </w:r>
          </w:p>
          <w:p w14:paraId="230487A6" w14:textId="77777777" w:rsidR="00B40F41" w:rsidRPr="00692CA8" w:rsidRDefault="00B40F41" w:rsidP="00295646">
            <w:pPr>
              <w:rPr>
                <w:rFonts w:ascii="Times New Roman" w:hAnsi="Times New Roman" w:cs="Times New Roman"/>
                <w:sz w:val="24"/>
                <w:szCs w:val="24"/>
                <w:lang w:val="fr-CH"/>
              </w:rPr>
            </w:pPr>
          </w:p>
        </w:tc>
      </w:tr>
      <w:tr w:rsidR="00E9322A" w:rsidRPr="00692CA8" w14:paraId="645B5CC0" w14:textId="77777777" w:rsidTr="00B40F41">
        <w:tc>
          <w:tcPr>
            <w:tcW w:w="0" w:type="auto"/>
            <w:vMerge/>
            <w:tcBorders>
              <w:top w:val="single" w:sz="4" w:space="0" w:color="auto"/>
              <w:left w:val="nil"/>
              <w:bottom w:val="single" w:sz="4" w:space="0" w:color="auto"/>
              <w:right w:val="nil"/>
            </w:tcBorders>
            <w:vAlign w:val="center"/>
          </w:tcPr>
          <w:p w14:paraId="1D9F5084" w14:textId="77777777" w:rsidR="00E9322A" w:rsidRPr="00692CA8" w:rsidRDefault="00E9322A" w:rsidP="00295646">
            <w:pPr>
              <w:jc w:val="left"/>
              <w:rPr>
                <w:rFonts w:ascii="Times New Roman" w:hAnsi="Times New Roman" w:cs="Times New Roman"/>
                <w:sz w:val="24"/>
                <w:szCs w:val="24"/>
                <w:lang w:val="fr-CH" w:bidi="ar-SA"/>
              </w:rPr>
            </w:pPr>
          </w:p>
        </w:tc>
        <w:tc>
          <w:tcPr>
            <w:tcW w:w="0" w:type="auto"/>
            <w:tcBorders>
              <w:top w:val="nil"/>
              <w:left w:val="nil"/>
              <w:bottom w:val="single" w:sz="4" w:space="0" w:color="auto"/>
              <w:right w:val="nil"/>
            </w:tcBorders>
          </w:tcPr>
          <w:p w14:paraId="03E0A103" w14:textId="77777777" w:rsidR="00E9322A" w:rsidRPr="00692CA8" w:rsidRDefault="00E9322A" w:rsidP="00295646">
            <w:pPr>
              <w:autoSpaceDE w:val="0"/>
              <w:autoSpaceDN w:val="0"/>
              <w:adjustRightInd w:val="0"/>
              <w:jc w:val="left"/>
              <w:rPr>
                <w:rFonts w:ascii="Times New Roman" w:hAnsi="Times New Roman" w:cs="Times New Roman"/>
                <w:sz w:val="24"/>
                <w:szCs w:val="24"/>
                <w:lang w:val="fr-CH" w:bidi="ar-SA"/>
              </w:rPr>
            </w:pPr>
            <w:r w:rsidRPr="00692CA8">
              <w:rPr>
                <w:rFonts w:ascii="Times New Roman" w:hAnsi="Times New Roman" w:cs="Times New Roman"/>
                <w:sz w:val="24"/>
                <w:szCs w:val="24"/>
                <w:lang w:val="fr-CH" w:bidi="ar-SA"/>
              </w:rPr>
              <w:t>Evaluation</w:t>
            </w:r>
          </w:p>
        </w:tc>
        <w:tc>
          <w:tcPr>
            <w:tcW w:w="0" w:type="auto"/>
            <w:tcBorders>
              <w:top w:val="nil"/>
              <w:left w:val="nil"/>
              <w:bottom w:val="single" w:sz="4" w:space="0" w:color="auto"/>
              <w:right w:val="nil"/>
            </w:tcBorders>
          </w:tcPr>
          <w:p w14:paraId="7A415D5F" w14:textId="77777777" w:rsidR="00E9322A" w:rsidRPr="00692CA8" w:rsidRDefault="00E9322A" w:rsidP="00295646">
            <w:pPr>
              <w:rPr>
                <w:rFonts w:ascii="Times New Roman" w:hAnsi="Times New Roman" w:cs="Times New Roman"/>
                <w:sz w:val="24"/>
                <w:szCs w:val="24"/>
                <w:lang w:val="fr-CH"/>
              </w:rPr>
            </w:pPr>
            <w:r w:rsidRPr="00692CA8">
              <w:rPr>
                <w:rFonts w:ascii="Times New Roman" w:hAnsi="Times New Roman" w:cs="Times New Roman"/>
                <w:sz w:val="24"/>
                <w:szCs w:val="24"/>
                <w:lang w:val="fr-CH"/>
              </w:rPr>
              <w:t>Analyse post-hoc de la performance ou de l’efficience des stratégies</w:t>
            </w:r>
            <w:r w:rsidR="006358EB" w:rsidRPr="00692CA8">
              <w:rPr>
                <w:rFonts w:ascii="Times New Roman" w:hAnsi="Times New Roman" w:cs="Times New Roman"/>
                <w:sz w:val="24"/>
                <w:szCs w:val="24"/>
                <w:lang w:val="fr-CH"/>
              </w:rPr>
              <w:t>.</w:t>
            </w:r>
            <w:r w:rsidRPr="00692CA8">
              <w:rPr>
                <w:rFonts w:ascii="Times New Roman" w:hAnsi="Times New Roman" w:cs="Times New Roman"/>
                <w:sz w:val="24"/>
                <w:szCs w:val="24"/>
                <w:lang w:val="fr-CH"/>
              </w:rPr>
              <w:t xml:space="preserve"> </w:t>
            </w:r>
          </w:p>
          <w:p w14:paraId="5B8DA763" w14:textId="77777777" w:rsidR="00B40F41" w:rsidRPr="00692CA8" w:rsidRDefault="00B40F41" w:rsidP="00295646">
            <w:pPr>
              <w:rPr>
                <w:rFonts w:ascii="Times New Roman" w:hAnsi="Times New Roman" w:cs="Times New Roman"/>
                <w:sz w:val="24"/>
                <w:szCs w:val="24"/>
                <w:lang w:val="fr-CH"/>
              </w:rPr>
            </w:pPr>
          </w:p>
        </w:tc>
      </w:tr>
      <w:tr w:rsidR="00E9322A" w:rsidRPr="00692CA8" w14:paraId="3D051949" w14:textId="77777777" w:rsidTr="00B40F41">
        <w:tc>
          <w:tcPr>
            <w:tcW w:w="0" w:type="auto"/>
            <w:vMerge w:val="restart"/>
            <w:tcBorders>
              <w:top w:val="single" w:sz="4" w:space="0" w:color="auto"/>
              <w:left w:val="nil"/>
              <w:bottom w:val="single" w:sz="4" w:space="0" w:color="auto"/>
              <w:right w:val="nil"/>
            </w:tcBorders>
          </w:tcPr>
          <w:p w14:paraId="20021F26" w14:textId="77777777" w:rsidR="00E9322A" w:rsidRPr="00692CA8" w:rsidRDefault="00E9322A" w:rsidP="00295646">
            <w:pPr>
              <w:autoSpaceDE w:val="0"/>
              <w:autoSpaceDN w:val="0"/>
              <w:adjustRightInd w:val="0"/>
              <w:jc w:val="left"/>
              <w:rPr>
                <w:rFonts w:ascii="Times New Roman" w:hAnsi="Times New Roman" w:cs="Times New Roman"/>
                <w:sz w:val="24"/>
                <w:szCs w:val="24"/>
                <w:lang w:val="fr-CH" w:bidi="ar-SA"/>
              </w:rPr>
            </w:pPr>
            <w:r w:rsidRPr="00692CA8">
              <w:rPr>
                <w:rFonts w:ascii="Times New Roman" w:hAnsi="Times New Roman" w:cs="Times New Roman"/>
                <w:sz w:val="24"/>
                <w:szCs w:val="24"/>
                <w:lang w:val="fr-CH" w:bidi="ar-SA"/>
              </w:rPr>
              <w:t xml:space="preserve">Cognitives </w:t>
            </w:r>
          </w:p>
        </w:tc>
        <w:tc>
          <w:tcPr>
            <w:tcW w:w="0" w:type="auto"/>
            <w:tcBorders>
              <w:top w:val="single" w:sz="4" w:space="0" w:color="auto"/>
              <w:left w:val="nil"/>
              <w:bottom w:val="nil"/>
              <w:right w:val="nil"/>
            </w:tcBorders>
          </w:tcPr>
          <w:p w14:paraId="0C71AFC7" w14:textId="77777777" w:rsidR="00E9322A" w:rsidRPr="00692CA8" w:rsidRDefault="00E9322A" w:rsidP="00295646">
            <w:pPr>
              <w:autoSpaceDE w:val="0"/>
              <w:autoSpaceDN w:val="0"/>
              <w:adjustRightInd w:val="0"/>
              <w:jc w:val="left"/>
              <w:rPr>
                <w:rFonts w:ascii="Times New Roman" w:hAnsi="Times New Roman" w:cs="Times New Roman"/>
                <w:sz w:val="24"/>
                <w:szCs w:val="24"/>
                <w:lang w:val="fr-CH" w:bidi="ar-SA"/>
              </w:rPr>
            </w:pPr>
            <w:r w:rsidRPr="00692CA8">
              <w:rPr>
                <w:rFonts w:ascii="Times New Roman" w:hAnsi="Times New Roman" w:cs="Times New Roman"/>
                <w:sz w:val="24"/>
                <w:szCs w:val="24"/>
                <w:lang w:val="fr-CH" w:bidi="ar-SA"/>
              </w:rPr>
              <w:t>Répétition</w:t>
            </w:r>
          </w:p>
        </w:tc>
        <w:tc>
          <w:tcPr>
            <w:tcW w:w="0" w:type="auto"/>
            <w:tcBorders>
              <w:top w:val="single" w:sz="4" w:space="0" w:color="auto"/>
              <w:left w:val="nil"/>
              <w:bottom w:val="nil"/>
              <w:right w:val="nil"/>
            </w:tcBorders>
          </w:tcPr>
          <w:p w14:paraId="007116E6" w14:textId="77777777" w:rsidR="00E9322A" w:rsidRPr="00692CA8" w:rsidRDefault="00E9322A" w:rsidP="00295646">
            <w:pPr>
              <w:rPr>
                <w:rFonts w:ascii="Times New Roman" w:hAnsi="Times New Roman" w:cs="Times New Roman"/>
                <w:sz w:val="24"/>
                <w:szCs w:val="24"/>
                <w:lang w:val="fr-CH"/>
              </w:rPr>
            </w:pPr>
            <w:r w:rsidRPr="00692CA8">
              <w:rPr>
                <w:rFonts w:ascii="Times New Roman" w:hAnsi="Times New Roman" w:cs="Times New Roman"/>
                <w:sz w:val="24"/>
                <w:szCs w:val="24"/>
                <w:lang w:val="fr-CH"/>
              </w:rPr>
              <w:t>Répéter le nom d’élément</w:t>
            </w:r>
            <w:r w:rsidR="006358EB" w:rsidRPr="00692CA8">
              <w:rPr>
                <w:rFonts w:ascii="Times New Roman" w:hAnsi="Times New Roman" w:cs="Times New Roman"/>
                <w:sz w:val="24"/>
                <w:szCs w:val="24"/>
                <w:lang w:val="fr-CH"/>
              </w:rPr>
              <w:t>s</w:t>
            </w:r>
            <w:r w:rsidRPr="00692CA8">
              <w:rPr>
                <w:rFonts w:ascii="Times New Roman" w:hAnsi="Times New Roman" w:cs="Times New Roman"/>
                <w:sz w:val="24"/>
                <w:szCs w:val="24"/>
                <w:lang w:val="fr-CH"/>
              </w:rPr>
              <w:t xml:space="preserve"> au sein d’une liste. </w:t>
            </w:r>
          </w:p>
          <w:p w14:paraId="6283C3B2" w14:textId="77777777" w:rsidR="00E9322A" w:rsidRPr="00692CA8" w:rsidRDefault="00E9322A" w:rsidP="00295646">
            <w:pPr>
              <w:rPr>
                <w:rFonts w:ascii="Times New Roman" w:hAnsi="Times New Roman" w:cs="Times New Roman"/>
                <w:sz w:val="24"/>
                <w:szCs w:val="24"/>
                <w:lang w:val="fr-CH"/>
              </w:rPr>
            </w:pPr>
            <w:r w:rsidRPr="00692CA8">
              <w:rPr>
                <w:rFonts w:ascii="Times New Roman" w:hAnsi="Times New Roman" w:cs="Times New Roman"/>
                <w:sz w:val="24"/>
                <w:szCs w:val="24"/>
                <w:lang w:val="fr-CH"/>
              </w:rPr>
              <w:t>Copier, souligner ou mettre en couleur le matériel présenté</w:t>
            </w:r>
            <w:r w:rsidR="006358EB" w:rsidRPr="00692CA8">
              <w:rPr>
                <w:rFonts w:ascii="Times New Roman" w:hAnsi="Times New Roman" w:cs="Times New Roman"/>
                <w:sz w:val="24"/>
                <w:szCs w:val="24"/>
                <w:lang w:val="fr-CH"/>
              </w:rPr>
              <w:t>.</w:t>
            </w:r>
            <w:r w:rsidRPr="00692CA8">
              <w:rPr>
                <w:rFonts w:ascii="Times New Roman" w:hAnsi="Times New Roman" w:cs="Times New Roman"/>
                <w:sz w:val="24"/>
                <w:szCs w:val="24"/>
                <w:lang w:val="fr-CH"/>
              </w:rPr>
              <w:t xml:space="preserve"> </w:t>
            </w:r>
          </w:p>
          <w:p w14:paraId="0D88327A" w14:textId="77777777" w:rsidR="00B40F41" w:rsidRPr="00692CA8" w:rsidRDefault="00B40F41" w:rsidP="00295646">
            <w:pPr>
              <w:rPr>
                <w:rFonts w:ascii="Times New Roman" w:hAnsi="Times New Roman" w:cs="Times New Roman"/>
                <w:sz w:val="24"/>
                <w:szCs w:val="24"/>
                <w:lang w:val="fr-CH" w:bidi="ar-SA"/>
              </w:rPr>
            </w:pPr>
          </w:p>
        </w:tc>
      </w:tr>
      <w:tr w:rsidR="00E9322A" w:rsidRPr="00692CA8" w14:paraId="1FEB68BC" w14:textId="77777777" w:rsidTr="00B40F41">
        <w:tc>
          <w:tcPr>
            <w:tcW w:w="0" w:type="auto"/>
            <w:vMerge/>
            <w:tcBorders>
              <w:top w:val="single" w:sz="4" w:space="0" w:color="auto"/>
              <w:left w:val="nil"/>
              <w:bottom w:val="single" w:sz="4" w:space="0" w:color="auto"/>
              <w:right w:val="nil"/>
            </w:tcBorders>
            <w:vAlign w:val="center"/>
          </w:tcPr>
          <w:p w14:paraId="07A7D5E2" w14:textId="77777777" w:rsidR="00E9322A" w:rsidRPr="00692CA8" w:rsidRDefault="00E9322A" w:rsidP="00295646">
            <w:pPr>
              <w:jc w:val="left"/>
              <w:rPr>
                <w:rFonts w:ascii="Times New Roman" w:hAnsi="Times New Roman" w:cs="Times New Roman"/>
                <w:sz w:val="24"/>
                <w:szCs w:val="24"/>
                <w:lang w:val="fr-CH" w:bidi="ar-SA"/>
              </w:rPr>
            </w:pPr>
          </w:p>
        </w:tc>
        <w:tc>
          <w:tcPr>
            <w:tcW w:w="0" w:type="auto"/>
          </w:tcPr>
          <w:p w14:paraId="4CC4FE7E" w14:textId="77777777" w:rsidR="00E9322A" w:rsidRPr="00692CA8" w:rsidRDefault="00E9322A" w:rsidP="00295646">
            <w:pPr>
              <w:autoSpaceDE w:val="0"/>
              <w:autoSpaceDN w:val="0"/>
              <w:adjustRightInd w:val="0"/>
              <w:jc w:val="left"/>
              <w:rPr>
                <w:rFonts w:ascii="Times New Roman" w:hAnsi="Times New Roman" w:cs="Times New Roman"/>
                <w:sz w:val="24"/>
                <w:szCs w:val="24"/>
                <w:lang w:val="fr-CH" w:bidi="ar-SA"/>
              </w:rPr>
            </w:pPr>
            <w:r w:rsidRPr="00692CA8">
              <w:rPr>
                <w:rFonts w:ascii="Times New Roman" w:hAnsi="Times New Roman" w:cs="Times New Roman"/>
                <w:sz w:val="24"/>
                <w:szCs w:val="24"/>
                <w:lang w:val="fr-CH" w:bidi="ar-SA"/>
              </w:rPr>
              <w:t>Élaboration</w:t>
            </w:r>
          </w:p>
        </w:tc>
        <w:tc>
          <w:tcPr>
            <w:tcW w:w="0" w:type="auto"/>
          </w:tcPr>
          <w:p w14:paraId="3C63F4E0" w14:textId="77777777" w:rsidR="00E9322A" w:rsidRPr="00692CA8" w:rsidRDefault="00E9322A" w:rsidP="00295646">
            <w:pPr>
              <w:autoSpaceDE w:val="0"/>
              <w:autoSpaceDN w:val="0"/>
              <w:adjustRightInd w:val="0"/>
              <w:rPr>
                <w:rFonts w:ascii="Times New Roman" w:hAnsi="Times New Roman" w:cs="Times New Roman"/>
                <w:sz w:val="24"/>
                <w:szCs w:val="24"/>
                <w:lang w:val="fr-CH" w:bidi="ar-SA"/>
              </w:rPr>
            </w:pPr>
            <w:r w:rsidRPr="00692CA8">
              <w:rPr>
                <w:rFonts w:ascii="Times New Roman" w:hAnsi="Times New Roman" w:cs="Times New Roman"/>
                <w:sz w:val="24"/>
                <w:szCs w:val="24"/>
                <w:lang w:val="fr-CH" w:bidi="ar-SA"/>
              </w:rPr>
              <w:t xml:space="preserve">Se former une image mentale ou une phrase permettant de relier les éléments à mémoriser. </w:t>
            </w:r>
          </w:p>
          <w:p w14:paraId="73F7612C" w14:textId="77777777" w:rsidR="00E9322A" w:rsidRPr="00692CA8" w:rsidRDefault="00E9322A" w:rsidP="00295646">
            <w:pPr>
              <w:autoSpaceDE w:val="0"/>
              <w:autoSpaceDN w:val="0"/>
              <w:adjustRightInd w:val="0"/>
              <w:rPr>
                <w:rFonts w:ascii="Times New Roman" w:hAnsi="Times New Roman" w:cs="Times New Roman"/>
                <w:sz w:val="24"/>
                <w:szCs w:val="24"/>
                <w:lang w:val="fr-CH" w:bidi="ar-SA"/>
              </w:rPr>
            </w:pPr>
            <w:r w:rsidRPr="00692CA8">
              <w:rPr>
                <w:rFonts w:ascii="Times New Roman" w:hAnsi="Times New Roman" w:cs="Times New Roman"/>
                <w:sz w:val="24"/>
                <w:szCs w:val="24"/>
                <w:lang w:val="fr-CH" w:bidi="ar-SA"/>
              </w:rPr>
              <w:t>Paraphraser, résumer ou décrire comment de nouvelles informations sont liées à des informations déjà existantes</w:t>
            </w:r>
            <w:r w:rsidR="006358EB" w:rsidRPr="00692CA8">
              <w:rPr>
                <w:rFonts w:ascii="Times New Roman" w:hAnsi="Times New Roman" w:cs="Times New Roman"/>
                <w:sz w:val="24"/>
                <w:szCs w:val="24"/>
                <w:lang w:val="fr-CH" w:bidi="ar-SA"/>
              </w:rPr>
              <w:t>.</w:t>
            </w:r>
            <w:r w:rsidRPr="00692CA8">
              <w:rPr>
                <w:rFonts w:ascii="Times New Roman" w:hAnsi="Times New Roman" w:cs="Times New Roman"/>
                <w:sz w:val="24"/>
                <w:szCs w:val="24"/>
                <w:lang w:val="fr-CH" w:bidi="ar-SA"/>
              </w:rPr>
              <w:t xml:space="preserve"> </w:t>
            </w:r>
          </w:p>
          <w:p w14:paraId="61B60BB1" w14:textId="77777777" w:rsidR="00B40F41" w:rsidRPr="00692CA8" w:rsidRDefault="00B40F41" w:rsidP="00295646">
            <w:pPr>
              <w:autoSpaceDE w:val="0"/>
              <w:autoSpaceDN w:val="0"/>
              <w:adjustRightInd w:val="0"/>
              <w:rPr>
                <w:rFonts w:ascii="Times New Roman" w:hAnsi="Times New Roman" w:cs="Times New Roman"/>
                <w:sz w:val="24"/>
                <w:szCs w:val="24"/>
                <w:lang w:val="fr-CH" w:bidi="ar-SA"/>
              </w:rPr>
            </w:pPr>
          </w:p>
        </w:tc>
      </w:tr>
      <w:tr w:rsidR="00E9322A" w:rsidRPr="00692CA8" w14:paraId="45BAED5B" w14:textId="77777777" w:rsidTr="00B40F41">
        <w:tc>
          <w:tcPr>
            <w:tcW w:w="0" w:type="auto"/>
            <w:vMerge/>
            <w:tcBorders>
              <w:top w:val="single" w:sz="4" w:space="0" w:color="auto"/>
              <w:left w:val="nil"/>
              <w:bottom w:val="single" w:sz="4" w:space="0" w:color="auto"/>
              <w:right w:val="nil"/>
            </w:tcBorders>
            <w:vAlign w:val="center"/>
          </w:tcPr>
          <w:p w14:paraId="251DA933" w14:textId="77777777" w:rsidR="00E9322A" w:rsidRPr="00692CA8" w:rsidRDefault="00E9322A" w:rsidP="00295646">
            <w:pPr>
              <w:jc w:val="left"/>
              <w:rPr>
                <w:rFonts w:ascii="Times New Roman" w:hAnsi="Times New Roman" w:cs="Times New Roman"/>
                <w:sz w:val="24"/>
                <w:szCs w:val="24"/>
                <w:lang w:val="fr-CH" w:bidi="ar-SA"/>
              </w:rPr>
            </w:pPr>
          </w:p>
        </w:tc>
        <w:tc>
          <w:tcPr>
            <w:tcW w:w="0" w:type="auto"/>
            <w:tcBorders>
              <w:top w:val="nil"/>
              <w:left w:val="nil"/>
              <w:bottom w:val="single" w:sz="4" w:space="0" w:color="auto"/>
              <w:right w:val="nil"/>
            </w:tcBorders>
          </w:tcPr>
          <w:p w14:paraId="7DF0C624" w14:textId="77777777" w:rsidR="00E9322A" w:rsidRPr="00692CA8" w:rsidRDefault="00E9322A" w:rsidP="00295646">
            <w:pPr>
              <w:autoSpaceDE w:val="0"/>
              <w:autoSpaceDN w:val="0"/>
              <w:adjustRightInd w:val="0"/>
              <w:jc w:val="left"/>
              <w:rPr>
                <w:rFonts w:ascii="Times New Roman" w:hAnsi="Times New Roman" w:cs="Times New Roman"/>
                <w:sz w:val="24"/>
                <w:szCs w:val="24"/>
                <w:lang w:val="fr-CH" w:bidi="ar-SA"/>
              </w:rPr>
            </w:pPr>
            <w:r w:rsidRPr="00692CA8">
              <w:rPr>
                <w:rFonts w:ascii="Times New Roman" w:hAnsi="Times New Roman" w:cs="Times New Roman"/>
                <w:sz w:val="24"/>
                <w:szCs w:val="24"/>
                <w:lang w:val="fr-CH" w:bidi="ar-SA"/>
              </w:rPr>
              <w:t>Organisation</w:t>
            </w:r>
          </w:p>
          <w:p w14:paraId="18EE5143" w14:textId="77777777" w:rsidR="00B113CC" w:rsidRPr="00692CA8" w:rsidRDefault="00B113CC" w:rsidP="00295646">
            <w:pPr>
              <w:autoSpaceDE w:val="0"/>
              <w:autoSpaceDN w:val="0"/>
              <w:adjustRightInd w:val="0"/>
              <w:jc w:val="left"/>
              <w:rPr>
                <w:rFonts w:ascii="Times New Roman" w:hAnsi="Times New Roman" w:cs="Times New Roman"/>
                <w:sz w:val="24"/>
                <w:szCs w:val="24"/>
                <w:lang w:val="fr-CH" w:bidi="ar-SA"/>
              </w:rPr>
            </w:pPr>
          </w:p>
        </w:tc>
        <w:tc>
          <w:tcPr>
            <w:tcW w:w="0" w:type="auto"/>
            <w:tcBorders>
              <w:top w:val="nil"/>
              <w:left w:val="nil"/>
              <w:bottom w:val="single" w:sz="4" w:space="0" w:color="auto"/>
              <w:right w:val="nil"/>
            </w:tcBorders>
          </w:tcPr>
          <w:p w14:paraId="07515E23" w14:textId="77777777" w:rsidR="00E9322A" w:rsidRPr="00692CA8" w:rsidRDefault="00E9322A" w:rsidP="00295646">
            <w:pPr>
              <w:autoSpaceDE w:val="0"/>
              <w:autoSpaceDN w:val="0"/>
              <w:adjustRightInd w:val="0"/>
              <w:rPr>
                <w:rFonts w:ascii="Times New Roman" w:hAnsi="Times New Roman" w:cs="Times New Roman"/>
                <w:sz w:val="24"/>
                <w:szCs w:val="24"/>
                <w:lang w:val="fr-CH" w:bidi="ar-SA"/>
              </w:rPr>
            </w:pPr>
            <w:r w:rsidRPr="00692CA8">
              <w:rPr>
                <w:rFonts w:ascii="Times New Roman" w:hAnsi="Times New Roman" w:cs="Times New Roman"/>
                <w:sz w:val="24"/>
                <w:szCs w:val="24"/>
                <w:lang w:val="fr-CH" w:bidi="ar-SA"/>
              </w:rPr>
              <w:t>Grouper, ordrer les informations à apprendre au sein d’une liste. Souligner un passage, créer une hiérarchie</w:t>
            </w:r>
            <w:r w:rsidR="006358EB" w:rsidRPr="00692CA8">
              <w:rPr>
                <w:rFonts w:ascii="Times New Roman" w:hAnsi="Times New Roman" w:cs="Times New Roman"/>
                <w:sz w:val="24"/>
                <w:szCs w:val="24"/>
                <w:lang w:val="fr-CH" w:bidi="ar-SA"/>
              </w:rPr>
              <w:t>.</w:t>
            </w:r>
            <w:r w:rsidRPr="00692CA8">
              <w:rPr>
                <w:rFonts w:ascii="Times New Roman" w:hAnsi="Times New Roman" w:cs="Times New Roman"/>
                <w:sz w:val="24"/>
                <w:szCs w:val="24"/>
                <w:lang w:val="fr-CH" w:bidi="ar-SA"/>
              </w:rPr>
              <w:t xml:space="preserve"> </w:t>
            </w:r>
          </w:p>
          <w:p w14:paraId="09B02653" w14:textId="77777777" w:rsidR="00B40F41" w:rsidRPr="00692CA8" w:rsidRDefault="00B40F41" w:rsidP="00295646">
            <w:pPr>
              <w:autoSpaceDE w:val="0"/>
              <w:autoSpaceDN w:val="0"/>
              <w:adjustRightInd w:val="0"/>
              <w:rPr>
                <w:rFonts w:ascii="Times New Roman" w:hAnsi="Times New Roman" w:cs="Times New Roman"/>
                <w:sz w:val="24"/>
                <w:szCs w:val="24"/>
                <w:lang w:val="fr-CH" w:bidi="ar-SA"/>
              </w:rPr>
            </w:pPr>
          </w:p>
        </w:tc>
      </w:tr>
      <w:tr w:rsidR="00E9322A" w:rsidRPr="00692CA8" w14:paraId="67FB662E" w14:textId="77777777" w:rsidTr="00B40F41">
        <w:tc>
          <w:tcPr>
            <w:tcW w:w="0" w:type="auto"/>
            <w:tcBorders>
              <w:top w:val="single" w:sz="4" w:space="0" w:color="auto"/>
              <w:left w:val="nil"/>
              <w:bottom w:val="single" w:sz="4" w:space="0" w:color="auto"/>
              <w:right w:val="nil"/>
            </w:tcBorders>
          </w:tcPr>
          <w:p w14:paraId="2F30A688" w14:textId="77777777" w:rsidR="00E9322A" w:rsidRPr="00692CA8" w:rsidRDefault="00E9322A" w:rsidP="00295646">
            <w:pPr>
              <w:autoSpaceDE w:val="0"/>
              <w:autoSpaceDN w:val="0"/>
              <w:adjustRightInd w:val="0"/>
              <w:jc w:val="left"/>
              <w:rPr>
                <w:rFonts w:ascii="Times New Roman" w:hAnsi="Times New Roman" w:cs="Times New Roman"/>
                <w:sz w:val="24"/>
                <w:szCs w:val="24"/>
                <w:lang w:val="fr-CH" w:bidi="ar-SA"/>
              </w:rPr>
            </w:pPr>
            <w:r w:rsidRPr="00692CA8">
              <w:rPr>
                <w:rFonts w:ascii="Times New Roman" w:hAnsi="Times New Roman" w:cs="Times New Roman"/>
                <w:sz w:val="24"/>
                <w:szCs w:val="24"/>
                <w:lang w:val="fr-CH" w:bidi="ar-SA"/>
              </w:rPr>
              <w:t xml:space="preserve">Gestion de ressources </w:t>
            </w:r>
          </w:p>
        </w:tc>
        <w:tc>
          <w:tcPr>
            <w:tcW w:w="0" w:type="auto"/>
            <w:tcBorders>
              <w:top w:val="single" w:sz="4" w:space="0" w:color="auto"/>
              <w:left w:val="nil"/>
              <w:bottom w:val="single" w:sz="4" w:space="0" w:color="auto"/>
              <w:right w:val="nil"/>
            </w:tcBorders>
          </w:tcPr>
          <w:p w14:paraId="78718D83" w14:textId="77777777" w:rsidR="00E9322A" w:rsidRPr="00692CA8" w:rsidRDefault="00E9322A" w:rsidP="00295646">
            <w:pPr>
              <w:autoSpaceDE w:val="0"/>
              <w:autoSpaceDN w:val="0"/>
              <w:adjustRightInd w:val="0"/>
              <w:jc w:val="left"/>
              <w:rPr>
                <w:rFonts w:ascii="Times New Roman" w:hAnsi="Times New Roman" w:cs="Times New Roman"/>
                <w:sz w:val="24"/>
                <w:szCs w:val="24"/>
                <w:lang w:val="fr-CH" w:bidi="ar-SA"/>
              </w:rPr>
            </w:pPr>
            <w:r w:rsidRPr="00692CA8">
              <w:rPr>
                <w:rFonts w:ascii="Times New Roman" w:hAnsi="Times New Roman" w:cs="Times New Roman"/>
                <w:sz w:val="24"/>
                <w:szCs w:val="24"/>
                <w:lang w:val="fr-CH" w:bidi="ar-SA"/>
              </w:rPr>
              <w:t xml:space="preserve">Recherche d’aide </w:t>
            </w:r>
          </w:p>
        </w:tc>
        <w:tc>
          <w:tcPr>
            <w:tcW w:w="0" w:type="auto"/>
            <w:tcBorders>
              <w:top w:val="single" w:sz="4" w:space="0" w:color="auto"/>
              <w:left w:val="nil"/>
              <w:bottom w:val="single" w:sz="4" w:space="0" w:color="auto"/>
              <w:right w:val="nil"/>
            </w:tcBorders>
          </w:tcPr>
          <w:p w14:paraId="374EE030" w14:textId="77777777" w:rsidR="00E9322A" w:rsidRPr="00692CA8" w:rsidRDefault="00E9322A" w:rsidP="00295646">
            <w:pPr>
              <w:autoSpaceDE w:val="0"/>
              <w:autoSpaceDN w:val="0"/>
              <w:adjustRightInd w:val="0"/>
              <w:rPr>
                <w:rFonts w:ascii="Times New Roman" w:hAnsi="Times New Roman" w:cs="Times New Roman"/>
                <w:sz w:val="24"/>
                <w:szCs w:val="24"/>
                <w:lang w:val="fr-CH" w:bidi="ar-SA"/>
              </w:rPr>
            </w:pPr>
            <w:r w:rsidRPr="00692CA8">
              <w:rPr>
                <w:rFonts w:ascii="Times New Roman" w:hAnsi="Times New Roman" w:cs="Times New Roman"/>
                <w:sz w:val="24"/>
                <w:szCs w:val="24"/>
                <w:lang w:val="fr-CH" w:bidi="ar-SA"/>
              </w:rPr>
              <w:t>Concerne la manière de trouver de l’aide auprès des autres et les conditions déclenchant la recherche d’aide</w:t>
            </w:r>
            <w:r w:rsidR="006358EB" w:rsidRPr="00692CA8">
              <w:rPr>
                <w:rFonts w:ascii="Times New Roman" w:hAnsi="Times New Roman" w:cs="Times New Roman"/>
                <w:sz w:val="24"/>
                <w:szCs w:val="24"/>
                <w:lang w:val="fr-CH" w:bidi="ar-SA"/>
              </w:rPr>
              <w:t>.</w:t>
            </w:r>
            <w:r w:rsidRPr="00692CA8">
              <w:rPr>
                <w:rFonts w:ascii="Times New Roman" w:hAnsi="Times New Roman" w:cs="Times New Roman"/>
                <w:sz w:val="24"/>
                <w:szCs w:val="24"/>
                <w:lang w:val="fr-CH" w:bidi="ar-SA"/>
              </w:rPr>
              <w:t xml:space="preserve"> </w:t>
            </w:r>
          </w:p>
        </w:tc>
      </w:tr>
    </w:tbl>
    <w:p w14:paraId="328BDD43" w14:textId="77777777" w:rsidR="006D4B05" w:rsidRPr="00692CA8" w:rsidRDefault="006D4B05" w:rsidP="00022B97">
      <w:pPr>
        <w:rPr>
          <w:rFonts w:ascii="Times New Roman" w:eastAsiaTheme="majorEastAsia" w:hAnsi="Times New Roman" w:cs="Times New Roman"/>
          <w:b/>
          <w:bCs/>
          <w:sz w:val="24"/>
          <w:szCs w:val="24"/>
        </w:rPr>
      </w:pPr>
      <w:bookmarkStart w:id="2" w:name="_Toc320799050"/>
    </w:p>
    <w:p w14:paraId="3AB4120E" w14:textId="5A4A7A52" w:rsidR="00D8025C" w:rsidRPr="00692CA8" w:rsidRDefault="00D8025C" w:rsidP="00022B97">
      <w:pPr>
        <w:pStyle w:val="Titre1"/>
        <w:spacing w:before="0"/>
        <w:jc w:val="center"/>
        <w:rPr>
          <w:rFonts w:ascii="Times New Roman" w:hAnsi="Times New Roman" w:cs="Times New Roman"/>
          <w:sz w:val="24"/>
          <w:szCs w:val="24"/>
          <w:lang w:val="fr-CH"/>
        </w:rPr>
      </w:pPr>
      <w:r w:rsidRPr="00692CA8">
        <w:rPr>
          <w:rFonts w:ascii="Times New Roman" w:hAnsi="Times New Roman" w:cs="Times New Roman"/>
          <w:sz w:val="24"/>
          <w:szCs w:val="24"/>
          <w:lang w:val="fr-CH"/>
        </w:rPr>
        <w:t xml:space="preserve">3. </w:t>
      </w:r>
      <w:r w:rsidR="0081702B">
        <w:rPr>
          <w:rFonts w:ascii="Times New Roman" w:hAnsi="Times New Roman" w:cs="Times New Roman"/>
          <w:sz w:val="24"/>
          <w:szCs w:val="24"/>
          <w:lang w:val="fr-CH"/>
        </w:rPr>
        <w:t>Liens entre A</w:t>
      </w:r>
      <w:r w:rsidR="00B82D72" w:rsidRPr="00692CA8">
        <w:rPr>
          <w:rFonts w:ascii="Times New Roman" w:hAnsi="Times New Roman" w:cs="Times New Roman"/>
          <w:sz w:val="24"/>
          <w:szCs w:val="24"/>
          <w:lang w:val="fr-CH"/>
        </w:rPr>
        <w:t>pprentissages</w:t>
      </w:r>
      <w:r w:rsidR="0081702B">
        <w:rPr>
          <w:rFonts w:ascii="Times New Roman" w:hAnsi="Times New Roman" w:cs="Times New Roman"/>
          <w:sz w:val="24"/>
          <w:szCs w:val="24"/>
          <w:lang w:val="fr-CH"/>
        </w:rPr>
        <w:t xml:space="preserve"> A</w:t>
      </w:r>
      <w:r w:rsidRPr="00692CA8">
        <w:rPr>
          <w:rFonts w:ascii="Times New Roman" w:hAnsi="Times New Roman" w:cs="Times New Roman"/>
          <w:sz w:val="24"/>
          <w:szCs w:val="24"/>
          <w:lang w:val="fr-CH"/>
        </w:rPr>
        <w:t>utorégulé</w:t>
      </w:r>
      <w:r w:rsidR="00CC399D" w:rsidRPr="00692CA8">
        <w:rPr>
          <w:rFonts w:ascii="Times New Roman" w:hAnsi="Times New Roman" w:cs="Times New Roman"/>
          <w:sz w:val="24"/>
          <w:szCs w:val="24"/>
          <w:lang w:val="fr-CH"/>
        </w:rPr>
        <w:t>s</w:t>
      </w:r>
      <w:r w:rsidR="00B82D72" w:rsidRPr="00692CA8">
        <w:rPr>
          <w:rFonts w:ascii="Times New Roman" w:hAnsi="Times New Roman" w:cs="Times New Roman"/>
          <w:sz w:val="24"/>
          <w:szCs w:val="24"/>
          <w:lang w:val="fr-CH"/>
        </w:rPr>
        <w:t xml:space="preserve"> et</w:t>
      </w:r>
      <w:r w:rsidR="00827845" w:rsidRPr="00692CA8">
        <w:rPr>
          <w:rFonts w:ascii="Times New Roman" w:hAnsi="Times New Roman" w:cs="Times New Roman"/>
          <w:sz w:val="24"/>
          <w:szCs w:val="24"/>
          <w:lang w:val="fr-CH"/>
        </w:rPr>
        <w:t xml:space="preserve"> </w:t>
      </w:r>
      <w:r w:rsidR="0081702B">
        <w:rPr>
          <w:rFonts w:ascii="Times New Roman" w:hAnsi="Times New Roman" w:cs="Times New Roman"/>
          <w:sz w:val="24"/>
          <w:szCs w:val="24"/>
          <w:lang w:val="fr-CH"/>
        </w:rPr>
        <w:t>S</w:t>
      </w:r>
      <w:r w:rsidRPr="00692CA8">
        <w:rPr>
          <w:rFonts w:ascii="Times New Roman" w:hAnsi="Times New Roman" w:cs="Times New Roman"/>
          <w:sz w:val="24"/>
          <w:szCs w:val="24"/>
          <w:lang w:val="fr-CH"/>
        </w:rPr>
        <w:t>tratégies</w:t>
      </w:r>
      <w:bookmarkEnd w:id="2"/>
      <w:r w:rsidR="00746364">
        <w:rPr>
          <w:rFonts w:ascii="Times New Roman" w:hAnsi="Times New Roman" w:cs="Times New Roman"/>
          <w:sz w:val="24"/>
          <w:szCs w:val="24"/>
          <w:lang w:val="fr-CH"/>
        </w:rPr>
        <w:t xml:space="preserve"> d’Apprentissage</w:t>
      </w:r>
    </w:p>
    <w:p w14:paraId="1E673F93" w14:textId="73557F6F" w:rsidR="00EA577C" w:rsidRPr="00692CA8" w:rsidRDefault="00F03DEC" w:rsidP="00022B97">
      <w:pPr>
        <w:ind w:firstLine="567"/>
        <w:rPr>
          <w:rFonts w:ascii="Times New Roman" w:hAnsi="Times New Roman" w:cs="Times New Roman"/>
          <w:sz w:val="24"/>
          <w:szCs w:val="24"/>
        </w:rPr>
      </w:pPr>
      <w:r w:rsidRPr="00692CA8">
        <w:rPr>
          <w:rFonts w:ascii="Times New Roman" w:hAnsi="Times New Roman" w:cs="Times New Roman"/>
          <w:sz w:val="24"/>
          <w:szCs w:val="24"/>
        </w:rPr>
        <w:t>Au vu des définitions retenues, on peut</w:t>
      </w:r>
      <w:r w:rsidR="003D208B" w:rsidRPr="00692CA8">
        <w:rPr>
          <w:rFonts w:ascii="Times New Roman" w:hAnsi="Times New Roman" w:cs="Times New Roman"/>
          <w:sz w:val="24"/>
          <w:szCs w:val="24"/>
        </w:rPr>
        <w:t xml:space="preserve"> </w:t>
      </w:r>
      <w:r w:rsidR="002A30EF" w:rsidRPr="00692CA8">
        <w:rPr>
          <w:rFonts w:ascii="Times New Roman" w:hAnsi="Times New Roman" w:cs="Times New Roman"/>
          <w:sz w:val="24"/>
          <w:szCs w:val="24"/>
        </w:rPr>
        <w:t>schématiser</w:t>
      </w:r>
      <w:r w:rsidR="003F733F" w:rsidRPr="00692CA8">
        <w:rPr>
          <w:rFonts w:ascii="Times New Roman" w:hAnsi="Times New Roman" w:cs="Times New Roman"/>
          <w:sz w:val="24"/>
          <w:szCs w:val="24"/>
        </w:rPr>
        <w:t xml:space="preserve"> (figure 1) les </w:t>
      </w:r>
      <w:r w:rsidR="005B7FD9" w:rsidRPr="00692CA8">
        <w:rPr>
          <w:rFonts w:ascii="Times New Roman" w:hAnsi="Times New Roman" w:cs="Times New Roman"/>
          <w:sz w:val="24"/>
          <w:szCs w:val="24"/>
        </w:rPr>
        <w:t>liens</w:t>
      </w:r>
      <w:r w:rsidR="003F733F" w:rsidRPr="00692CA8">
        <w:rPr>
          <w:rFonts w:ascii="Times New Roman" w:hAnsi="Times New Roman" w:cs="Times New Roman"/>
          <w:sz w:val="24"/>
          <w:szCs w:val="24"/>
        </w:rPr>
        <w:t xml:space="preserve"> entre </w:t>
      </w:r>
      <w:r w:rsidR="005B7FD9" w:rsidRPr="00692CA8">
        <w:rPr>
          <w:rFonts w:ascii="Times New Roman" w:hAnsi="Times New Roman" w:cs="Times New Roman"/>
          <w:sz w:val="24"/>
          <w:szCs w:val="24"/>
        </w:rPr>
        <w:t>l’autorégulation des apprentissages et les stratégies d’apprentissages</w:t>
      </w:r>
      <w:r w:rsidR="000F0A44" w:rsidRPr="00692CA8">
        <w:rPr>
          <w:rFonts w:ascii="Times New Roman" w:hAnsi="Times New Roman" w:cs="Times New Roman"/>
          <w:sz w:val="24"/>
          <w:szCs w:val="24"/>
        </w:rPr>
        <w:t xml:space="preserve">. </w:t>
      </w:r>
      <w:r w:rsidR="00EE6D52" w:rsidRPr="00692CA8">
        <w:rPr>
          <w:rFonts w:ascii="Times New Roman" w:hAnsi="Times New Roman" w:cs="Times New Roman"/>
          <w:sz w:val="24"/>
          <w:szCs w:val="24"/>
        </w:rPr>
        <w:t>A l’extérieur,</w:t>
      </w:r>
      <w:r w:rsidR="00D8025C" w:rsidRPr="00692CA8">
        <w:rPr>
          <w:rFonts w:ascii="Times New Roman" w:hAnsi="Times New Roman" w:cs="Times New Roman"/>
          <w:sz w:val="24"/>
          <w:szCs w:val="24"/>
        </w:rPr>
        <w:t xml:space="preserve"> on trouve le concept d’apprentissage autorégulé. Il s’agit du niveau le plus complet qui englobe, mobilise et relie les compétences et stratégies des autres niveaux</w:t>
      </w:r>
      <w:r w:rsidR="004239FF" w:rsidRPr="00692CA8">
        <w:rPr>
          <w:rFonts w:ascii="Times New Roman" w:hAnsi="Times New Roman" w:cs="Times New Roman"/>
          <w:sz w:val="24"/>
          <w:szCs w:val="24"/>
        </w:rPr>
        <w:t>.</w:t>
      </w:r>
      <w:r w:rsidR="003D208B" w:rsidRPr="00692CA8">
        <w:rPr>
          <w:rFonts w:ascii="Times New Roman" w:hAnsi="Times New Roman" w:cs="Times New Roman"/>
          <w:sz w:val="24"/>
          <w:szCs w:val="24"/>
        </w:rPr>
        <w:t xml:space="preserve"> </w:t>
      </w:r>
      <w:r w:rsidR="0081396C" w:rsidRPr="00692CA8">
        <w:rPr>
          <w:rFonts w:ascii="Times New Roman" w:hAnsi="Times New Roman" w:cs="Times New Roman"/>
          <w:sz w:val="24"/>
          <w:szCs w:val="24"/>
        </w:rPr>
        <w:t>L’apprentissage autorégulé</w:t>
      </w:r>
      <w:r w:rsidR="006465C1" w:rsidRPr="00692CA8">
        <w:rPr>
          <w:rFonts w:ascii="Times New Roman" w:hAnsi="Times New Roman" w:cs="Times New Roman"/>
          <w:sz w:val="24"/>
          <w:szCs w:val="24"/>
        </w:rPr>
        <w:t xml:space="preserve"> </w:t>
      </w:r>
      <w:r w:rsidRPr="00692CA8">
        <w:rPr>
          <w:rFonts w:ascii="Times New Roman" w:hAnsi="Times New Roman" w:cs="Times New Roman"/>
          <w:sz w:val="24"/>
          <w:szCs w:val="24"/>
        </w:rPr>
        <w:t>implique</w:t>
      </w:r>
      <w:r w:rsidR="006465C1" w:rsidRPr="00692CA8">
        <w:rPr>
          <w:rFonts w:ascii="Times New Roman" w:hAnsi="Times New Roman" w:cs="Times New Roman"/>
          <w:sz w:val="24"/>
          <w:szCs w:val="24"/>
        </w:rPr>
        <w:t xml:space="preserve"> la régulation </w:t>
      </w:r>
      <w:r w:rsidR="002A30EF" w:rsidRPr="00692CA8">
        <w:rPr>
          <w:rFonts w:ascii="Times New Roman" w:hAnsi="Times New Roman" w:cs="Times New Roman"/>
          <w:sz w:val="24"/>
          <w:szCs w:val="24"/>
        </w:rPr>
        <w:t>de la motivation ou des émotions, des comportements</w:t>
      </w:r>
      <w:r w:rsidR="006465C1" w:rsidRPr="00692CA8">
        <w:rPr>
          <w:rFonts w:ascii="Times New Roman" w:hAnsi="Times New Roman" w:cs="Times New Roman"/>
          <w:sz w:val="24"/>
          <w:szCs w:val="24"/>
        </w:rPr>
        <w:t xml:space="preserve"> et </w:t>
      </w:r>
      <w:r w:rsidRPr="00692CA8">
        <w:rPr>
          <w:rFonts w:ascii="Times New Roman" w:hAnsi="Times New Roman" w:cs="Times New Roman"/>
          <w:sz w:val="24"/>
          <w:szCs w:val="24"/>
        </w:rPr>
        <w:t xml:space="preserve">celle </w:t>
      </w:r>
      <w:r w:rsidR="006465C1" w:rsidRPr="00692CA8">
        <w:rPr>
          <w:rFonts w:ascii="Times New Roman" w:hAnsi="Times New Roman" w:cs="Times New Roman"/>
          <w:sz w:val="24"/>
          <w:szCs w:val="24"/>
        </w:rPr>
        <w:t xml:space="preserve">des cognitions. </w:t>
      </w:r>
      <w:r w:rsidR="003F733F" w:rsidRPr="00692CA8">
        <w:rPr>
          <w:rFonts w:ascii="Times New Roman" w:hAnsi="Times New Roman" w:cs="Times New Roman"/>
          <w:sz w:val="24"/>
          <w:szCs w:val="24"/>
        </w:rPr>
        <w:t>La régulation des cognitions</w:t>
      </w:r>
      <w:r w:rsidR="002A30EF" w:rsidRPr="00692CA8">
        <w:rPr>
          <w:rFonts w:ascii="Times New Roman" w:hAnsi="Times New Roman" w:cs="Times New Roman"/>
          <w:sz w:val="24"/>
          <w:szCs w:val="24"/>
        </w:rPr>
        <w:t xml:space="preserve"> se trouve au cœur du modèle. </w:t>
      </w:r>
      <w:r w:rsidR="005B7FD9" w:rsidRPr="00692CA8">
        <w:rPr>
          <w:rFonts w:ascii="Times New Roman" w:hAnsi="Times New Roman" w:cs="Times New Roman"/>
          <w:sz w:val="24"/>
          <w:szCs w:val="24"/>
        </w:rPr>
        <w:t>La mobilisation de stratégies d’apprentissage qui peuvent être de nature cognitives, métacognitives ou de gestion de ressources est un moyen privilégié de réguler ses cognitions.</w:t>
      </w:r>
      <w:r w:rsidR="002C7340" w:rsidRPr="00692CA8">
        <w:rPr>
          <w:rFonts w:ascii="Times New Roman" w:hAnsi="Times New Roman" w:cs="Times New Roman"/>
          <w:sz w:val="24"/>
          <w:szCs w:val="24"/>
        </w:rPr>
        <w:t xml:space="preserve"> Pour ce chapitre, nous nous intéressons particulièrement à la régulation des cognitions</w:t>
      </w:r>
      <w:r w:rsidR="00751BA6" w:rsidRPr="00692CA8">
        <w:rPr>
          <w:rFonts w:ascii="Times New Roman" w:hAnsi="Times New Roman" w:cs="Times New Roman"/>
          <w:sz w:val="24"/>
          <w:szCs w:val="24"/>
        </w:rPr>
        <w:t>,</w:t>
      </w:r>
      <w:r w:rsidR="002E719B" w:rsidRPr="00692CA8">
        <w:rPr>
          <w:rFonts w:ascii="Times New Roman" w:hAnsi="Times New Roman" w:cs="Times New Roman"/>
          <w:sz w:val="24"/>
          <w:szCs w:val="24"/>
        </w:rPr>
        <w:t xml:space="preserve"> car il s’agit du niveau sur lequel nous agissons lorsque nous utilisons des dossiers de formations afin de stimuler l’utilisation de stratégies d’apprentissage chez les apprenants. </w:t>
      </w:r>
    </w:p>
    <w:p w14:paraId="79FEA418" w14:textId="77777777" w:rsidR="00F66C52" w:rsidRPr="00692CA8" w:rsidRDefault="00F66C52" w:rsidP="00022B97">
      <w:pPr>
        <w:rPr>
          <w:rFonts w:ascii="Times New Roman" w:hAnsi="Times New Roman" w:cs="Times New Roman"/>
          <w:sz w:val="24"/>
          <w:szCs w:val="24"/>
        </w:rPr>
      </w:pPr>
    </w:p>
    <w:p w14:paraId="4B1A59DD" w14:textId="77777777" w:rsidR="005A2022" w:rsidRDefault="005A2022" w:rsidP="005A2022">
      <w:pPr>
        <w:jc w:val="center"/>
        <w:rPr>
          <w:rFonts w:ascii="Times New Roman" w:hAnsi="Times New Roman" w:cs="Times New Roman"/>
          <w:i/>
          <w:sz w:val="24"/>
          <w:szCs w:val="24"/>
        </w:rPr>
      </w:pPr>
      <w:bookmarkStart w:id="3" w:name="_Toc320799043"/>
      <w:r w:rsidRPr="00692CA8">
        <w:rPr>
          <w:rFonts w:ascii="Times New Roman" w:hAnsi="Times New Roman" w:cs="Times New Roman"/>
          <w:noProof/>
          <w:sz w:val="24"/>
          <w:szCs w:val="24"/>
          <w:lang w:eastAsia="fr-CH" w:bidi="ar-SA"/>
        </w:rPr>
        <w:drawing>
          <wp:inline distT="0" distB="0" distL="0" distR="0" wp14:anchorId="27B665EB" wp14:editId="1B70A298">
            <wp:extent cx="4931773" cy="2628900"/>
            <wp:effectExtent l="0" t="0" r="254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31773" cy="2628900"/>
                    </a:xfrm>
                    <a:prstGeom prst="rect">
                      <a:avLst/>
                    </a:prstGeom>
                    <a:noFill/>
                  </pic:spPr>
                </pic:pic>
              </a:graphicData>
            </a:graphic>
          </wp:inline>
        </w:drawing>
      </w:r>
    </w:p>
    <w:p w14:paraId="3B99F6F5" w14:textId="77777777" w:rsidR="002635E4" w:rsidRDefault="002635E4" w:rsidP="005A2022">
      <w:pPr>
        <w:jc w:val="center"/>
        <w:rPr>
          <w:rFonts w:ascii="Times New Roman" w:hAnsi="Times New Roman" w:cs="Times New Roman"/>
          <w:i/>
          <w:sz w:val="24"/>
          <w:szCs w:val="24"/>
        </w:rPr>
      </w:pPr>
    </w:p>
    <w:p w14:paraId="0A00F48A" w14:textId="4CF65969" w:rsidR="007C180D" w:rsidRDefault="00926348" w:rsidP="005A2022">
      <w:pPr>
        <w:jc w:val="center"/>
        <w:rPr>
          <w:rFonts w:ascii="Times New Roman" w:hAnsi="Times New Roman" w:cs="Times New Roman"/>
          <w:sz w:val="24"/>
          <w:szCs w:val="24"/>
        </w:rPr>
      </w:pPr>
      <w:r w:rsidRPr="00692CA8">
        <w:rPr>
          <w:rFonts w:ascii="Times New Roman" w:hAnsi="Times New Roman" w:cs="Times New Roman"/>
          <w:i/>
          <w:sz w:val="24"/>
          <w:szCs w:val="24"/>
        </w:rPr>
        <w:t>Figure 1</w:t>
      </w:r>
      <w:r w:rsidRPr="00692CA8">
        <w:rPr>
          <w:rFonts w:ascii="Times New Roman" w:hAnsi="Times New Roman" w:cs="Times New Roman"/>
          <w:sz w:val="24"/>
          <w:szCs w:val="24"/>
        </w:rPr>
        <w:t xml:space="preserve">. </w:t>
      </w:r>
      <w:r w:rsidR="00855419" w:rsidRPr="00692CA8">
        <w:rPr>
          <w:rFonts w:ascii="Times New Roman" w:hAnsi="Times New Roman" w:cs="Times New Roman"/>
          <w:sz w:val="24"/>
          <w:szCs w:val="24"/>
        </w:rPr>
        <w:t>A</w:t>
      </w:r>
      <w:r w:rsidRPr="00692CA8">
        <w:rPr>
          <w:rFonts w:ascii="Times New Roman" w:hAnsi="Times New Roman" w:cs="Times New Roman"/>
          <w:sz w:val="24"/>
          <w:szCs w:val="24"/>
        </w:rPr>
        <w:t>pprentissage autorégulé et stratégies d’apprentissage : Modélisation.</w:t>
      </w:r>
    </w:p>
    <w:p w14:paraId="550E9F5C" w14:textId="77777777" w:rsidR="00596A35" w:rsidRPr="00692CA8" w:rsidRDefault="00596A35" w:rsidP="00022B97">
      <w:pPr>
        <w:rPr>
          <w:rFonts w:ascii="Times New Roman" w:hAnsi="Times New Roman" w:cs="Times New Roman"/>
          <w:sz w:val="24"/>
          <w:szCs w:val="24"/>
        </w:rPr>
      </w:pPr>
    </w:p>
    <w:p w14:paraId="03C4F7E9" w14:textId="28FD0FC1" w:rsidR="00D8025C" w:rsidRPr="00692CA8" w:rsidRDefault="00267178" w:rsidP="00022B97">
      <w:pPr>
        <w:pStyle w:val="Titre1"/>
        <w:spacing w:before="0"/>
        <w:jc w:val="center"/>
        <w:rPr>
          <w:rFonts w:ascii="Times New Roman" w:hAnsi="Times New Roman" w:cs="Times New Roman"/>
          <w:sz w:val="24"/>
          <w:szCs w:val="24"/>
          <w:lang w:val="fr-CH"/>
        </w:rPr>
      </w:pPr>
      <w:r>
        <w:rPr>
          <w:rFonts w:ascii="Times New Roman" w:hAnsi="Times New Roman" w:cs="Times New Roman"/>
          <w:sz w:val="24"/>
          <w:szCs w:val="24"/>
          <w:lang w:val="fr-CH"/>
        </w:rPr>
        <w:t>4. Dossiers de F</w:t>
      </w:r>
      <w:r w:rsidR="00D8025C" w:rsidRPr="00692CA8">
        <w:rPr>
          <w:rFonts w:ascii="Times New Roman" w:hAnsi="Times New Roman" w:cs="Times New Roman"/>
          <w:sz w:val="24"/>
          <w:szCs w:val="24"/>
          <w:lang w:val="fr-CH"/>
        </w:rPr>
        <w:t>ormation</w:t>
      </w:r>
      <w:bookmarkEnd w:id="3"/>
      <w:r>
        <w:rPr>
          <w:rFonts w:ascii="Times New Roman" w:hAnsi="Times New Roman" w:cs="Times New Roman"/>
          <w:sz w:val="24"/>
          <w:szCs w:val="24"/>
          <w:lang w:val="fr-CH"/>
        </w:rPr>
        <w:t xml:space="preserve"> et Développement d’un Apprentissage A</w:t>
      </w:r>
      <w:r w:rsidR="00D8025C" w:rsidRPr="00692CA8">
        <w:rPr>
          <w:rFonts w:ascii="Times New Roman" w:hAnsi="Times New Roman" w:cs="Times New Roman"/>
          <w:sz w:val="24"/>
          <w:szCs w:val="24"/>
          <w:lang w:val="fr-CH"/>
        </w:rPr>
        <w:t>utorégulé</w:t>
      </w:r>
    </w:p>
    <w:p w14:paraId="0686E364" w14:textId="08C9AD27" w:rsidR="00AA7B59" w:rsidRPr="00692CA8" w:rsidRDefault="00657554" w:rsidP="004A7341">
      <w:pPr>
        <w:ind w:firstLine="567"/>
        <w:rPr>
          <w:rFonts w:ascii="Times New Roman" w:hAnsi="Times New Roman" w:cs="Times New Roman"/>
          <w:sz w:val="24"/>
          <w:szCs w:val="24"/>
        </w:rPr>
      </w:pPr>
      <w:r>
        <w:rPr>
          <w:rFonts w:ascii="Times New Roman" w:hAnsi="Times New Roman" w:cs="Times New Roman"/>
          <w:sz w:val="24"/>
          <w:szCs w:val="24"/>
        </w:rPr>
        <w:t>Le développement de</w:t>
      </w:r>
      <w:r w:rsidR="00431EEF" w:rsidRPr="00692CA8">
        <w:rPr>
          <w:rFonts w:ascii="Times New Roman" w:hAnsi="Times New Roman" w:cs="Times New Roman"/>
          <w:sz w:val="24"/>
          <w:szCs w:val="24"/>
        </w:rPr>
        <w:t xml:space="preserve"> compétences d’autorégulation des apprentissages étant si important, de nombreux auteurs ont cherché des manières de le stimuler chez les apprenants, notamment de deux manières. La première consiste à guider et soutenir la cognition des apprenants </w:t>
      </w:r>
      <w:r w:rsidR="00AD24B5" w:rsidRPr="00692CA8">
        <w:rPr>
          <w:rFonts w:ascii="Times New Roman" w:hAnsi="Times New Roman" w:cs="Times New Roman"/>
          <w:sz w:val="24"/>
          <w:szCs w:val="24"/>
        </w:rPr>
        <w:t>(</w:t>
      </w:r>
      <w:r w:rsidR="00431EEF" w:rsidRPr="00692CA8">
        <w:rPr>
          <w:rFonts w:ascii="Times New Roman" w:hAnsi="Times New Roman" w:cs="Times New Roman"/>
          <w:sz w:val="24"/>
          <w:szCs w:val="24"/>
        </w:rPr>
        <w:t>comment penser</w:t>
      </w:r>
      <w:r w:rsidR="00AD24B5" w:rsidRPr="00692CA8">
        <w:rPr>
          <w:rFonts w:ascii="Times New Roman" w:hAnsi="Times New Roman" w:cs="Times New Roman"/>
          <w:sz w:val="24"/>
          <w:szCs w:val="24"/>
        </w:rPr>
        <w:t>)</w:t>
      </w:r>
      <w:r w:rsidR="00431EEF" w:rsidRPr="00692CA8">
        <w:rPr>
          <w:rFonts w:ascii="Times New Roman" w:hAnsi="Times New Roman" w:cs="Times New Roman"/>
          <w:sz w:val="24"/>
          <w:szCs w:val="24"/>
        </w:rPr>
        <w:t>, notamment à travers le tutorat (Wood, Bruner, &amp; Ross, 1976). Alors que la seconde, s’est attachée à construire des outils permettant de garder une trace de l’évolution de sa propre pensée : les dossiers de formation prennent une place prépondérante parmi ce genre d’outils. Ils travaillent à stimuler la métacognition et à amener les apprenants à prendre conscience de leurs propres forces et faiblesses en vue du développement de compétences d’auto</w:t>
      </w:r>
      <w:r w:rsidR="004A7341">
        <w:rPr>
          <w:rFonts w:ascii="Times New Roman" w:hAnsi="Times New Roman" w:cs="Times New Roman"/>
          <w:sz w:val="24"/>
          <w:szCs w:val="24"/>
        </w:rPr>
        <w:t xml:space="preserve">régulation des apprentissages. </w:t>
      </w:r>
    </w:p>
    <w:p w14:paraId="7FCE284D" w14:textId="7F554819" w:rsidR="00291D6F" w:rsidRPr="00692CA8" w:rsidRDefault="00E545BA" w:rsidP="00022B97">
      <w:pPr>
        <w:ind w:firstLine="567"/>
        <w:rPr>
          <w:rFonts w:ascii="Times New Roman" w:hAnsi="Times New Roman" w:cs="Times New Roman"/>
          <w:sz w:val="24"/>
          <w:szCs w:val="24"/>
        </w:rPr>
      </w:pPr>
      <w:r w:rsidRPr="00692CA8">
        <w:rPr>
          <w:rFonts w:ascii="Times New Roman" w:hAnsi="Times New Roman" w:cs="Times New Roman"/>
          <w:sz w:val="24"/>
          <w:szCs w:val="24"/>
        </w:rPr>
        <w:t>A l’instar de plusieurs chercheurs</w:t>
      </w:r>
      <w:r w:rsidR="00332F6C" w:rsidRPr="00692CA8">
        <w:rPr>
          <w:rFonts w:ascii="Times New Roman" w:hAnsi="Times New Roman" w:cs="Times New Roman"/>
          <w:sz w:val="24"/>
          <w:szCs w:val="24"/>
        </w:rPr>
        <w:t xml:space="preserve"> (Abrami &amp; al., 2008 ; Buysse &amp; Vanhulle, 201</w:t>
      </w:r>
      <w:r w:rsidR="007C636C" w:rsidRPr="00692CA8">
        <w:rPr>
          <w:rFonts w:ascii="Times New Roman" w:hAnsi="Times New Roman" w:cs="Times New Roman"/>
          <w:sz w:val="24"/>
          <w:szCs w:val="24"/>
        </w:rPr>
        <w:t>0</w:t>
      </w:r>
      <w:r w:rsidR="00332F6C" w:rsidRPr="00692CA8">
        <w:rPr>
          <w:rFonts w:ascii="Times New Roman" w:hAnsi="Times New Roman" w:cs="Times New Roman"/>
          <w:sz w:val="24"/>
          <w:szCs w:val="24"/>
        </w:rPr>
        <w:t> ; Kicken &amp; al.</w:t>
      </w:r>
      <w:r w:rsidR="007E1BB1" w:rsidRPr="00692CA8">
        <w:rPr>
          <w:rFonts w:ascii="Times New Roman" w:hAnsi="Times New Roman" w:cs="Times New Roman"/>
          <w:sz w:val="24"/>
          <w:szCs w:val="24"/>
        </w:rPr>
        <w:t xml:space="preserve">, </w:t>
      </w:r>
      <w:r w:rsidR="00332F6C" w:rsidRPr="00692CA8">
        <w:rPr>
          <w:rFonts w:ascii="Times New Roman" w:hAnsi="Times New Roman" w:cs="Times New Roman"/>
          <w:sz w:val="24"/>
          <w:szCs w:val="24"/>
        </w:rPr>
        <w:t>2009)</w:t>
      </w:r>
      <w:r w:rsidRPr="00692CA8">
        <w:rPr>
          <w:rFonts w:ascii="Times New Roman" w:hAnsi="Times New Roman" w:cs="Times New Roman"/>
          <w:sz w:val="24"/>
          <w:szCs w:val="24"/>
        </w:rPr>
        <w:t xml:space="preserve"> nous voyons dans les dossiers de formation (DF) un moyen </w:t>
      </w:r>
      <w:r w:rsidR="00D8025C" w:rsidRPr="00692CA8">
        <w:rPr>
          <w:rFonts w:ascii="Times New Roman" w:hAnsi="Times New Roman" w:cs="Times New Roman"/>
          <w:sz w:val="24"/>
          <w:szCs w:val="24"/>
        </w:rPr>
        <w:t xml:space="preserve">de soutenir l’utilisation de stratégies d’apprentissage cognitives et métacognitives </w:t>
      </w:r>
      <w:r w:rsidRPr="00692CA8">
        <w:rPr>
          <w:rFonts w:ascii="Times New Roman" w:hAnsi="Times New Roman" w:cs="Times New Roman"/>
          <w:sz w:val="24"/>
          <w:szCs w:val="24"/>
        </w:rPr>
        <w:t xml:space="preserve">et de contribuer </w:t>
      </w:r>
      <w:r w:rsidR="00FA70A8" w:rsidRPr="00692CA8">
        <w:rPr>
          <w:rFonts w:ascii="Times New Roman" w:hAnsi="Times New Roman" w:cs="Times New Roman"/>
          <w:sz w:val="24"/>
          <w:szCs w:val="24"/>
        </w:rPr>
        <w:t>ainsi</w:t>
      </w:r>
      <w:r w:rsidRPr="00692CA8">
        <w:rPr>
          <w:rFonts w:ascii="Times New Roman" w:hAnsi="Times New Roman" w:cs="Times New Roman"/>
          <w:sz w:val="24"/>
          <w:szCs w:val="24"/>
        </w:rPr>
        <w:t xml:space="preserve"> </w:t>
      </w:r>
      <w:r w:rsidR="00D8025C" w:rsidRPr="001A18DB">
        <w:rPr>
          <w:rFonts w:ascii="Times New Roman" w:hAnsi="Times New Roman" w:cs="Times New Roman"/>
          <w:sz w:val="24"/>
          <w:szCs w:val="24"/>
        </w:rPr>
        <w:t>au développement de</w:t>
      </w:r>
      <w:r w:rsidR="002D312C" w:rsidRPr="001A18DB">
        <w:rPr>
          <w:rFonts w:ascii="Times New Roman" w:hAnsi="Times New Roman" w:cs="Times New Roman"/>
          <w:sz w:val="24"/>
          <w:szCs w:val="24"/>
        </w:rPr>
        <w:t xml:space="preserve"> compétences d’autorégulation de l’apprentissage</w:t>
      </w:r>
      <w:r w:rsidR="00D8025C" w:rsidRPr="001A18DB">
        <w:rPr>
          <w:rFonts w:ascii="Times New Roman" w:hAnsi="Times New Roman" w:cs="Times New Roman"/>
          <w:sz w:val="24"/>
          <w:szCs w:val="24"/>
        </w:rPr>
        <w:t xml:space="preserve">. </w:t>
      </w:r>
      <w:r w:rsidR="00FA70A8" w:rsidRPr="001A18DB">
        <w:rPr>
          <w:rFonts w:ascii="Times New Roman" w:hAnsi="Times New Roman" w:cs="Times New Roman"/>
          <w:sz w:val="24"/>
          <w:szCs w:val="24"/>
        </w:rPr>
        <w:t>Dans</w:t>
      </w:r>
      <w:r w:rsidR="00FA70A8" w:rsidRPr="00692CA8">
        <w:rPr>
          <w:rFonts w:ascii="Times New Roman" w:hAnsi="Times New Roman" w:cs="Times New Roman"/>
          <w:sz w:val="24"/>
          <w:szCs w:val="24"/>
        </w:rPr>
        <w:t xml:space="preserve"> cette section, </w:t>
      </w:r>
      <w:r w:rsidRPr="00692CA8">
        <w:rPr>
          <w:rFonts w:ascii="Times New Roman" w:hAnsi="Times New Roman" w:cs="Times New Roman"/>
          <w:sz w:val="24"/>
          <w:szCs w:val="24"/>
        </w:rPr>
        <w:t xml:space="preserve">nous </w:t>
      </w:r>
      <w:r w:rsidR="00980D4C" w:rsidRPr="00692CA8">
        <w:rPr>
          <w:rFonts w:ascii="Times New Roman" w:hAnsi="Times New Roman" w:cs="Times New Roman"/>
          <w:sz w:val="24"/>
          <w:szCs w:val="24"/>
        </w:rPr>
        <w:t>présent</w:t>
      </w:r>
      <w:r w:rsidR="00FA70A8" w:rsidRPr="00692CA8">
        <w:rPr>
          <w:rFonts w:ascii="Times New Roman" w:hAnsi="Times New Roman" w:cs="Times New Roman"/>
          <w:sz w:val="24"/>
          <w:szCs w:val="24"/>
        </w:rPr>
        <w:t>er</w:t>
      </w:r>
      <w:r w:rsidR="00980D4C" w:rsidRPr="00692CA8">
        <w:rPr>
          <w:rFonts w:ascii="Times New Roman" w:hAnsi="Times New Roman" w:cs="Times New Roman"/>
          <w:sz w:val="24"/>
          <w:szCs w:val="24"/>
        </w:rPr>
        <w:t>ons</w:t>
      </w:r>
      <w:r w:rsidRPr="00692CA8">
        <w:rPr>
          <w:rFonts w:ascii="Times New Roman" w:hAnsi="Times New Roman" w:cs="Times New Roman"/>
          <w:sz w:val="24"/>
          <w:szCs w:val="24"/>
        </w:rPr>
        <w:t xml:space="preserve"> les arguments susceptibles</w:t>
      </w:r>
      <w:r w:rsidR="005727BB" w:rsidRPr="00692CA8">
        <w:rPr>
          <w:rFonts w:ascii="Times New Roman" w:hAnsi="Times New Roman" w:cs="Times New Roman"/>
          <w:sz w:val="24"/>
          <w:szCs w:val="24"/>
        </w:rPr>
        <w:t xml:space="preserve"> de soutenir cette proposition</w:t>
      </w:r>
      <w:r w:rsidR="00980D4C" w:rsidRPr="00692CA8">
        <w:rPr>
          <w:rFonts w:ascii="Times New Roman" w:hAnsi="Times New Roman" w:cs="Times New Roman"/>
          <w:sz w:val="24"/>
          <w:szCs w:val="24"/>
        </w:rPr>
        <w:t xml:space="preserve"> ainsi que</w:t>
      </w:r>
      <w:r w:rsidR="005727BB" w:rsidRPr="00692CA8">
        <w:rPr>
          <w:rFonts w:ascii="Times New Roman" w:hAnsi="Times New Roman" w:cs="Times New Roman"/>
          <w:sz w:val="24"/>
          <w:szCs w:val="24"/>
        </w:rPr>
        <w:t xml:space="preserve"> les conditions le permettant. </w:t>
      </w:r>
    </w:p>
    <w:p w14:paraId="22ECFBEC" w14:textId="77777777" w:rsidR="00E07267" w:rsidRPr="00692CA8" w:rsidRDefault="00E07267" w:rsidP="00022B97">
      <w:pPr>
        <w:rPr>
          <w:rFonts w:ascii="Times New Roman" w:hAnsi="Times New Roman" w:cs="Times New Roman"/>
          <w:sz w:val="24"/>
          <w:szCs w:val="24"/>
        </w:rPr>
      </w:pPr>
    </w:p>
    <w:p w14:paraId="494AF16C" w14:textId="5F88F8C1" w:rsidR="00AA7B59" w:rsidRPr="00692CA8" w:rsidRDefault="00664124" w:rsidP="00267178">
      <w:pPr>
        <w:pStyle w:val="Titre2"/>
        <w:spacing w:before="0"/>
        <w:jc w:val="left"/>
        <w:rPr>
          <w:rFonts w:ascii="Times New Roman" w:hAnsi="Times New Roman" w:cs="Times New Roman"/>
          <w:sz w:val="24"/>
          <w:szCs w:val="24"/>
          <w:lang w:val="fr-CH"/>
        </w:rPr>
      </w:pPr>
      <w:r w:rsidRPr="00692CA8">
        <w:rPr>
          <w:rFonts w:ascii="Times New Roman" w:hAnsi="Times New Roman" w:cs="Times New Roman"/>
          <w:sz w:val="24"/>
          <w:szCs w:val="24"/>
          <w:lang w:val="fr-CH"/>
        </w:rPr>
        <w:t>4.1 D</w:t>
      </w:r>
      <w:r w:rsidR="00014C58" w:rsidRPr="00692CA8">
        <w:rPr>
          <w:rFonts w:ascii="Times New Roman" w:hAnsi="Times New Roman" w:cs="Times New Roman"/>
          <w:sz w:val="24"/>
          <w:szCs w:val="24"/>
          <w:lang w:val="fr-CH"/>
        </w:rPr>
        <w:t>éfinitions</w:t>
      </w:r>
      <w:r w:rsidR="00A92CFF">
        <w:rPr>
          <w:rFonts w:ascii="Times New Roman" w:hAnsi="Times New Roman" w:cs="Times New Roman"/>
          <w:sz w:val="24"/>
          <w:szCs w:val="24"/>
          <w:lang w:val="fr-CH"/>
        </w:rPr>
        <w:t xml:space="preserve"> des Dossiers de Formation</w:t>
      </w:r>
    </w:p>
    <w:p w14:paraId="5B1C8630" w14:textId="56131CCA" w:rsidR="009B538A" w:rsidRPr="00692CA8" w:rsidRDefault="004362C5" w:rsidP="00022B97">
      <w:pPr>
        <w:ind w:firstLine="567"/>
        <w:rPr>
          <w:rFonts w:ascii="Times New Roman" w:hAnsi="Times New Roman" w:cs="Times New Roman"/>
          <w:sz w:val="24"/>
          <w:szCs w:val="24"/>
        </w:rPr>
      </w:pPr>
      <w:r w:rsidRPr="00692CA8">
        <w:rPr>
          <w:rFonts w:ascii="Times New Roman" w:hAnsi="Times New Roman" w:cs="Times New Roman"/>
          <w:sz w:val="24"/>
          <w:szCs w:val="24"/>
        </w:rPr>
        <w:t>Un</w:t>
      </w:r>
      <w:r w:rsidR="002D2D77" w:rsidRPr="00692CA8">
        <w:rPr>
          <w:rFonts w:ascii="Times New Roman" w:hAnsi="Times New Roman" w:cs="Times New Roman"/>
          <w:sz w:val="24"/>
          <w:szCs w:val="24"/>
        </w:rPr>
        <w:t xml:space="preserve"> </w:t>
      </w:r>
      <w:r w:rsidR="00593D4E" w:rsidRPr="00692CA8">
        <w:rPr>
          <w:rFonts w:ascii="Times New Roman" w:hAnsi="Times New Roman" w:cs="Times New Roman"/>
          <w:sz w:val="24"/>
          <w:szCs w:val="24"/>
        </w:rPr>
        <w:t>dossier de formation (DF)</w:t>
      </w:r>
      <w:r w:rsidR="002D2D77" w:rsidRPr="00692CA8">
        <w:rPr>
          <w:rFonts w:ascii="Times New Roman" w:hAnsi="Times New Roman" w:cs="Times New Roman"/>
          <w:sz w:val="24"/>
          <w:szCs w:val="24"/>
        </w:rPr>
        <w:t xml:space="preserve"> prend </w:t>
      </w:r>
      <w:r w:rsidR="00751BA6" w:rsidRPr="00692CA8">
        <w:rPr>
          <w:rFonts w:ascii="Times New Roman" w:hAnsi="Times New Roman" w:cs="Times New Roman"/>
          <w:sz w:val="24"/>
          <w:szCs w:val="24"/>
        </w:rPr>
        <w:t xml:space="preserve">généralement </w:t>
      </w:r>
      <w:r w:rsidR="002D2D77" w:rsidRPr="00692CA8">
        <w:rPr>
          <w:rFonts w:ascii="Times New Roman" w:hAnsi="Times New Roman" w:cs="Times New Roman"/>
          <w:sz w:val="24"/>
          <w:szCs w:val="24"/>
        </w:rPr>
        <w:t xml:space="preserve">la forme d’une compilation de </w:t>
      </w:r>
      <w:r w:rsidRPr="00692CA8">
        <w:rPr>
          <w:rFonts w:ascii="Times New Roman" w:hAnsi="Times New Roman" w:cs="Times New Roman"/>
          <w:sz w:val="24"/>
          <w:szCs w:val="24"/>
        </w:rPr>
        <w:t>réalisations,</w:t>
      </w:r>
      <w:r w:rsidR="002D2D77" w:rsidRPr="00692CA8">
        <w:rPr>
          <w:rFonts w:ascii="Times New Roman" w:hAnsi="Times New Roman" w:cs="Times New Roman"/>
          <w:sz w:val="24"/>
          <w:szCs w:val="24"/>
        </w:rPr>
        <w:t xml:space="preserve"> écrites</w:t>
      </w:r>
      <w:r w:rsidR="009B538A" w:rsidRPr="00692CA8">
        <w:rPr>
          <w:rFonts w:ascii="Times New Roman" w:hAnsi="Times New Roman" w:cs="Times New Roman"/>
          <w:sz w:val="24"/>
          <w:szCs w:val="24"/>
        </w:rPr>
        <w:t xml:space="preserve"> ou visuelles (</w:t>
      </w:r>
      <w:r w:rsidR="00593D4E" w:rsidRPr="00692CA8">
        <w:rPr>
          <w:rFonts w:ascii="Times New Roman" w:hAnsi="Times New Roman" w:cs="Times New Roman"/>
          <w:sz w:val="24"/>
          <w:szCs w:val="24"/>
        </w:rPr>
        <w:t>sc</w:t>
      </w:r>
      <w:r w:rsidR="00490A13" w:rsidRPr="00692CA8">
        <w:rPr>
          <w:rFonts w:ascii="Times New Roman" w:hAnsi="Times New Roman" w:cs="Times New Roman"/>
          <w:sz w:val="24"/>
          <w:szCs w:val="24"/>
        </w:rPr>
        <w:t>h</w:t>
      </w:r>
      <w:r w:rsidR="009B538A" w:rsidRPr="00692CA8">
        <w:rPr>
          <w:rFonts w:ascii="Times New Roman" w:hAnsi="Times New Roman" w:cs="Times New Roman"/>
          <w:sz w:val="24"/>
          <w:szCs w:val="24"/>
        </w:rPr>
        <w:t>émas,</w:t>
      </w:r>
      <w:r w:rsidR="00490A13" w:rsidRPr="00692CA8">
        <w:rPr>
          <w:rFonts w:ascii="Times New Roman" w:hAnsi="Times New Roman" w:cs="Times New Roman"/>
          <w:sz w:val="24"/>
          <w:szCs w:val="24"/>
        </w:rPr>
        <w:t xml:space="preserve"> photos, ou</w:t>
      </w:r>
      <w:r w:rsidR="00593D4E" w:rsidRPr="00692CA8">
        <w:rPr>
          <w:rFonts w:ascii="Times New Roman" w:hAnsi="Times New Roman" w:cs="Times New Roman"/>
          <w:sz w:val="24"/>
          <w:szCs w:val="24"/>
        </w:rPr>
        <w:t xml:space="preserve"> documents annotés)</w:t>
      </w:r>
      <w:r w:rsidRPr="00692CA8">
        <w:rPr>
          <w:rFonts w:ascii="Times New Roman" w:hAnsi="Times New Roman" w:cs="Times New Roman"/>
          <w:sz w:val="24"/>
          <w:szCs w:val="24"/>
        </w:rPr>
        <w:t xml:space="preserve"> sélectionnées par l’apprenant lui-même</w:t>
      </w:r>
      <w:r w:rsidR="002D2D77" w:rsidRPr="00692CA8">
        <w:rPr>
          <w:rFonts w:ascii="Times New Roman" w:hAnsi="Times New Roman" w:cs="Times New Roman"/>
          <w:sz w:val="24"/>
          <w:szCs w:val="24"/>
        </w:rPr>
        <w:t xml:space="preserve">. </w:t>
      </w:r>
      <w:r w:rsidR="00291D6F" w:rsidRPr="00692CA8">
        <w:rPr>
          <w:rFonts w:ascii="Times New Roman" w:hAnsi="Times New Roman" w:cs="Times New Roman"/>
          <w:sz w:val="24"/>
          <w:szCs w:val="24"/>
        </w:rPr>
        <w:t xml:space="preserve">Les </w:t>
      </w:r>
      <w:r w:rsidR="00752583">
        <w:rPr>
          <w:rFonts w:ascii="Times New Roman" w:hAnsi="Times New Roman" w:cs="Times New Roman"/>
          <w:sz w:val="24"/>
          <w:szCs w:val="24"/>
        </w:rPr>
        <w:t>DF</w:t>
      </w:r>
      <w:r w:rsidR="00291D6F" w:rsidRPr="00692CA8">
        <w:rPr>
          <w:rFonts w:ascii="Times New Roman" w:hAnsi="Times New Roman" w:cs="Times New Roman"/>
          <w:sz w:val="24"/>
          <w:szCs w:val="24"/>
        </w:rPr>
        <w:t xml:space="preserve"> sont utilisés dans différents contextes tels que l’école obligatoire (Bélair, 1999; Blouin, 1998; Scallon, 2000), la formation des enseignants (Buysse &amp; Vanhulle, 2010)</w:t>
      </w:r>
      <w:r w:rsidR="00EE23B8" w:rsidRPr="00692CA8">
        <w:rPr>
          <w:rFonts w:ascii="Times New Roman" w:hAnsi="Times New Roman" w:cs="Times New Roman"/>
          <w:sz w:val="24"/>
          <w:szCs w:val="24"/>
        </w:rPr>
        <w:t xml:space="preserve"> ou encore </w:t>
      </w:r>
      <w:r w:rsidR="00A56013" w:rsidRPr="00692CA8">
        <w:rPr>
          <w:rFonts w:ascii="Times New Roman" w:hAnsi="Times New Roman" w:cs="Times New Roman"/>
          <w:sz w:val="24"/>
          <w:szCs w:val="24"/>
        </w:rPr>
        <w:t>la formation professionnelle (Ki</w:t>
      </w:r>
      <w:r w:rsidR="00EE23B8" w:rsidRPr="00692CA8">
        <w:rPr>
          <w:rFonts w:ascii="Times New Roman" w:hAnsi="Times New Roman" w:cs="Times New Roman"/>
          <w:sz w:val="24"/>
          <w:szCs w:val="24"/>
        </w:rPr>
        <w:t>lchsperger &amp; St</w:t>
      </w:r>
      <w:r w:rsidR="00E0230B" w:rsidRPr="00692CA8">
        <w:rPr>
          <w:rFonts w:ascii="Times New Roman" w:hAnsi="Times New Roman" w:cs="Times New Roman"/>
          <w:sz w:val="24"/>
          <w:szCs w:val="24"/>
        </w:rPr>
        <w:t>äu</w:t>
      </w:r>
      <w:r w:rsidR="00EE23B8" w:rsidRPr="00692CA8">
        <w:rPr>
          <w:rFonts w:ascii="Times New Roman" w:hAnsi="Times New Roman" w:cs="Times New Roman"/>
          <w:sz w:val="24"/>
          <w:szCs w:val="24"/>
        </w:rPr>
        <w:t>bli, 2010)</w:t>
      </w:r>
      <w:r w:rsidR="00B04CDC" w:rsidRPr="00692CA8">
        <w:rPr>
          <w:rFonts w:ascii="Times New Roman" w:hAnsi="Times New Roman" w:cs="Times New Roman"/>
          <w:sz w:val="24"/>
          <w:szCs w:val="24"/>
        </w:rPr>
        <w:t xml:space="preserve">. </w:t>
      </w:r>
      <w:r w:rsidR="00E041FD" w:rsidRPr="00692CA8">
        <w:rPr>
          <w:rFonts w:ascii="Times New Roman" w:hAnsi="Times New Roman" w:cs="Times New Roman"/>
          <w:sz w:val="24"/>
          <w:szCs w:val="24"/>
        </w:rPr>
        <w:t xml:space="preserve">Lorsque le DF accompagne le déroulement d’un cours ou d’un enseignement, les étudiants y versent des notes, dans lesquelles ils reviennent sur des notions qui leur ont été enseignées ou qu’ils ont apprises (Berthold, Nückles, &amp; Renkl, 2007). </w:t>
      </w:r>
      <w:r w:rsidR="00A56013" w:rsidRPr="00692CA8">
        <w:rPr>
          <w:rFonts w:ascii="Times New Roman" w:hAnsi="Times New Roman" w:cs="Times New Roman"/>
          <w:sz w:val="24"/>
          <w:szCs w:val="24"/>
        </w:rPr>
        <w:t xml:space="preserve">Ils </w:t>
      </w:r>
      <w:r w:rsidR="00EE23B8" w:rsidRPr="00692CA8">
        <w:rPr>
          <w:rFonts w:ascii="Times New Roman" w:hAnsi="Times New Roman" w:cs="Times New Roman"/>
          <w:sz w:val="24"/>
          <w:szCs w:val="24"/>
        </w:rPr>
        <w:t xml:space="preserve">sont connus sous de nombreuses appellations (portfolios, dossier de présentation, dossier d’apprentissage, portfolio de développement) et </w:t>
      </w:r>
      <w:r w:rsidR="00A56013" w:rsidRPr="00692CA8">
        <w:rPr>
          <w:rFonts w:ascii="Times New Roman" w:hAnsi="Times New Roman" w:cs="Times New Roman"/>
          <w:sz w:val="24"/>
          <w:szCs w:val="24"/>
        </w:rPr>
        <w:t xml:space="preserve">peuvent </w:t>
      </w:r>
      <w:r w:rsidR="00EE23B8" w:rsidRPr="00692CA8">
        <w:rPr>
          <w:rFonts w:ascii="Times New Roman" w:hAnsi="Times New Roman" w:cs="Times New Roman"/>
          <w:sz w:val="24"/>
          <w:szCs w:val="24"/>
        </w:rPr>
        <w:t xml:space="preserve">prendre </w:t>
      </w:r>
      <w:r w:rsidR="00A56013" w:rsidRPr="00692CA8">
        <w:rPr>
          <w:rFonts w:ascii="Times New Roman" w:hAnsi="Times New Roman" w:cs="Times New Roman"/>
          <w:sz w:val="24"/>
          <w:szCs w:val="24"/>
        </w:rPr>
        <w:t>différent</w:t>
      </w:r>
      <w:r w:rsidR="00EE23B8" w:rsidRPr="00692CA8">
        <w:rPr>
          <w:rFonts w:ascii="Times New Roman" w:hAnsi="Times New Roman" w:cs="Times New Roman"/>
          <w:sz w:val="24"/>
          <w:szCs w:val="24"/>
        </w:rPr>
        <w:t>es formes</w:t>
      </w:r>
      <w:r w:rsidR="00A56013" w:rsidRPr="00692CA8">
        <w:rPr>
          <w:rFonts w:ascii="Times New Roman" w:hAnsi="Times New Roman" w:cs="Times New Roman"/>
          <w:sz w:val="24"/>
          <w:szCs w:val="24"/>
        </w:rPr>
        <w:t xml:space="preserve"> </w:t>
      </w:r>
      <w:r w:rsidR="00EE23B8" w:rsidRPr="00692CA8">
        <w:rPr>
          <w:rFonts w:ascii="Times New Roman" w:hAnsi="Times New Roman" w:cs="Times New Roman"/>
          <w:sz w:val="24"/>
          <w:szCs w:val="24"/>
        </w:rPr>
        <w:t>(Kilchsperger &amp; St</w:t>
      </w:r>
      <w:r w:rsidR="00E0230B" w:rsidRPr="00692CA8">
        <w:rPr>
          <w:rFonts w:ascii="Times New Roman" w:hAnsi="Times New Roman" w:cs="Times New Roman"/>
          <w:sz w:val="24"/>
          <w:szCs w:val="24"/>
        </w:rPr>
        <w:t>äu</w:t>
      </w:r>
      <w:r w:rsidR="00EE23B8" w:rsidRPr="00692CA8">
        <w:rPr>
          <w:rFonts w:ascii="Times New Roman" w:hAnsi="Times New Roman" w:cs="Times New Roman"/>
          <w:sz w:val="24"/>
          <w:szCs w:val="24"/>
        </w:rPr>
        <w:t xml:space="preserve">bli, 2010). </w:t>
      </w:r>
      <w:r w:rsidR="00D9667A" w:rsidRPr="00692CA8">
        <w:rPr>
          <w:rFonts w:ascii="Times New Roman" w:hAnsi="Times New Roman" w:cs="Times New Roman"/>
          <w:sz w:val="24"/>
          <w:szCs w:val="24"/>
        </w:rPr>
        <w:t xml:space="preserve">Ils </w:t>
      </w:r>
      <w:r w:rsidR="00EE23B8" w:rsidRPr="00692CA8">
        <w:rPr>
          <w:rFonts w:ascii="Times New Roman" w:hAnsi="Times New Roman" w:cs="Times New Roman"/>
          <w:sz w:val="24"/>
          <w:szCs w:val="24"/>
        </w:rPr>
        <w:t>remplissent</w:t>
      </w:r>
      <w:r w:rsidR="00792356" w:rsidRPr="00692CA8">
        <w:rPr>
          <w:rFonts w:ascii="Times New Roman" w:hAnsi="Times New Roman" w:cs="Times New Roman"/>
          <w:sz w:val="24"/>
          <w:szCs w:val="24"/>
        </w:rPr>
        <w:t xml:space="preserve"> tant</w:t>
      </w:r>
      <w:r w:rsidR="00D9667A" w:rsidRPr="00692CA8">
        <w:rPr>
          <w:rFonts w:ascii="Times New Roman" w:hAnsi="Times New Roman" w:cs="Times New Roman"/>
          <w:sz w:val="24"/>
          <w:szCs w:val="24"/>
        </w:rPr>
        <w:t xml:space="preserve"> des fonctions de soutien à l’apprentissage </w:t>
      </w:r>
      <w:r w:rsidR="00792356" w:rsidRPr="00692CA8">
        <w:rPr>
          <w:rFonts w:ascii="Times New Roman" w:hAnsi="Times New Roman" w:cs="Times New Roman"/>
          <w:sz w:val="24"/>
          <w:szCs w:val="24"/>
        </w:rPr>
        <w:t>que</w:t>
      </w:r>
      <w:r w:rsidR="00D9667A" w:rsidRPr="00692CA8">
        <w:rPr>
          <w:rFonts w:ascii="Times New Roman" w:hAnsi="Times New Roman" w:cs="Times New Roman"/>
          <w:sz w:val="24"/>
          <w:szCs w:val="24"/>
        </w:rPr>
        <w:t xml:space="preserve"> d’évaluation.</w:t>
      </w:r>
    </w:p>
    <w:p w14:paraId="19875DD5" w14:textId="027B8738" w:rsidR="00751BA6" w:rsidRPr="00692CA8" w:rsidRDefault="00751BA6" w:rsidP="000120F4">
      <w:pPr>
        <w:ind w:firstLine="567"/>
        <w:rPr>
          <w:rFonts w:ascii="Times New Roman" w:hAnsi="Times New Roman" w:cs="Times New Roman"/>
          <w:sz w:val="24"/>
          <w:szCs w:val="24"/>
        </w:rPr>
      </w:pPr>
      <w:r w:rsidRPr="00692CA8">
        <w:rPr>
          <w:rFonts w:ascii="Times New Roman" w:hAnsi="Times New Roman" w:cs="Times New Roman"/>
          <w:sz w:val="24"/>
          <w:szCs w:val="24"/>
        </w:rPr>
        <w:t>Si d</w:t>
      </w:r>
      <w:r w:rsidR="002B0E28" w:rsidRPr="00692CA8">
        <w:rPr>
          <w:rFonts w:ascii="Times New Roman" w:hAnsi="Times New Roman" w:cs="Times New Roman"/>
          <w:sz w:val="24"/>
          <w:szCs w:val="24"/>
        </w:rPr>
        <w:t>ans cette dernière fonction</w:t>
      </w:r>
      <w:r w:rsidR="003E46EC" w:rsidRPr="00692CA8">
        <w:rPr>
          <w:rFonts w:ascii="Times New Roman" w:hAnsi="Times New Roman" w:cs="Times New Roman"/>
          <w:sz w:val="24"/>
          <w:szCs w:val="24"/>
        </w:rPr>
        <w:t xml:space="preserve">, le DF rassemble bien souvent les meilleures productions des élèves ou des marques évidentes des progrès réalisés </w:t>
      </w:r>
      <w:r w:rsidRPr="00692CA8">
        <w:rPr>
          <w:rFonts w:ascii="Times New Roman" w:hAnsi="Times New Roman" w:cs="Times New Roman"/>
          <w:sz w:val="24"/>
          <w:szCs w:val="24"/>
        </w:rPr>
        <w:t>(Scallon, 2000), d</w:t>
      </w:r>
      <w:r w:rsidR="002B0E28" w:rsidRPr="00692CA8">
        <w:rPr>
          <w:rFonts w:ascii="Times New Roman" w:hAnsi="Times New Roman" w:cs="Times New Roman"/>
          <w:sz w:val="24"/>
          <w:szCs w:val="24"/>
        </w:rPr>
        <w:t xml:space="preserve">ans sa fonction de </w:t>
      </w:r>
      <w:r w:rsidR="003E46EC" w:rsidRPr="00692CA8">
        <w:rPr>
          <w:rFonts w:ascii="Times New Roman" w:hAnsi="Times New Roman" w:cs="Times New Roman"/>
          <w:sz w:val="24"/>
          <w:szCs w:val="24"/>
        </w:rPr>
        <w:t xml:space="preserve">soutien aux apprentissages, le contenu </w:t>
      </w:r>
      <w:r w:rsidR="003F0CB9" w:rsidRPr="00692CA8">
        <w:rPr>
          <w:rFonts w:ascii="Times New Roman" w:hAnsi="Times New Roman" w:cs="Times New Roman"/>
          <w:sz w:val="24"/>
          <w:szCs w:val="24"/>
        </w:rPr>
        <w:t xml:space="preserve">du dossier </w:t>
      </w:r>
      <w:r w:rsidR="003E46EC" w:rsidRPr="00692CA8">
        <w:rPr>
          <w:rFonts w:ascii="Times New Roman" w:hAnsi="Times New Roman" w:cs="Times New Roman"/>
          <w:sz w:val="24"/>
          <w:szCs w:val="24"/>
        </w:rPr>
        <w:t xml:space="preserve">est moins facile à délimiter. </w:t>
      </w:r>
      <w:r w:rsidR="003F0CB9" w:rsidRPr="00692CA8">
        <w:rPr>
          <w:rFonts w:ascii="Times New Roman" w:hAnsi="Times New Roman" w:cs="Times New Roman"/>
          <w:sz w:val="24"/>
          <w:szCs w:val="24"/>
        </w:rPr>
        <w:t xml:space="preserve">L’essence même d’un tel DF </w:t>
      </w:r>
      <w:r w:rsidR="002B0E28" w:rsidRPr="00692CA8">
        <w:rPr>
          <w:rFonts w:ascii="Times New Roman" w:hAnsi="Times New Roman" w:cs="Times New Roman"/>
          <w:sz w:val="24"/>
          <w:szCs w:val="24"/>
        </w:rPr>
        <w:t xml:space="preserve">selon Scallon (2000), </w:t>
      </w:r>
      <w:r w:rsidR="003F0CB9" w:rsidRPr="00692CA8">
        <w:rPr>
          <w:rFonts w:ascii="Times New Roman" w:hAnsi="Times New Roman" w:cs="Times New Roman"/>
          <w:sz w:val="24"/>
          <w:szCs w:val="24"/>
        </w:rPr>
        <w:t>est d’« amener l'élève à prendre conscience de ce qui lui arrive, à réfléchir sur ses actions, à anticiper des buts à atteindre, à entrevoir les moyens pour y parvenir » (p. 14). S</w:t>
      </w:r>
      <w:r w:rsidR="00B04CDC" w:rsidRPr="00692CA8">
        <w:rPr>
          <w:rFonts w:ascii="Times New Roman" w:hAnsi="Times New Roman" w:cs="Times New Roman"/>
          <w:sz w:val="24"/>
          <w:szCs w:val="24"/>
        </w:rPr>
        <w:t xml:space="preserve">a réalisation </w:t>
      </w:r>
      <w:r w:rsidR="004A2B36" w:rsidRPr="00692CA8">
        <w:rPr>
          <w:rFonts w:ascii="Times New Roman" w:hAnsi="Times New Roman" w:cs="Times New Roman"/>
          <w:sz w:val="24"/>
          <w:szCs w:val="24"/>
        </w:rPr>
        <w:t xml:space="preserve">ne </w:t>
      </w:r>
      <w:r w:rsidR="00B04CDC" w:rsidRPr="00692CA8">
        <w:rPr>
          <w:rFonts w:ascii="Times New Roman" w:hAnsi="Times New Roman" w:cs="Times New Roman"/>
          <w:sz w:val="24"/>
          <w:szCs w:val="24"/>
        </w:rPr>
        <w:t xml:space="preserve">favorise pas uniquement le jugement de la qualité de ses productions, mais également </w:t>
      </w:r>
      <w:r w:rsidR="00781BA2" w:rsidRPr="00692CA8">
        <w:rPr>
          <w:rFonts w:ascii="Times New Roman" w:hAnsi="Times New Roman" w:cs="Times New Roman"/>
          <w:sz w:val="24"/>
          <w:szCs w:val="24"/>
        </w:rPr>
        <w:t xml:space="preserve">le </w:t>
      </w:r>
      <w:r w:rsidR="00477FB3" w:rsidRPr="00692CA8">
        <w:rPr>
          <w:rFonts w:ascii="Times New Roman" w:hAnsi="Times New Roman" w:cs="Times New Roman"/>
          <w:sz w:val="24"/>
          <w:szCs w:val="24"/>
        </w:rPr>
        <w:t xml:space="preserve">rationnel </w:t>
      </w:r>
      <w:r w:rsidR="00B04CDC" w:rsidRPr="00692CA8">
        <w:rPr>
          <w:rFonts w:ascii="Times New Roman" w:hAnsi="Times New Roman" w:cs="Times New Roman"/>
          <w:sz w:val="24"/>
          <w:szCs w:val="24"/>
        </w:rPr>
        <w:t>de telle ou telle action, les difficultés rencontrées, les buts visés et les stratégies utilisées pour y parvenir</w:t>
      </w:r>
      <w:r w:rsidR="003F0CB9" w:rsidRPr="00692CA8">
        <w:rPr>
          <w:rFonts w:ascii="Times New Roman" w:hAnsi="Times New Roman" w:cs="Times New Roman"/>
          <w:sz w:val="24"/>
          <w:szCs w:val="24"/>
        </w:rPr>
        <w:t>.</w:t>
      </w:r>
      <w:r w:rsidR="00022B97" w:rsidRPr="00692CA8">
        <w:rPr>
          <w:rFonts w:ascii="Times New Roman" w:hAnsi="Times New Roman" w:cs="Times New Roman"/>
          <w:sz w:val="24"/>
          <w:szCs w:val="24"/>
        </w:rPr>
        <w:t xml:space="preserve"> </w:t>
      </w:r>
    </w:p>
    <w:p w14:paraId="4D71970F" w14:textId="1A9FDA38" w:rsidR="00014C58" w:rsidRPr="00692CA8" w:rsidRDefault="00751BA6" w:rsidP="00022B97">
      <w:pPr>
        <w:ind w:firstLine="567"/>
        <w:rPr>
          <w:rFonts w:ascii="Times New Roman" w:hAnsi="Times New Roman" w:cs="Times New Roman"/>
          <w:sz w:val="24"/>
          <w:szCs w:val="24"/>
        </w:rPr>
      </w:pPr>
      <w:r w:rsidRPr="00692CA8">
        <w:rPr>
          <w:rFonts w:ascii="Times New Roman" w:hAnsi="Times New Roman" w:cs="Times New Roman"/>
          <w:sz w:val="24"/>
          <w:szCs w:val="24"/>
          <w:lang w:bidi="ar-SA"/>
        </w:rPr>
        <w:t xml:space="preserve">En Suisse, les dossiers de formations s’implantent peu à peu dans la plupart des formations professionnelles initiales. </w:t>
      </w:r>
      <w:r w:rsidR="000E6FA1" w:rsidRPr="00692CA8">
        <w:rPr>
          <w:rFonts w:ascii="Times New Roman" w:hAnsi="Times New Roman" w:cs="Times New Roman"/>
          <w:sz w:val="24"/>
          <w:szCs w:val="24"/>
          <w:lang w:bidi="ar-SA"/>
        </w:rPr>
        <w:t>Le</w:t>
      </w:r>
      <w:r w:rsidR="00014C58" w:rsidRPr="00692CA8">
        <w:rPr>
          <w:rFonts w:ascii="Times New Roman" w:hAnsi="Times New Roman" w:cs="Times New Roman"/>
          <w:sz w:val="24"/>
          <w:szCs w:val="24"/>
        </w:rPr>
        <w:t xml:space="preserve"> DF</w:t>
      </w:r>
      <w:r w:rsidR="000E6FA1" w:rsidRPr="00692CA8">
        <w:rPr>
          <w:rFonts w:ascii="Times New Roman" w:hAnsi="Times New Roman" w:cs="Times New Roman"/>
          <w:sz w:val="24"/>
          <w:szCs w:val="24"/>
        </w:rPr>
        <w:t xml:space="preserve"> y</w:t>
      </w:r>
      <w:r w:rsidR="00014C58" w:rsidRPr="00692CA8">
        <w:rPr>
          <w:rFonts w:ascii="Times New Roman" w:hAnsi="Times New Roman" w:cs="Times New Roman"/>
          <w:sz w:val="24"/>
          <w:szCs w:val="24"/>
        </w:rPr>
        <w:t xml:space="preserve"> est </w:t>
      </w:r>
      <w:r w:rsidR="000E6FA1" w:rsidRPr="00692CA8">
        <w:rPr>
          <w:rFonts w:ascii="Times New Roman" w:hAnsi="Times New Roman" w:cs="Times New Roman"/>
          <w:sz w:val="24"/>
          <w:szCs w:val="24"/>
        </w:rPr>
        <w:t xml:space="preserve">présenté comme </w:t>
      </w:r>
      <w:r w:rsidR="00014C58" w:rsidRPr="00692CA8">
        <w:rPr>
          <w:rFonts w:ascii="Times New Roman" w:hAnsi="Times New Roman" w:cs="Times New Roman"/>
          <w:sz w:val="24"/>
          <w:szCs w:val="24"/>
        </w:rPr>
        <w:t xml:space="preserve">un dossier dans lequel </w:t>
      </w:r>
      <w:r w:rsidR="001A2A67" w:rsidRPr="00692CA8">
        <w:rPr>
          <w:rFonts w:ascii="Times New Roman" w:hAnsi="Times New Roman" w:cs="Times New Roman"/>
          <w:sz w:val="24"/>
          <w:szCs w:val="24"/>
        </w:rPr>
        <w:t xml:space="preserve">« la personne en formation constitue un dossier « dans lequel elle inscrit au fur et à mesure les travaux importants accomplis ainsi que les compétences et l’expérience acquises dans l’entreprise. » </w:t>
      </w:r>
      <w:r w:rsidR="00BA67FC" w:rsidRPr="00692CA8">
        <w:rPr>
          <w:rFonts w:ascii="Times New Roman" w:hAnsi="Times New Roman" w:cs="Times New Roman"/>
          <w:sz w:val="24"/>
          <w:szCs w:val="24"/>
        </w:rPr>
        <w:t>(</w:t>
      </w:r>
      <w:r w:rsidR="00014C58" w:rsidRPr="00692CA8">
        <w:rPr>
          <w:rFonts w:ascii="Times New Roman" w:hAnsi="Times New Roman" w:cs="Times New Roman"/>
          <w:sz w:val="24"/>
          <w:szCs w:val="24"/>
        </w:rPr>
        <w:t>Office fédéral de la formation professionnelle et de la technologie (OFFT), 2010</w:t>
      </w:r>
      <w:r w:rsidR="00C73740" w:rsidRPr="00692CA8">
        <w:rPr>
          <w:rFonts w:ascii="Times New Roman" w:hAnsi="Times New Roman" w:cs="Times New Roman"/>
          <w:sz w:val="24"/>
          <w:szCs w:val="24"/>
        </w:rPr>
        <w:t>, p.6</w:t>
      </w:r>
      <w:r w:rsidR="00014C58" w:rsidRPr="00692CA8">
        <w:rPr>
          <w:rFonts w:ascii="Times New Roman" w:hAnsi="Times New Roman" w:cs="Times New Roman"/>
          <w:sz w:val="24"/>
          <w:szCs w:val="24"/>
        </w:rPr>
        <w:t>). L’idée accompagnant cette démarche est de démontrer un savoir-faire ou une cert</w:t>
      </w:r>
      <w:r w:rsidR="007539E3" w:rsidRPr="00692CA8">
        <w:rPr>
          <w:rFonts w:ascii="Times New Roman" w:hAnsi="Times New Roman" w:cs="Times New Roman"/>
          <w:sz w:val="24"/>
          <w:szCs w:val="24"/>
        </w:rPr>
        <w:t>aine expertise professionnelle, mais</w:t>
      </w:r>
      <w:r w:rsidR="00014C58" w:rsidRPr="00692CA8">
        <w:rPr>
          <w:rFonts w:ascii="Times New Roman" w:hAnsi="Times New Roman" w:cs="Times New Roman"/>
          <w:sz w:val="24"/>
          <w:szCs w:val="24"/>
        </w:rPr>
        <w:t xml:space="preserve"> également </w:t>
      </w:r>
      <w:r w:rsidR="007539E3" w:rsidRPr="00692CA8">
        <w:rPr>
          <w:rFonts w:ascii="Times New Roman" w:hAnsi="Times New Roman" w:cs="Times New Roman"/>
          <w:sz w:val="24"/>
          <w:szCs w:val="24"/>
        </w:rPr>
        <w:t>d’envisager tout au long de la formation, les progrès réalisés ou les difficultés rencontrées dans</w:t>
      </w:r>
      <w:r w:rsidR="00014C58" w:rsidRPr="00692CA8">
        <w:rPr>
          <w:rFonts w:ascii="Times New Roman" w:hAnsi="Times New Roman" w:cs="Times New Roman"/>
          <w:sz w:val="24"/>
          <w:szCs w:val="24"/>
        </w:rPr>
        <w:t xml:space="preserve"> l’acquisition d’une compétence particulière. </w:t>
      </w:r>
      <w:r w:rsidR="00A41BC7" w:rsidRPr="00692CA8">
        <w:rPr>
          <w:rFonts w:ascii="Times New Roman" w:hAnsi="Times New Roman" w:cs="Times New Roman"/>
          <w:sz w:val="24"/>
          <w:szCs w:val="24"/>
        </w:rPr>
        <w:t>L’ordonnance précise que ce dossier doit être discuté avec son formateur au moins une fois par semestre.</w:t>
      </w:r>
    </w:p>
    <w:p w14:paraId="19BCFEEE" w14:textId="4992C35B" w:rsidR="00014C58" w:rsidRDefault="00431295" w:rsidP="000120F4">
      <w:pPr>
        <w:ind w:firstLine="567"/>
        <w:rPr>
          <w:rFonts w:ascii="Times New Roman" w:hAnsi="Times New Roman" w:cs="Times New Roman"/>
          <w:sz w:val="24"/>
          <w:szCs w:val="24"/>
          <w:lang w:bidi="ar-SA"/>
        </w:rPr>
      </w:pPr>
      <w:r w:rsidRPr="00692CA8">
        <w:rPr>
          <w:rFonts w:ascii="Times New Roman" w:hAnsi="Times New Roman" w:cs="Times New Roman"/>
          <w:sz w:val="24"/>
          <w:szCs w:val="24"/>
          <w:lang w:bidi="ar-SA"/>
        </w:rPr>
        <w:t>A l’</w:t>
      </w:r>
      <w:r w:rsidR="00261609" w:rsidRPr="00692CA8">
        <w:rPr>
          <w:rFonts w:ascii="Times New Roman" w:hAnsi="Times New Roman" w:cs="Times New Roman"/>
          <w:sz w:val="24"/>
          <w:szCs w:val="24"/>
          <w:lang w:bidi="ar-SA"/>
        </w:rPr>
        <w:t>ère</w:t>
      </w:r>
      <w:r w:rsidRPr="00692CA8">
        <w:rPr>
          <w:rFonts w:ascii="Times New Roman" w:hAnsi="Times New Roman" w:cs="Times New Roman"/>
          <w:sz w:val="24"/>
          <w:szCs w:val="24"/>
          <w:lang w:bidi="ar-SA"/>
        </w:rPr>
        <w:t xml:space="preserve"> du Web 2.0, </w:t>
      </w:r>
      <w:r w:rsidR="00261609" w:rsidRPr="00692CA8">
        <w:rPr>
          <w:rFonts w:ascii="Times New Roman" w:hAnsi="Times New Roman" w:cs="Times New Roman"/>
          <w:sz w:val="24"/>
          <w:szCs w:val="24"/>
          <w:lang w:bidi="ar-SA"/>
        </w:rPr>
        <w:t>le recours à des</w:t>
      </w:r>
      <w:r w:rsidRPr="00692CA8">
        <w:rPr>
          <w:rFonts w:ascii="Times New Roman" w:hAnsi="Times New Roman" w:cs="Times New Roman"/>
          <w:sz w:val="24"/>
          <w:szCs w:val="24"/>
          <w:lang w:bidi="ar-SA"/>
        </w:rPr>
        <w:t xml:space="preserve"> wikis, </w:t>
      </w:r>
      <w:r w:rsidR="00261609" w:rsidRPr="00692CA8">
        <w:rPr>
          <w:rFonts w:ascii="Times New Roman" w:hAnsi="Times New Roman" w:cs="Times New Roman"/>
          <w:sz w:val="24"/>
          <w:szCs w:val="24"/>
          <w:lang w:bidi="ar-SA"/>
        </w:rPr>
        <w:t xml:space="preserve">des </w:t>
      </w:r>
      <w:r w:rsidRPr="00692CA8">
        <w:rPr>
          <w:rFonts w:ascii="Times New Roman" w:hAnsi="Times New Roman" w:cs="Times New Roman"/>
          <w:sz w:val="24"/>
          <w:szCs w:val="24"/>
          <w:lang w:bidi="ar-SA"/>
        </w:rPr>
        <w:t xml:space="preserve">blogs et l’utilisation de réseaux sociaux est omniprésente </w:t>
      </w:r>
      <w:r w:rsidRPr="00692CA8">
        <w:rPr>
          <w:rFonts w:ascii="Times New Roman" w:hAnsi="Times New Roman" w:cs="Times New Roman"/>
          <w:sz w:val="24"/>
          <w:szCs w:val="24"/>
        </w:rPr>
        <w:t>(Brown, 2009)</w:t>
      </w:r>
      <w:r w:rsidRPr="00692CA8">
        <w:rPr>
          <w:rFonts w:ascii="Times New Roman" w:hAnsi="Times New Roman" w:cs="Times New Roman"/>
          <w:sz w:val="24"/>
          <w:szCs w:val="24"/>
          <w:lang w:bidi="ar-SA"/>
        </w:rPr>
        <w:t xml:space="preserve">. Le développement des technologies de l’information et </w:t>
      </w:r>
      <w:r w:rsidR="00261609" w:rsidRPr="00692CA8">
        <w:rPr>
          <w:rFonts w:ascii="Times New Roman" w:hAnsi="Times New Roman" w:cs="Times New Roman"/>
          <w:sz w:val="24"/>
          <w:szCs w:val="24"/>
          <w:lang w:bidi="ar-SA"/>
        </w:rPr>
        <w:t xml:space="preserve">de </w:t>
      </w:r>
      <w:r w:rsidRPr="00692CA8">
        <w:rPr>
          <w:rFonts w:ascii="Times New Roman" w:hAnsi="Times New Roman" w:cs="Times New Roman"/>
          <w:sz w:val="24"/>
          <w:szCs w:val="24"/>
          <w:lang w:bidi="ar-SA"/>
        </w:rPr>
        <w:t xml:space="preserve">la communication et leur accessibilité </w:t>
      </w:r>
      <w:r w:rsidR="00261609" w:rsidRPr="00692CA8">
        <w:rPr>
          <w:rFonts w:ascii="Times New Roman" w:hAnsi="Times New Roman" w:cs="Times New Roman"/>
          <w:sz w:val="24"/>
          <w:szCs w:val="24"/>
          <w:lang w:bidi="ar-SA"/>
        </w:rPr>
        <w:t xml:space="preserve">croissante </w:t>
      </w:r>
      <w:r w:rsidRPr="00692CA8">
        <w:rPr>
          <w:rFonts w:ascii="Times New Roman" w:hAnsi="Times New Roman" w:cs="Times New Roman"/>
          <w:sz w:val="24"/>
          <w:szCs w:val="24"/>
          <w:lang w:bidi="ar-SA"/>
        </w:rPr>
        <w:t xml:space="preserve">permet </w:t>
      </w:r>
      <w:r w:rsidR="00261609" w:rsidRPr="00692CA8">
        <w:rPr>
          <w:rFonts w:ascii="Times New Roman" w:hAnsi="Times New Roman" w:cs="Times New Roman"/>
          <w:sz w:val="24"/>
          <w:szCs w:val="24"/>
          <w:lang w:bidi="ar-SA"/>
        </w:rPr>
        <w:t xml:space="preserve">désormais </w:t>
      </w:r>
      <w:r w:rsidRPr="00692CA8">
        <w:rPr>
          <w:rFonts w:ascii="Times New Roman" w:hAnsi="Times New Roman" w:cs="Times New Roman"/>
          <w:sz w:val="24"/>
          <w:szCs w:val="24"/>
          <w:lang w:bidi="ar-SA"/>
        </w:rPr>
        <w:t>la réal</w:t>
      </w:r>
      <w:r w:rsidR="00A41BC7" w:rsidRPr="00692CA8">
        <w:rPr>
          <w:rFonts w:ascii="Times New Roman" w:hAnsi="Times New Roman" w:cs="Times New Roman"/>
          <w:sz w:val="24"/>
          <w:szCs w:val="24"/>
          <w:lang w:bidi="ar-SA"/>
        </w:rPr>
        <w:t>isation de DF en ligne</w:t>
      </w:r>
      <w:r w:rsidR="00261609" w:rsidRPr="00692CA8">
        <w:rPr>
          <w:rFonts w:ascii="Times New Roman" w:hAnsi="Times New Roman" w:cs="Times New Roman"/>
          <w:sz w:val="24"/>
          <w:szCs w:val="24"/>
          <w:lang w:bidi="ar-SA"/>
        </w:rPr>
        <w:t xml:space="preserve">, </w:t>
      </w:r>
      <w:r w:rsidRPr="00692CA8">
        <w:rPr>
          <w:rFonts w:ascii="Times New Roman" w:hAnsi="Times New Roman" w:cs="Times New Roman"/>
          <w:sz w:val="24"/>
          <w:szCs w:val="24"/>
          <w:lang w:bidi="ar-SA"/>
        </w:rPr>
        <w:t>souvent appelés e-portfolios.</w:t>
      </w:r>
      <w:r w:rsidR="008660EA">
        <w:rPr>
          <w:rFonts w:ascii="Times New Roman" w:hAnsi="Times New Roman" w:cs="Times New Roman"/>
          <w:sz w:val="24"/>
          <w:szCs w:val="24"/>
          <w:lang w:bidi="ar-SA"/>
        </w:rPr>
        <w:t xml:space="preserve"> </w:t>
      </w:r>
      <w:r w:rsidR="008660EA" w:rsidRPr="00D23B0C">
        <w:rPr>
          <w:rFonts w:ascii="Times New Roman" w:hAnsi="Times New Roman" w:cs="Times New Roman"/>
          <w:sz w:val="24"/>
          <w:szCs w:val="24"/>
          <w:lang w:bidi="ar-SA"/>
        </w:rPr>
        <w:t xml:space="preserve">Selon </w:t>
      </w:r>
      <w:r w:rsidR="008660EA" w:rsidRPr="00D23B0C">
        <w:rPr>
          <w:rFonts w:ascii="Times New Roman" w:hAnsi="Times New Roman" w:cs="Times New Roman"/>
          <w:sz w:val="24"/>
        </w:rPr>
        <w:t>Abrami et al., (2008, p. 4)</w:t>
      </w:r>
      <w:r w:rsidR="008660EA" w:rsidRPr="00D23B0C">
        <w:rPr>
          <w:rFonts w:ascii="Times New Roman" w:hAnsi="Times New Roman" w:cs="Times New Roman"/>
          <w:sz w:val="24"/>
          <w:szCs w:val="24"/>
          <w:lang w:bidi="ar-SA"/>
        </w:rPr>
        <w:t xml:space="preserve"> un portfolio électronique est un conteneur digital </w:t>
      </w:r>
      <w:r w:rsidR="008660EA">
        <w:rPr>
          <w:rFonts w:ascii="Times New Roman" w:hAnsi="Times New Roman" w:cs="Times New Roman"/>
          <w:sz w:val="24"/>
          <w:szCs w:val="24"/>
          <w:lang w:bidi="ar-SA"/>
        </w:rPr>
        <w:t xml:space="preserve">capable de stocker des contenus sous forme de textes, images, vidéos et sons. </w:t>
      </w:r>
      <w:r w:rsidR="002E719B" w:rsidRPr="00E804B1">
        <w:rPr>
          <w:rFonts w:ascii="Times New Roman" w:hAnsi="Times New Roman" w:cs="Times New Roman"/>
          <w:sz w:val="24"/>
          <w:szCs w:val="24"/>
          <w:lang w:bidi="ar-SA"/>
        </w:rPr>
        <w:t xml:space="preserve">Par rapport à un DF version papier-crayon, un e-portfolio offre de nombreux avantages tels que le partage des informations avec d’autres internautes, l’indépendance en terme de temporalité et de lieu </w:t>
      </w:r>
      <w:r w:rsidR="000C12FA" w:rsidRPr="00E804B1">
        <w:rPr>
          <w:rFonts w:ascii="Times New Roman" w:hAnsi="Times New Roman" w:cs="Times New Roman"/>
          <w:sz w:val="24"/>
          <w:szCs w:val="24"/>
          <w:lang w:bidi="ar-SA"/>
        </w:rPr>
        <w:t xml:space="preserve">de travail </w:t>
      </w:r>
      <w:r w:rsidR="002E719B" w:rsidRPr="00E804B1">
        <w:rPr>
          <w:rFonts w:ascii="Times New Roman" w:hAnsi="Times New Roman" w:cs="Times New Roman"/>
          <w:sz w:val="24"/>
          <w:szCs w:val="24"/>
          <w:lang w:bidi="ar-SA"/>
        </w:rPr>
        <w:t>ou le stockage de différents types de données digitale en un seul et même espace virtuel</w:t>
      </w:r>
      <w:r w:rsidR="000C12FA" w:rsidRPr="00E804B1">
        <w:rPr>
          <w:rFonts w:ascii="Times New Roman" w:hAnsi="Times New Roman" w:cs="Times New Roman"/>
          <w:sz w:val="24"/>
          <w:szCs w:val="24"/>
          <w:lang w:bidi="ar-SA"/>
        </w:rPr>
        <w:t>.</w:t>
      </w:r>
      <w:r w:rsidR="000C12FA" w:rsidRPr="00692CA8">
        <w:rPr>
          <w:rFonts w:ascii="Times New Roman" w:hAnsi="Times New Roman" w:cs="Times New Roman"/>
          <w:sz w:val="24"/>
          <w:szCs w:val="24"/>
          <w:lang w:bidi="ar-SA"/>
        </w:rPr>
        <w:t xml:space="preserve"> </w:t>
      </w:r>
    </w:p>
    <w:p w14:paraId="09A5E632" w14:textId="77777777" w:rsidR="00511F23" w:rsidRPr="00692CA8" w:rsidRDefault="00511F23" w:rsidP="000120F4">
      <w:pPr>
        <w:ind w:firstLine="567"/>
        <w:rPr>
          <w:rFonts w:ascii="Times New Roman" w:hAnsi="Times New Roman" w:cs="Times New Roman"/>
          <w:sz w:val="24"/>
          <w:szCs w:val="24"/>
          <w:lang w:bidi="ar-SA"/>
        </w:rPr>
      </w:pPr>
    </w:p>
    <w:p w14:paraId="1B0A4DD8" w14:textId="213FA5FF" w:rsidR="00AA7B59" w:rsidRPr="00692CA8" w:rsidRDefault="00791EAA" w:rsidP="008703E2">
      <w:pPr>
        <w:pStyle w:val="Titre2"/>
        <w:spacing w:before="0"/>
        <w:jc w:val="left"/>
        <w:rPr>
          <w:rFonts w:ascii="Times New Roman" w:hAnsi="Times New Roman" w:cs="Times New Roman"/>
          <w:sz w:val="24"/>
          <w:szCs w:val="24"/>
          <w:lang w:val="fr-CH"/>
        </w:rPr>
      </w:pPr>
      <w:r w:rsidRPr="00692CA8">
        <w:rPr>
          <w:rFonts w:ascii="Times New Roman" w:hAnsi="Times New Roman" w:cs="Times New Roman"/>
          <w:sz w:val="24"/>
          <w:szCs w:val="24"/>
          <w:lang w:val="fr-CH"/>
        </w:rPr>
        <w:t>4.</w:t>
      </w:r>
      <w:r w:rsidR="003A49D4" w:rsidRPr="00692CA8">
        <w:rPr>
          <w:rFonts w:ascii="Times New Roman" w:hAnsi="Times New Roman" w:cs="Times New Roman"/>
          <w:sz w:val="24"/>
          <w:szCs w:val="24"/>
          <w:lang w:val="fr-CH"/>
        </w:rPr>
        <w:t>2</w:t>
      </w:r>
      <w:r w:rsidR="00200237" w:rsidRPr="00692CA8">
        <w:rPr>
          <w:rFonts w:ascii="Times New Roman" w:hAnsi="Times New Roman" w:cs="Times New Roman"/>
          <w:sz w:val="24"/>
          <w:szCs w:val="24"/>
          <w:lang w:val="fr-CH"/>
        </w:rPr>
        <w:t xml:space="preserve"> </w:t>
      </w:r>
      <w:r w:rsidR="008703E2">
        <w:rPr>
          <w:rFonts w:ascii="Times New Roman" w:hAnsi="Times New Roman" w:cs="Times New Roman"/>
          <w:sz w:val="24"/>
          <w:szCs w:val="24"/>
          <w:lang w:val="fr-CH"/>
        </w:rPr>
        <w:t>Effets et B</w:t>
      </w:r>
      <w:r w:rsidRPr="00692CA8">
        <w:rPr>
          <w:rFonts w:ascii="Times New Roman" w:hAnsi="Times New Roman" w:cs="Times New Roman"/>
          <w:sz w:val="24"/>
          <w:szCs w:val="24"/>
          <w:lang w:val="fr-CH"/>
        </w:rPr>
        <w:t xml:space="preserve">énéfices </w:t>
      </w:r>
      <w:r w:rsidR="008703E2">
        <w:rPr>
          <w:rFonts w:ascii="Times New Roman" w:hAnsi="Times New Roman" w:cs="Times New Roman"/>
          <w:sz w:val="24"/>
          <w:szCs w:val="24"/>
          <w:lang w:val="fr-CH"/>
        </w:rPr>
        <w:t>des Dossiers de F</w:t>
      </w:r>
      <w:r w:rsidR="00200237" w:rsidRPr="00692CA8">
        <w:rPr>
          <w:rFonts w:ascii="Times New Roman" w:hAnsi="Times New Roman" w:cs="Times New Roman"/>
          <w:sz w:val="24"/>
          <w:szCs w:val="24"/>
          <w:lang w:val="fr-CH"/>
        </w:rPr>
        <w:t xml:space="preserve">ormation </w:t>
      </w:r>
      <w:r w:rsidR="008703E2">
        <w:rPr>
          <w:rFonts w:ascii="Times New Roman" w:hAnsi="Times New Roman" w:cs="Times New Roman"/>
          <w:sz w:val="24"/>
          <w:szCs w:val="24"/>
          <w:lang w:val="fr-CH"/>
        </w:rPr>
        <w:t>dans Divers C</w:t>
      </w:r>
      <w:r w:rsidR="00712581" w:rsidRPr="00692CA8">
        <w:rPr>
          <w:rFonts w:ascii="Times New Roman" w:hAnsi="Times New Roman" w:cs="Times New Roman"/>
          <w:sz w:val="24"/>
          <w:szCs w:val="24"/>
          <w:lang w:val="fr-CH"/>
        </w:rPr>
        <w:t xml:space="preserve">ontextes </w:t>
      </w:r>
    </w:p>
    <w:p w14:paraId="752AEA64" w14:textId="74AA9F84" w:rsidR="007D3A12" w:rsidRPr="00692CA8" w:rsidRDefault="00335BEF" w:rsidP="00022B97">
      <w:pPr>
        <w:ind w:firstLine="567"/>
        <w:rPr>
          <w:rFonts w:ascii="Times New Roman" w:hAnsi="Times New Roman" w:cs="Times New Roman"/>
          <w:sz w:val="24"/>
          <w:szCs w:val="24"/>
        </w:rPr>
      </w:pPr>
      <w:r w:rsidRPr="00692CA8">
        <w:rPr>
          <w:rFonts w:ascii="Times New Roman" w:hAnsi="Times New Roman" w:cs="Times New Roman"/>
          <w:sz w:val="24"/>
          <w:szCs w:val="24"/>
        </w:rPr>
        <w:t>D</w:t>
      </w:r>
      <w:r w:rsidR="007D3A12" w:rsidRPr="00692CA8">
        <w:rPr>
          <w:rFonts w:ascii="Times New Roman" w:hAnsi="Times New Roman" w:cs="Times New Roman"/>
          <w:sz w:val="24"/>
          <w:szCs w:val="24"/>
        </w:rPr>
        <w:t>es</w:t>
      </w:r>
      <w:r w:rsidR="00D8025C" w:rsidRPr="00692CA8">
        <w:rPr>
          <w:rFonts w:ascii="Times New Roman" w:hAnsi="Times New Roman" w:cs="Times New Roman"/>
          <w:sz w:val="24"/>
          <w:szCs w:val="24"/>
        </w:rPr>
        <w:t xml:space="preserve"> effets bénéfiques des </w:t>
      </w:r>
      <w:r w:rsidR="00752583">
        <w:rPr>
          <w:rFonts w:ascii="Times New Roman" w:hAnsi="Times New Roman" w:cs="Times New Roman"/>
          <w:sz w:val="24"/>
          <w:szCs w:val="24"/>
        </w:rPr>
        <w:t>DF</w:t>
      </w:r>
      <w:r w:rsidR="00D8025C" w:rsidRPr="00692CA8">
        <w:rPr>
          <w:rFonts w:ascii="Times New Roman" w:hAnsi="Times New Roman" w:cs="Times New Roman"/>
          <w:sz w:val="24"/>
          <w:szCs w:val="24"/>
        </w:rPr>
        <w:t xml:space="preserve"> sur le développement de l’autorégulation des apprentissages </w:t>
      </w:r>
      <w:r w:rsidR="0040132A" w:rsidRPr="00692CA8">
        <w:rPr>
          <w:rFonts w:ascii="Times New Roman" w:hAnsi="Times New Roman" w:cs="Times New Roman"/>
          <w:sz w:val="24"/>
          <w:szCs w:val="24"/>
        </w:rPr>
        <w:t>(Abrami et al., 2008; Buysse &amp; Vanhulle, 2010; Kicken, Brand-Gruwel, van Merrienboer, &amp; Slot, 2009)</w:t>
      </w:r>
      <w:r w:rsidR="009D5549" w:rsidRPr="00692CA8">
        <w:rPr>
          <w:rFonts w:ascii="Times New Roman" w:hAnsi="Times New Roman" w:cs="Times New Roman"/>
          <w:sz w:val="24"/>
          <w:szCs w:val="24"/>
        </w:rPr>
        <w:t xml:space="preserve"> et </w:t>
      </w:r>
      <w:r w:rsidR="00B82285" w:rsidRPr="00692CA8">
        <w:rPr>
          <w:rFonts w:ascii="Times New Roman" w:hAnsi="Times New Roman" w:cs="Times New Roman"/>
          <w:sz w:val="24"/>
          <w:szCs w:val="24"/>
        </w:rPr>
        <w:t xml:space="preserve">de </w:t>
      </w:r>
      <w:r w:rsidR="009D5549" w:rsidRPr="00692CA8">
        <w:rPr>
          <w:rFonts w:ascii="Times New Roman" w:hAnsi="Times New Roman" w:cs="Times New Roman"/>
          <w:sz w:val="24"/>
          <w:szCs w:val="24"/>
        </w:rPr>
        <w:t xml:space="preserve">la métacognition </w:t>
      </w:r>
      <w:r w:rsidR="00697C71" w:rsidRPr="00692CA8">
        <w:rPr>
          <w:rFonts w:ascii="Times New Roman" w:hAnsi="Times New Roman" w:cs="Times New Roman"/>
          <w:sz w:val="24"/>
          <w:szCs w:val="24"/>
        </w:rPr>
        <w:t>(Bélair, 1999; Berthold et al., 2007; McCrindle &amp; Christensen, 1995; Scallon, 2000)</w:t>
      </w:r>
      <w:r w:rsidR="009D5549" w:rsidRPr="00692CA8">
        <w:rPr>
          <w:rFonts w:ascii="Times New Roman" w:hAnsi="Times New Roman" w:cs="Times New Roman"/>
          <w:sz w:val="24"/>
          <w:szCs w:val="24"/>
        </w:rPr>
        <w:t xml:space="preserve"> </w:t>
      </w:r>
      <w:r w:rsidR="00D8025C" w:rsidRPr="00692CA8">
        <w:rPr>
          <w:rFonts w:ascii="Times New Roman" w:hAnsi="Times New Roman" w:cs="Times New Roman"/>
          <w:sz w:val="24"/>
          <w:szCs w:val="24"/>
        </w:rPr>
        <w:t>ont été mis en évi</w:t>
      </w:r>
      <w:r w:rsidR="007D3A12" w:rsidRPr="00692CA8">
        <w:rPr>
          <w:rFonts w:ascii="Times New Roman" w:hAnsi="Times New Roman" w:cs="Times New Roman"/>
          <w:sz w:val="24"/>
          <w:szCs w:val="24"/>
        </w:rPr>
        <w:t>dence dans des contextes</w:t>
      </w:r>
      <w:r w:rsidR="00B12E61" w:rsidRPr="00692CA8">
        <w:rPr>
          <w:rFonts w:ascii="Times New Roman" w:hAnsi="Times New Roman" w:cs="Times New Roman"/>
          <w:sz w:val="24"/>
          <w:szCs w:val="24"/>
        </w:rPr>
        <w:t xml:space="preserve"> de formation</w:t>
      </w:r>
      <w:r w:rsidR="007D3A12" w:rsidRPr="00692CA8">
        <w:rPr>
          <w:rFonts w:ascii="Times New Roman" w:hAnsi="Times New Roman" w:cs="Times New Roman"/>
          <w:sz w:val="24"/>
          <w:szCs w:val="24"/>
        </w:rPr>
        <w:t xml:space="preserve"> bien différents. </w:t>
      </w:r>
    </w:p>
    <w:p w14:paraId="1CA0C857" w14:textId="468030ED" w:rsidR="00B12E61" w:rsidRPr="00692CA8" w:rsidRDefault="00E414FF" w:rsidP="00022B97">
      <w:pPr>
        <w:ind w:firstLine="567"/>
        <w:rPr>
          <w:rFonts w:ascii="Times New Roman" w:hAnsi="Times New Roman" w:cs="Times New Roman"/>
          <w:sz w:val="24"/>
          <w:szCs w:val="24"/>
        </w:rPr>
      </w:pPr>
      <w:r w:rsidRPr="00692CA8">
        <w:rPr>
          <w:rFonts w:ascii="Times New Roman" w:hAnsi="Times New Roman" w:cs="Times New Roman"/>
          <w:sz w:val="24"/>
          <w:szCs w:val="24"/>
        </w:rPr>
        <w:t xml:space="preserve">Dans le contexte de la formation des enseignants, </w:t>
      </w:r>
      <w:r w:rsidR="00291D6F" w:rsidRPr="00692CA8">
        <w:rPr>
          <w:rFonts w:ascii="Times New Roman" w:hAnsi="Times New Roman" w:cs="Times New Roman"/>
          <w:sz w:val="24"/>
          <w:szCs w:val="24"/>
        </w:rPr>
        <w:t xml:space="preserve">Buysse et Vanhulle (2010) </w:t>
      </w:r>
      <w:r w:rsidR="007D3A12" w:rsidRPr="00692CA8">
        <w:rPr>
          <w:rFonts w:ascii="Times New Roman" w:hAnsi="Times New Roman" w:cs="Times New Roman"/>
          <w:sz w:val="24"/>
          <w:szCs w:val="24"/>
        </w:rPr>
        <w:t>attribuent des</w:t>
      </w:r>
      <w:r w:rsidR="00291D6F" w:rsidRPr="00692CA8">
        <w:rPr>
          <w:rFonts w:ascii="Times New Roman" w:hAnsi="Times New Roman" w:cs="Times New Roman"/>
          <w:sz w:val="24"/>
          <w:szCs w:val="24"/>
        </w:rPr>
        <w:t xml:space="preserve"> fonctions de médiation contrôlante et stru</w:t>
      </w:r>
      <w:r w:rsidR="007D3A12" w:rsidRPr="00692CA8">
        <w:rPr>
          <w:rFonts w:ascii="Times New Roman" w:hAnsi="Times New Roman" w:cs="Times New Roman"/>
          <w:sz w:val="24"/>
          <w:szCs w:val="24"/>
        </w:rPr>
        <w:t>cturante</w:t>
      </w:r>
      <w:r w:rsidR="00291D6F" w:rsidRPr="00692CA8">
        <w:rPr>
          <w:rFonts w:ascii="Times New Roman" w:hAnsi="Times New Roman" w:cs="Times New Roman"/>
          <w:sz w:val="24"/>
          <w:szCs w:val="24"/>
        </w:rPr>
        <w:t xml:space="preserve"> </w:t>
      </w:r>
      <w:r w:rsidR="007D3A12" w:rsidRPr="00692CA8">
        <w:rPr>
          <w:rFonts w:ascii="Times New Roman" w:hAnsi="Times New Roman" w:cs="Times New Roman"/>
          <w:sz w:val="24"/>
          <w:szCs w:val="24"/>
        </w:rPr>
        <w:t>à</w:t>
      </w:r>
      <w:r w:rsidR="00291D6F" w:rsidRPr="00692CA8">
        <w:rPr>
          <w:rFonts w:ascii="Times New Roman" w:hAnsi="Times New Roman" w:cs="Times New Roman"/>
          <w:sz w:val="24"/>
          <w:szCs w:val="24"/>
        </w:rPr>
        <w:t xml:space="preserve"> la réalisation d’un </w:t>
      </w:r>
      <w:r w:rsidR="0073141C" w:rsidRPr="00692CA8">
        <w:rPr>
          <w:rFonts w:ascii="Times New Roman" w:hAnsi="Times New Roman" w:cs="Times New Roman"/>
          <w:sz w:val="24"/>
          <w:szCs w:val="24"/>
        </w:rPr>
        <w:t>DF</w:t>
      </w:r>
      <w:r w:rsidR="00291D6F" w:rsidRPr="00692CA8">
        <w:rPr>
          <w:rFonts w:ascii="Times New Roman" w:hAnsi="Times New Roman" w:cs="Times New Roman"/>
          <w:sz w:val="24"/>
          <w:szCs w:val="24"/>
        </w:rPr>
        <w:t xml:space="preserve">. Selon le principe de la médiation contrôlante, les étudiants intériorisent </w:t>
      </w:r>
      <w:r w:rsidR="007D3A12" w:rsidRPr="00692CA8">
        <w:rPr>
          <w:rFonts w:ascii="Times New Roman" w:hAnsi="Times New Roman" w:cs="Times New Roman"/>
          <w:sz w:val="24"/>
          <w:szCs w:val="24"/>
        </w:rPr>
        <w:t xml:space="preserve">par la réalisation d’un portfolio, </w:t>
      </w:r>
      <w:r w:rsidR="00291D6F" w:rsidRPr="00692CA8">
        <w:rPr>
          <w:rFonts w:ascii="Times New Roman" w:hAnsi="Times New Roman" w:cs="Times New Roman"/>
          <w:sz w:val="24"/>
          <w:szCs w:val="24"/>
        </w:rPr>
        <w:t>le contrôle de leur apprentissage, et s’approprie</w:t>
      </w:r>
      <w:r w:rsidR="004B26AC" w:rsidRPr="00692CA8">
        <w:rPr>
          <w:rFonts w:ascii="Times New Roman" w:hAnsi="Times New Roman" w:cs="Times New Roman"/>
          <w:sz w:val="24"/>
          <w:szCs w:val="24"/>
        </w:rPr>
        <w:t>nt</w:t>
      </w:r>
      <w:r w:rsidR="00291D6F" w:rsidRPr="00692CA8">
        <w:rPr>
          <w:rFonts w:ascii="Times New Roman" w:hAnsi="Times New Roman" w:cs="Times New Roman"/>
          <w:sz w:val="24"/>
          <w:szCs w:val="24"/>
        </w:rPr>
        <w:t xml:space="preserve"> les éléments à contrôler dans la profession grâce à la pratique de l’auto-évaluation. Selon le principe de la médiation structurante, les apprenants intériorisent le processus de questionnement proposé par la réalisation du </w:t>
      </w:r>
      <w:r w:rsidR="0073141C" w:rsidRPr="00692CA8">
        <w:rPr>
          <w:rFonts w:ascii="Times New Roman" w:hAnsi="Times New Roman" w:cs="Times New Roman"/>
          <w:sz w:val="24"/>
          <w:szCs w:val="24"/>
        </w:rPr>
        <w:t>DF</w:t>
      </w:r>
      <w:r w:rsidR="00291D6F" w:rsidRPr="00692CA8">
        <w:rPr>
          <w:rFonts w:ascii="Times New Roman" w:hAnsi="Times New Roman" w:cs="Times New Roman"/>
          <w:sz w:val="24"/>
          <w:szCs w:val="24"/>
        </w:rPr>
        <w:t xml:space="preserve">. </w:t>
      </w:r>
    </w:p>
    <w:p w14:paraId="6CC64BC6" w14:textId="3EE1BE34" w:rsidR="00335BEF" w:rsidRPr="00692CA8" w:rsidRDefault="00B12E61" w:rsidP="00022B97">
      <w:pPr>
        <w:autoSpaceDE w:val="0"/>
        <w:autoSpaceDN w:val="0"/>
        <w:adjustRightInd w:val="0"/>
        <w:ind w:firstLine="567"/>
        <w:rPr>
          <w:rFonts w:ascii="Times New Roman" w:eastAsia="Times New Roman" w:hAnsi="Times New Roman" w:cs="Times New Roman"/>
          <w:sz w:val="24"/>
          <w:szCs w:val="24"/>
          <w:lang w:eastAsia="fr-CH" w:bidi="ar-SA"/>
        </w:rPr>
      </w:pPr>
      <w:r w:rsidRPr="00692CA8">
        <w:rPr>
          <w:rFonts w:ascii="Times New Roman" w:eastAsia="Times New Roman" w:hAnsi="Times New Roman" w:cs="Times New Roman"/>
          <w:sz w:val="24"/>
          <w:szCs w:val="24"/>
          <w:lang w:eastAsia="fr-CH" w:bidi="ar-SA"/>
        </w:rPr>
        <w:t>Pour ce qui est</w:t>
      </w:r>
      <w:r w:rsidR="00335BEF" w:rsidRPr="00692CA8">
        <w:rPr>
          <w:rFonts w:ascii="Times New Roman" w:eastAsia="Times New Roman" w:hAnsi="Times New Roman" w:cs="Times New Roman"/>
          <w:sz w:val="24"/>
          <w:szCs w:val="24"/>
          <w:lang w:eastAsia="fr-CH" w:bidi="ar-SA"/>
        </w:rPr>
        <w:t xml:space="preserve"> de la formation professionnelle d’adultes, </w:t>
      </w:r>
      <w:r w:rsidRPr="00692CA8">
        <w:rPr>
          <w:rFonts w:ascii="Times New Roman" w:eastAsia="Times New Roman" w:hAnsi="Times New Roman" w:cs="Times New Roman"/>
          <w:sz w:val="24"/>
          <w:szCs w:val="24"/>
          <w:lang w:eastAsia="fr-CH" w:bidi="ar-SA"/>
        </w:rPr>
        <w:t xml:space="preserve">Brown (2009) a réalisé une étude de cas qui s’appuie sur les résultats de 10 adultes ayant réalisé volontairement un dossier de formation. Les mesures prises consistent en un questionnaire (prétest et post test) de 25 items. Ce dernier repose sur l’autoévaluation par les participants de leurs compétences techniques, professionnelles et académiques. Au posttest, Brown (2009) constate des gains de 10 à 60% au niveau des compétences techniques, professionnelle et académiques et une amélioration d’environ 20 à 40% des compétences académiques (communication, pensée critique, réflexion). Cette étude a démontré </w:t>
      </w:r>
      <w:r w:rsidR="00335BEF" w:rsidRPr="00692CA8">
        <w:rPr>
          <w:rFonts w:ascii="Times New Roman" w:eastAsia="Times New Roman" w:hAnsi="Times New Roman" w:cs="Times New Roman"/>
          <w:sz w:val="24"/>
          <w:szCs w:val="24"/>
          <w:lang w:eastAsia="fr-CH" w:bidi="ar-SA"/>
        </w:rPr>
        <w:t xml:space="preserve">que la réalisation de DF permettait d’augmenter et de </w:t>
      </w:r>
      <w:r w:rsidR="004B26AC" w:rsidRPr="00692CA8">
        <w:rPr>
          <w:rFonts w:ascii="Times New Roman" w:eastAsia="Times New Roman" w:hAnsi="Times New Roman" w:cs="Times New Roman"/>
          <w:sz w:val="24"/>
          <w:szCs w:val="24"/>
          <w:lang w:eastAsia="fr-CH" w:bidi="ar-SA"/>
        </w:rPr>
        <w:t>prouver</w:t>
      </w:r>
      <w:r w:rsidR="00335BEF" w:rsidRPr="00692CA8">
        <w:rPr>
          <w:rFonts w:ascii="Times New Roman" w:eastAsia="Times New Roman" w:hAnsi="Times New Roman" w:cs="Times New Roman"/>
          <w:sz w:val="24"/>
          <w:szCs w:val="24"/>
          <w:lang w:eastAsia="fr-CH" w:bidi="ar-SA"/>
        </w:rPr>
        <w:t xml:space="preserve"> les compétences académiques ainsi que la compréhension de l’apprentissage à la place de travail. </w:t>
      </w:r>
    </w:p>
    <w:p w14:paraId="0E55E165" w14:textId="2557DB94" w:rsidR="00335BEF" w:rsidRPr="00692CA8" w:rsidRDefault="00096536" w:rsidP="00022B97">
      <w:pPr>
        <w:autoSpaceDE w:val="0"/>
        <w:autoSpaceDN w:val="0"/>
        <w:adjustRightInd w:val="0"/>
        <w:ind w:firstLine="567"/>
        <w:rPr>
          <w:rFonts w:ascii="Times New Roman" w:eastAsia="Times New Roman" w:hAnsi="Times New Roman" w:cs="Times New Roman"/>
          <w:sz w:val="24"/>
          <w:szCs w:val="24"/>
          <w:lang w:eastAsia="fr-CH" w:bidi="ar-SA"/>
        </w:rPr>
      </w:pPr>
      <w:r w:rsidRPr="00692CA8">
        <w:rPr>
          <w:rFonts w:ascii="Times New Roman" w:hAnsi="Times New Roman" w:cs="Times New Roman"/>
          <w:sz w:val="24"/>
          <w:szCs w:val="24"/>
        </w:rPr>
        <w:t xml:space="preserve">Enfin, dans un contexte scolaire, </w:t>
      </w:r>
      <w:r w:rsidR="00335BEF" w:rsidRPr="00692CA8">
        <w:rPr>
          <w:rFonts w:ascii="Times New Roman" w:hAnsi="Times New Roman" w:cs="Times New Roman"/>
          <w:sz w:val="24"/>
          <w:szCs w:val="24"/>
        </w:rPr>
        <w:t>Abrami et al. (2008)</w:t>
      </w:r>
      <w:r w:rsidR="00335BEF" w:rsidRPr="00692CA8">
        <w:rPr>
          <w:rFonts w:ascii="Times New Roman" w:eastAsia="Times New Roman" w:hAnsi="Times New Roman" w:cs="Times New Roman"/>
          <w:sz w:val="24"/>
          <w:szCs w:val="24"/>
          <w:lang w:eastAsia="fr-CH" w:bidi="ar-SA"/>
        </w:rPr>
        <w:t xml:space="preserve"> ont mis en évidence des bénéfices de la réalisation de portfolios électroniques sur le développement de l’autorégulation</w:t>
      </w:r>
      <w:r w:rsidRPr="00692CA8">
        <w:rPr>
          <w:rFonts w:ascii="Times New Roman" w:eastAsia="Times New Roman" w:hAnsi="Times New Roman" w:cs="Times New Roman"/>
          <w:sz w:val="24"/>
          <w:szCs w:val="24"/>
          <w:lang w:eastAsia="fr-CH" w:bidi="ar-SA"/>
        </w:rPr>
        <w:t xml:space="preserve"> chez des élèves </w:t>
      </w:r>
      <w:r w:rsidR="009E27A5" w:rsidRPr="00692CA8">
        <w:rPr>
          <w:rFonts w:ascii="Times New Roman" w:eastAsia="Times New Roman" w:hAnsi="Times New Roman" w:cs="Times New Roman"/>
          <w:sz w:val="24"/>
          <w:szCs w:val="24"/>
          <w:lang w:eastAsia="fr-CH" w:bidi="ar-SA"/>
        </w:rPr>
        <w:t>de l’école ogligatoire</w:t>
      </w:r>
      <w:r w:rsidR="00335BEF" w:rsidRPr="00692CA8">
        <w:rPr>
          <w:rFonts w:ascii="Times New Roman" w:eastAsia="Times New Roman" w:hAnsi="Times New Roman" w:cs="Times New Roman"/>
          <w:sz w:val="24"/>
          <w:szCs w:val="24"/>
          <w:lang w:eastAsia="fr-CH" w:bidi="ar-SA"/>
        </w:rPr>
        <w:t xml:space="preserve">. </w:t>
      </w:r>
      <w:r w:rsidR="00884A36" w:rsidRPr="00692CA8">
        <w:rPr>
          <w:rFonts w:ascii="Times New Roman" w:eastAsia="Times New Roman" w:hAnsi="Times New Roman" w:cs="Times New Roman"/>
          <w:sz w:val="24"/>
          <w:szCs w:val="24"/>
          <w:lang w:eastAsia="fr-CH" w:bidi="ar-SA"/>
        </w:rPr>
        <w:t>Ces auteurs utilise</w:t>
      </w:r>
      <w:r w:rsidR="00335BEF" w:rsidRPr="00692CA8">
        <w:rPr>
          <w:rFonts w:ascii="Times New Roman" w:eastAsia="Times New Roman" w:hAnsi="Times New Roman" w:cs="Times New Roman"/>
          <w:sz w:val="24"/>
          <w:szCs w:val="24"/>
          <w:lang w:eastAsia="fr-CH" w:bidi="ar-SA"/>
        </w:rPr>
        <w:t>nt l’Electronic Portfolio Encouraging Active Reflective Learning Software</w:t>
      </w:r>
      <w:r w:rsidR="004D1E7A" w:rsidRPr="00692CA8">
        <w:rPr>
          <w:rFonts w:ascii="Times New Roman" w:eastAsia="Times New Roman" w:hAnsi="Times New Roman" w:cs="Times New Roman"/>
          <w:sz w:val="24"/>
          <w:szCs w:val="24"/>
          <w:lang w:eastAsia="fr-CH" w:bidi="ar-SA"/>
        </w:rPr>
        <w:t xml:space="preserve"> (ePEARL)</w:t>
      </w:r>
      <w:r w:rsidR="00335BEF" w:rsidRPr="00692CA8">
        <w:rPr>
          <w:rFonts w:ascii="Times New Roman" w:eastAsia="Times New Roman" w:hAnsi="Times New Roman" w:cs="Times New Roman"/>
          <w:sz w:val="24"/>
          <w:szCs w:val="24"/>
          <w:lang w:eastAsia="fr-CH" w:bidi="ar-SA"/>
        </w:rPr>
        <w:t>, afin de soutenir l’autorégulatio</w:t>
      </w:r>
      <w:r w:rsidR="003E120E" w:rsidRPr="00692CA8">
        <w:rPr>
          <w:rFonts w:ascii="Times New Roman" w:eastAsia="Times New Roman" w:hAnsi="Times New Roman" w:cs="Times New Roman"/>
          <w:sz w:val="24"/>
          <w:szCs w:val="24"/>
          <w:lang w:eastAsia="fr-CH" w:bidi="ar-SA"/>
        </w:rPr>
        <w:t xml:space="preserve">n </w:t>
      </w:r>
      <w:r w:rsidR="00C959DD" w:rsidRPr="00692CA8">
        <w:rPr>
          <w:rFonts w:ascii="Times New Roman" w:eastAsia="Times New Roman" w:hAnsi="Times New Roman" w:cs="Times New Roman"/>
          <w:sz w:val="24"/>
          <w:szCs w:val="24"/>
          <w:lang w:eastAsia="fr-CH" w:bidi="ar-SA"/>
        </w:rPr>
        <w:t>de leurs élèves</w:t>
      </w:r>
      <w:r w:rsidR="003E120E" w:rsidRPr="00692CA8">
        <w:rPr>
          <w:rFonts w:ascii="Times New Roman" w:eastAsia="Times New Roman" w:hAnsi="Times New Roman" w:cs="Times New Roman"/>
          <w:sz w:val="24"/>
          <w:szCs w:val="24"/>
          <w:lang w:eastAsia="fr-CH" w:bidi="ar-SA"/>
        </w:rPr>
        <w:t xml:space="preserve">. Les résultats </w:t>
      </w:r>
      <w:r w:rsidR="003B4422" w:rsidRPr="00692CA8">
        <w:rPr>
          <w:rFonts w:ascii="Times New Roman" w:eastAsia="Times New Roman" w:hAnsi="Times New Roman" w:cs="Times New Roman"/>
          <w:sz w:val="24"/>
          <w:szCs w:val="24"/>
          <w:lang w:eastAsia="fr-CH" w:bidi="ar-SA"/>
        </w:rPr>
        <w:t>s’appuient</w:t>
      </w:r>
      <w:r w:rsidR="00E33F18" w:rsidRPr="00692CA8">
        <w:rPr>
          <w:rFonts w:ascii="Times New Roman" w:eastAsia="Times New Roman" w:hAnsi="Times New Roman" w:cs="Times New Roman"/>
          <w:sz w:val="24"/>
          <w:szCs w:val="24"/>
          <w:lang w:eastAsia="fr-CH" w:bidi="ar-SA"/>
        </w:rPr>
        <w:t xml:space="preserve"> sur des données récoltées à l’</w:t>
      </w:r>
      <w:r w:rsidR="003C2866" w:rsidRPr="00692CA8">
        <w:rPr>
          <w:rFonts w:ascii="Times New Roman" w:eastAsia="Times New Roman" w:hAnsi="Times New Roman" w:cs="Times New Roman"/>
          <w:sz w:val="24"/>
          <w:szCs w:val="24"/>
          <w:lang w:eastAsia="fr-CH" w:bidi="ar-SA"/>
        </w:rPr>
        <w:t>ai</w:t>
      </w:r>
      <w:r w:rsidR="00E33F18" w:rsidRPr="00692CA8">
        <w:rPr>
          <w:rFonts w:ascii="Times New Roman" w:eastAsia="Times New Roman" w:hAnsi="Times New Roman" w:cs="Times New Roman"/>
          <w:sz w:val="24"/>
          <w:szCs w:val="24"/>
          <w:lang w:eastAsia="fr-CH" w:bidi="ar-SA"/>
        </w:rPr>
        <w:t>de du</w:t>
      </w:r>
      <w:r w:rsidR="003E120E" w:rsidRPr="00692CA8">
        <w:rPr>
          <w:rFonts w:ascii="Times New Roman" w:eastAsia="Times New Roman" w:hAnsi="Times New Roman" w:cs="Times New Roman"/>
          <w:sz w:val="24"/>
          <w:szCs w:val="24"/>
          <w:lang w:eastAsia="fr-CH" w:bidi="ar-SA"/>
        </w:rPr>
        <w:t xml:space="preserve"> « Teaching and Learning St</w:t>
      </w:r>
      <w:r w:rsidR="00ED3D2E" w:rsidRPr="00692CA8">
        <w:rPr>
          <w:rFonts w:ascii="Times New Roman" w:eastAsia="Times New Roman" w:hAnsi="Times New Roman" w:cs="Times New Roman"/>
          <w:sz w:val="24"/>
          <w:szCs w:val="24"/>
          <w:lang w:eastAsia="fr-CH" w:bidi="ar-SA"/>
        </w:rPr>
        <w:t>rategies Questionnaire (TLSQ) »,</w:t>
      </w:r>
      <w:r w:rsidR="00E33F18" w:rsidRPr="00692CA8">
        <w:rPr>
          <w:rFonts w:ascii="Times New Roman" w:eastAsia="Times New Roman" w:hAnsi="Times New Roman" w:cs="Times New Roman"/>
          <w:sz w:val="24"/>
          <w:szCs w:val="24"/>
          <w:lang w:eastAsia="fr-CH" w:bidi="ar-SA"/>
        </w:rPr>
        <w:t xml:space="preserve"> </w:t>
      </w:r>
      <w:r w:rsidR="00ED3D2E" w:rsidRPr="00692CA8">
        <w:rPr>
          <w:rFonts w:ascii="Times New Roman" w:eastAsia="Times New Roman" w:hAnsi="Times New Roman" w:cs="Times New Roman"/>
          <w:sz w:val="24"/>
          <w:szCs w:val="24"/>
          <w:lang w:eastAsia="fr-CH" w:bidi="ar-SA"/>
        </w:rPr>
        <w:t>un</w:t>
      </w:r>
      <w:r w:rsidR="00E33F18" w:rsidRPr="00692CA8">
        <w:rPr>
          <w:rFonts w:ascii="Times New Roman" w:eastAsia="Times New Roman" w:hAnsi="Times New Roman" w:cs="Times New Roman"/>
          <w:sz w:val="24"/>
          <w:szCs w:val="24"/>
          <w:lang w:eastAsia="fr-CH" w:bidi="ar-SA"/>
        </w:rPr>
        <w:t xml:space="preserve"> questionnaire </w:t>
      </w:r>
      <w:r w:rsidR="00ED3D2E" w:rsidRPr="00692CA8">
        <w:rPr>
          <w:rFonts w:ascii="Times New Roman" w:eastAsia="Times New Roman" w:hAnsi="Times New Roman" w:cs="Times New Roman"/>
          <w:sz w:val="24"/>
          <w:szCs w:val="24"/>
          <w:lang w:eastAsia="fr-CH" w:bidi="ar-SA"/>
        </w:rPr>
        <w:t>dans lequel les</w:t>
      </w:r>
      <w:r w:rsidR="00E33F18" w:rsidRPr="00692CA8">
        <w:rPr>
          <w:rFonts w:ascii="Times New Roman" w:eastAsia="Times New Roman" w:hAnsi="Times New Roman" w:cs="Times New Roman"/>
          <w:sz w:val="24"/>
          <w:szCs w:val="24"/>
          <w:lang w:eastAsia="fr-CH" w:bidi="ar-SA"/>
        </w:rPr>
        <w:t xml:space="preserve"> enseignants </w:t>
      </w:r>
      <w:r w:rsidR="00ED3D2E" w:rsidRPr="00692CA8">
        <w:rPr>
          <w:rFonts w:ascii="Times New Roman" w:eastAsia="Times New Roman" w:hAnsi="Times New Roman" w:cs="Times New Roman"/>
          <w:sz w:val="24"/>
          <w:szCs w:val="24"/>
          <w:lang w:eastAsia="fr-CH" w:bidi="ar-SA"/>
        </w:rPr>
        <w:t>doivent faire part des</w:t>
      </w:r>
      <w:r w:rsidR="00E33F18" w:rsidRPr="00692CA8">
        <w:rPr>
          <w:rFonts w:ascii="Times New Roman" w:eastAsia="Times New Roman" w:hAnsi="Times New Roman" w:cs="Times New Roman"/>
          <w:sz w:val="24"/>
          <w:szCs w:val="24"/>
          <w:lang w:eastAsia="fr-CH" w:bidi="ar-SA"/>
        </w:rPr>
        <w:t xml:space="preserve"> stratégies d’apprentissages utilisées par les </w:t>
      </w:r>
      <w:r w:rsidR="00ED3D2E" w:rsidRPr="00692CA8">
        <w:rPr>
          <w:rFonts w:ascii="Times New Roman" w:eastAsia="Times New Roman" w:hAnsi="Times New Roman" w:cs="Times New Roman"/>
          <w:sz w:val="24"/>
          <w:szCs w:val="24"/>
          <w:lang w:eastAsia="fr-CH" w:bidi="ar-SA"/>
        </w:rPr>
        <w:t>élèves</w:t>
      </w:r>
      <w:r w:rsidR="00E33F18" w:rsidRPr="00692CA8">
        <w:rPr>
          <w:rFonts w:ascii="Times New Roman" w:eastAsia="Times New Roman" w:hAnsi="Times New Roman" w:cs="Times New Roman"/>
          <w:sz w:val="24"/>
          <w:szCs w:val="24"/>
          <w:lang w:eastAsia="fr-CH" w:bidi="ar-SA"/>
        </w:rPr>
        <w:t xml:space="preserve"> </w:t>
      </w:r>
      <w:r w:rsidR="00ED3D2E" w:rsidRPr="00692CA8">
        <w:rPr>
          <w:rFonts w:ascii="Times New Roman" w:eastAsia="Times New Roman" w:hAnsi="Times New Roman" w:cs="Times New Roman"/>
          <w:sz w:val="24"/>
          <w:szCs w:val="24"/>
          <w:lang w:eastAsia="fr-CH" w:bidi="ar-SA"/>
        </w:rPr>
        <w:t>en lien avec</w:t>
      </w:r>
      <w:r w:rsidR="00E33F18" w:rsidRPr="00692CA8">
        <w:rPr>
          <w:rFonts w:ascii="Times New Roman" w:eastAsia="Times New Roman" w:hAnsi="Times New Roman" w:cs="Times New Roman"/>
          <w:sz w:val="24"/>
          <w:szCs w:val="24"/>
          <w:lang w:eastAsia="fr-CH" w:bidi="ar-SA"/>
        </w:rPr>
        <w:t xml:space="preserve"> leur</w:t>
      </w:r>
      <w:r w:rsidR="00ED3D2E" w:rsidRPr="00692CA8">
        <w:rPr>
          <w:rFonts w:ascii="Times New Roman" w:eastAsia="Times New Roman" w:hAnsi="Times New Roman" w:cs="Times New Roman"/>
          <w:sz w:val="24"/>
          <w:szCs w:val="24"/>
          <w:lang w:eastAsia="fr-CH" w:bidi="ar-SA"/>
        </w:rPr>
        <w:t xml:space="preserve"> utilisation du</w:t>
      </w:r>
      <w:r w:rsidR="00E33F18" w:rsidRPr="00692CA8">
        <w:rPr>
          <w:rFonts w:ascii="Times New Roman" w:eastAsia="Times New Roman" w:hAnsi="Times New Roman" w:cs="Times New Roman"/>
          <w:sz w:val="24"/>
          <w:szCs w:val="24"/>
          <w:lang w:eastAsia="fr-CH" w:bidi="ar-SA"/>
        </w:rPr>
        <w:t xml:space="preserve"> </w:t>
      </w:r>
      <w:r w:rsidR="00ED3D2E" w:rsidRPr="00692CA8">
        <w:rPr>
          <w:rFonts w:ascii="Times New Roman" w:eastAsia="Times New Roman" w:hAnsi="Times New Roman" w:cs="Times New Roman"/>
          <w:sz w:val="24"/>
          <w:szCs w:val="24"/>
          <w:lang w:eastAsia="fr-CH" w:bidi="ar-SA"/>
        </w:rPr>
        <w:t>portfolio</w:t>
      </w:r>
      <w:r w:rsidR="00E33F18" w:rsidRPr="00692CA8">
        <w:rPr>
          <w:rFonts w:ascii="Times New Roman" w:eastAsia="Times New Roman" w:hAnsi="Times New Roman" w:cs="Times New Roman"/>
          <w:sz w:val="24"/>
          <w:szCs w:val="24"/>
          <w:lang w:eastAsia="fr-CH" w:bidi="ar-SA"/>
        </w:rPr>
        <w:t>. Il porte également sur les approches d’enseignement utilisées par le professeur</w:t>
      </w:r>
      <w:r w:rsidR="00191495" w:rsidRPr="00692CA8">
        <w:rPr>
          <w:rFonts w:ascii="Times New Roman" w:eastAsia="Times New Roman" w:hAnsi="Times New Roman" w:cs="Times New Roman"/>
          <w:sz w:val="24"/>
          <w:szCs w:val="24"/>
          <w:lang w:eastAsia="fr-CH" w:bidi="ar-SA"/>
        </w:rPr>
        <w:t xml:space="preserve"> et </w:t>
      </w:r>
      <w:r w:rsidR="00E33F18" w:rsidRPr="00692CA8">
        <w:rPr>
          <w:rFonts w:ascii="Times New Roman" w:eastAsia="Times New Roman" w:hAnsi="Times New Roman" w:cs="Times New Roman"/>
          <w:sz w:val="24"/>
          <w:szCs w:val="24"/>
          <w:lang w:eastAsia="fr-CH" w:bidi="ar-SA"/>
        </w:rPr>
        <w:t>son utilisation de</w:t>
      </w:r>
      <w:r w:rsidR="00ED3D2E" w:rsidRPr="00692CA8">
        <w:rPr>
          <w:rFonts w:ascii="Times New Roman" w:eastAsia="Times New Roman" w:hAnsi="Times New Roman" w:cs="Times New Roman"/>
          <w:sz w:val="24"/>
          <w:szCs w:val="24"/>
          <w:lang w:eastAsia="fr-CH" w:bidi="ar-SA"/>
        </w:rPr>
        <w:t>s</w:t>
      </w:r>
      <w:r w:rsidR="00E33F18" w:rsidRPr="00692CA8">
        <w:rPr>
          <w:rFonts w:ascii="Times New Roman" w:eastAsia="Times New Roman" w:hAnsi="Times New Roman" w:cs="Times New Roman"/>
          <w:sz w:val="24"/>
          <w:szCs w:val="24"/>
          <w:lang w:eastAsia="fr-CH" w:bidi="ar-SA"/>
        </w:rPr>
        <w:t xml:space="preserve"> technologies dans l’enseignement. </w:t>
      </w:r>
      <w:r w:rsidR="008F404B" w:rsidRPr="00692CA8">
        <w:rPr>
          <w:rFonts w:ascii="Times New Roman" w:eastAsia="Times New Roman" w:hAnsi="Times New Roman" w:cs="Times New Roman"/>
          <w:sz w:val="24"/>
          <w:szCs w:val="24"/>
          <w:lang w:eastAsia="fr-CH" w:bidi="ar-SA"/>
        </w:rPr>
        <w:t xml:space="preserve">La différence entre le posttest et le prétest met </w:t>
      </w:r>
      <w:r w:rsidR="00335BEF" w:rsidRPr="00692CA8">
        <w:rPr>
          <w:rFonts w:ascii="Times New Roman" w:eastAsia="Times New Roman" w:hAnsi="Times New Roman" w:cs="Times New Roman"/>
          <w:sz w:val="24"/>
          <w:szCs w:val="24"/>
          <w:lang w:eastAsia="fr-CH" w:bidi="ar-SA"/>
        </w:rPr>
        <w:t xml:space="preserve">en évidence le fait qu’après un an, les enseignants ont déclaré leurs </w:t>
      </w:r>
      <w:r w:rsidR="00ED3D2E" w:rsidRPr="00692CA8">
        <w:rPr>
          <w:rFonts w:ascii="Times New Roman" w:eastAsia="Times New Roman" w:hAnsi="Times New Roman" w:cs="Times New Roman"/>
          <w:sz w:val="24"/>
          <w:szCs w:val="24"/>
          <w:lang w:eastAsia="fr-CH" w:bidi="ar-SA"/>
        </w:rPr>
        <w:t>élèves</w:t>
      </w:r>
      <w:r w:rsidR="00335BEF" w:rsidRPr="00692CA8">
        <w:rPr>
          <w:rFonts w:ascii="Times New Roman" w:eastAsia="Times New Roman" w:hAnsi="Times New Roman" w:cs="Times New Roman"/>
          <w:sz w:val="24"/>
          <w:szCs w:val="24"/>
          <w:lang w:eastAsia="fr-CH" w:bidi="ar-SA"/>
        </w:rPr>
        <w:t xml:space="preserve"> capable</w:t>
      </w:r>
      <w:r w:rsidR="00ED3D2E" w:rsidRPr="00692CA8">
        <w:rPr>
          <w:rFonts w:ascii="Times New Roman" w:eastAsia="Times New Roman" w:hAnsi="Times New Roman" w:cs="Times New Roman"/>
          <w:sz w:val="24"/>
          <w:szCs w:val="24"/>
          <w:lang w:eastAsia="fr-CH" w:bidi="ar-SA"/>
        </w:rPr>
        <w:t>s</w:t>
      </w:r>
      <w:r w:rsidR="00335BEF" w:rsidRPr="00692CA8">
        <w:rPr>
          <w:rFonts w:ascii="Times New Roman" w:eastAsia="Times New Roman" w:hAnsi="Times New Roman" w:cs="Times New Roman"/>
          <w:sz w:val="24"/>
          <w:szCs w:val="24"/>
          <w:lang w:eastAsia="fr-CH" w:bidi="ar-SA"/>
        </w:rPr>
        <w:t xml:space="preserve"> : </w:t>
      </w:r>
    </w:p>
    <w:p w14:paraId="0FB499EA" w14:textId="77777777" w:rsidR="00335BEF" w:rsidRPr="00692CA8" w:rsidRDefault="00335BEF" w:rsidP="00022B97">
      <w:pPr>
        <w:pStyle w:val="Paragraphedeliste"/>
        <w:numPr>
          <w:ilvl w:val="0"/>
          <w:numId w:val="11"/>
        </w:numPr>
        <w:autoSpaceDE w:val="0"/>
        <w:autoSpaceDN w:val="0"/>
        <w:adjustRightInd w:val="0"/>
        <w:rPr>
          <w:rFonts w:ascii="Times New Roman" w:eastAsia="Times New Roman" w:hAnsi="Times New Roman" w:cs="Times New Roman"/>
          <w:sz w:val="24"/>
          <w:szCs w:val="24"/>
          <w:lang w:eastAsia="fr-CH" w:bidi="ar-SA"/>
        </w:rPr>
      </w:pPr>
      <w:r w:rsidRPr="00692CA8">
        <w:rPr>
          <w:rFonts w:ascii="Times New Roman" w:eastAsia="Times New Roman" w:hAnsi="Times New Roman" w:cs="Times New Roman"/>
          <w:sz w:val="24"/>
          <w:szCs w:val="24"/>
          <w:lang w:eastAsia="fr-CH" w:bidi="ar-SA"/>
        </w:rPr>
        <w:t>d’identifier des stratégies afin d’atteindre leurs buts,</w:t>
      </w:r>
    </w:p>
    <w:p w14:paraId="1E815EA8" w14:textId="77777777" w:rsidR="00335BEF" w:rsidRPr="00692CA8" w:rsidRDefault="00335BEF" w:rsidP="00022B97">
      <w:pPr>
        <w:pStyle w:val="Paragraphedeliste"/>
        <w:numPr>
          <w:ilvl w:val="0"/>
          <w:numId w:val="11"/>
        </w:numPr>
        <w:autoSpaceDE w:val="0"/>
        <w:autoSpaceDN w:val="0"/>
        <w:adjustRightInd w:val="0"/>
        <w:rPr>
          <w:rFonts w:ascii="Times New Roman" w:eastAsia="Times New Roman" w:hAnsi="Times New Roman" w:cs="Times New Roman"/>
          <w:sz w:val="24"/>
          <w:szCs w:val="24"/>
          <w:lang w:eastAsia="fr-CH" w:bidi="ar-SA"/>
        </w:rPr>
      </w:pPr>
      <w:r w:rsidRPr="00692CA8">
        <w:rPr>
          <w:rFonts w:ascii="Times New Roman" w:eastAsia="Times New Roman" w:hAnsi="Times New Roman" w:cs="Times New Roman"/>
          <w:sz w:val="24"/>
          <w:szCs w:val="24"/>
          <w:lang w:eastAsia="fr-CH" w:bidi="ar-SA"/>
        </w:rPr>
        <w:t xml:space="preserve">de documenter le processus utilisé lorsqu’ils travaillaient à la réalisation de tâches </w:t>
      </w:r>
    </w:p>
    <w:p w14:paraId="641912CB" w14:textId="77777777" w:rsidR="00335BEF" w:rsidRPr="00692CA8" w:rsidRDefault="00335BEF" w:rsidP="00022B97">
      <w:pPr>
        <w:pStyle w:val="Paragraphedeliste"/>
        <w:numPr>
          <w:ilvl w:val="0"/>
          <w:numId w:val="11"/>
        </w:numPr>
        <w:autoSpaceDE w:val="0"/>
        <w:autoSpaceDN w:val="0"/>
        <w:adjustRightInd w:val="0"/>
        <w:rPr>
          <w:rFonts w:ascii="Times New Roman" w:eastAsia="Times New Roman" w:hAnsi="Times New Roman" w:cs="Times New Roman"/>
          <w:sz w:val="24"/>
          <w:szCs w:val="24"/>
          <w:lang w:eastAsia="fr-CH" w:bidi="ar-SA"/>
        </w:rPr>
      </w:pPr>
      <w:r w:rsidRPr="00692CA8">
        <w:rPr>
          <w:rFonts w:ascii="Times New Roman" w:eastAsia="Times New Roman" w:hAnsi="Times New Roman" w:cs="Times New Roman"/>
          <w:sz w:val="24"/>
          <w:szCs w:val="24"/>
          <w:lang w:eastAsia="fr-CH" w:bidi="ar-SA"/>
        </w:rPr>
        <w:t xml:space="preserve">d’utiliser les portfolios pour démontrer leurs forces, </w:t>
      </w:r>
    </w:p>
    <w:p w14:paraId="30F2E5B1" w14:textId="77777777" w:rsidR="00335BEF" w:rsidRPr="00692CA8" w:rsidRDefault="00335BEF" w:rsidP="00022B97">
      <w:pPr>
        <w:pStyle w:val="Paragraphedeliste"/>
        <w:numPr>
          <w:ilvl w:val="0"/>
          <w:numId w:val="11"/>
        </w:numPr>
        <w:autoSpaceDE w:val="0"/>
        <w:autoSpaceDN w:val="0"/>
        <w:adjustRightInd w:val="0"/>
        <w:rPr>
          <w:rFonts w:ascii="Times New Roman" w:eastAsia="Times New Roman" w:hAnsi="Times New Roman" w:cs="Times New Roman"/>
          <w:sz w:val="24"/>
          <w:szCs w:val="24"/>
          <w:lang w:eastAsia="fr-CH" w:bidi="ar-SA"/>
        </w:rPr>
      </w:pPr>
      <w:r w:rsidRPr="00692CA8">
        <w:rPr>
          <w:rFonts w:ascii="Times New Roman" w:eastAsia="Times New Roman" w:hAnsi="Times New Roman" w:cs="Times New Roman"/>
          <w:sz w:val="24"/>
          <w:szCs w:val="24"/>
          <w:lang w:eastAsia="fr-CH" w:bidi="ar-SA"/>
        </w:rPr>
        <w:t xml:space="preserve">d’utiliser les portfolios afin d’identifier des besoins d’amélioration </w:t>
      </w:r>
    </w:p>
    <w:p w14:paraId="71627903" w14:textId="77777777" w:rsidR="00335BEF" w:rsidRPr="00692CA8" w:rsidRDefault="00335BEF" w:rsidP="00022B97">
      <w:pPr>
        <w:autoSpaceDE w:val="0"/>
        <w:autoSpaceDN w:val="0"/>
        <w:adjustRightInd w:val="0"/>
        <w:rPr>
          <w:rFonts w:ascii="Times New Roman" w:eastAsia="Times New Roman" w:hAnsi="Times New Roman" w:cs="Times New Roman"/>
          <w:sz w:val="24"/>
          <w:szCs w:val="24"/>
          <w:lang w:eastAsia="fr-CH" w:bidi="ar-SA"/>
        </w:rPr>
      </w:pPr>
      <w:r w:rsidRPr="00692CA8">
        <w:rPr>
          <w:rFonts w:ascii="Times New Roman" w:eastAsia="Times New Roman" w:hAnsi="Times New Roman" w:cs="Times New Roman"/>
          <w:sz w:val="24"/>
          <w:szCs w:val="24"/>
          <w:lang w:eastAsia="fr-CH" w:bidi="ar-SA"/>
        </w:rPr>
        <w:t xml:space="preserve">Au post test, la définition de but, le développement des stratégies d’apprentissage et l’utilisation des feed-back étaient devenues routinières </w:t>
      </w:r>
      <w:r w:rsidRPr="00692CA8">
        <w:rPr>
          <w:rFonts w:ascii="Times New Roman" w:hAnsi="Times New Roman" w:cs="Times New Roman"/>
          <w:sz w:val="24"/>
          <w:szCs w:val="24"/>
        </w:rPr>
        <w:t>(Abrami et al., 2008)</w:t>
      </w:r>
      <w:r w:rsidRPr="00692CA8">
        <w:rPr>
          <w:rFonts w:ascii="Times New Roman" w:eastAsia="Times New Roman" w:hAnsi="Times New Roman" w:cs="Times New Roman"/>
          <w:sz w:val="24"/>
          <w:szCs w:val="24"/>
          <w:lang w:eastAsia="fr-CH" w:bidi="ar-SA"/>
        </w:rPr>
        <w:t>.</w:t>
      </w:r>
    </w:p>
    <w:p w14:paraId="69C94D64" w14:textId="77777777" w:rsidR="00335BEF" w:rsidRPr="00692CA8" w:rsidRDefault="00335BEF" w:rsidP="00022B97">
      <w:pPr>
        <w:rPr>
          <w:rFonts w:ascii="Times New Roman" w:hAnsi="Times New Roman" w:cs="Times New Roman"/>
          <w:sz w:val="24"/>
          <w:szCs w:val="24"/>
        </w:rPr>
      </w:pPr>
    </w:p>
    <w:p w14:paraId="6AAAE558" w14:textId="7CF10EB4" w:rsidR="00335BEF" w:rsidRPr="00692CA8" w:rsidRDefault="008703E2" w:rsidP="008703E2">
      <w:pPr>
        <w:pStyle w:val="Titre2"/>
        <w:spacing w:before="0"/>
        <w:jc w:val="left"/>
        <w:rPr>
          <w:rFonts w:ascii="Times New Roman" w:hAnsi="Times New Roman" w:cs="Times New Roman"/>
          <w:sz w:val="24"/>
          <w:szCs w:val="24"/>
          <w:lang w:val="fr-CH"/>
        </w:rPr>
      </w:pPr>
      <w:r>
        <w:rPr>
          <w:rFonts w:ascii="Times New Roman" w:hAnsi="Times New Roman" w:cs="Times New Roman"/>
          <w:sz w:val="24"/>
          <w:szCs w:val="24"/>
          <w:lang w:val="fr-CH"/>
        </w:rPr>
        <w:t>4.3 Conditions d’Efficience des Dossiers de F</w:t>
      </w:r>
      <w:r w:rsidR="00335BEF" w:rsidRPr="00692CA8">
        <w:rPr>
          <w:rFonts w:ascii="Times New Roman" w:hAnsi="Times New Roman" w:cs="Times New Roman"/>
          <w:sz w:val="24"/>
          <w:szCs w:val="24"/>
          <w:lang w:val="fr-CH"/>
        </w:rPr>
        <w:t xml:space="preserve">ormation </w:t>
      </w:r>
    </w:p>
    <w:p w14:paraId="720A9B75" w14:textId="2B72E978" w:rsidR="00FB7FA0" w:rsidRPr="00692CA8" w:rsidRDefault="00770D2E" w:rsidP="00022B97">
      <w:pPr>
        <w:ind w:firstLine="567"/>
        <w:rPr>
          <w:rFonts w:ascii="Times New Roman" w:hAnsi="Times New Roman" w:cs="Times New Roman"/>
          <w:sz w:val="24"/>
          <w:szCs w:val="24"/>
        </w:rPr>
      </w:pPr>
      <w:r w:rsidRPr="00692CA8">
        <w:rPr>
          <w:rFonts w:ascii="Times New Roman" w:hAnsi="Times New Roman" w:cs="Times New Roman"/>
          <w:sz w:val="24"/>
          <w:szCs w:val="24"/>
          <w:lang w:bidi="ar-SA"/>
        </w:rPr>
        <w:t>Malgré ces résultats prometteurs, p</w:t>
      </w:r>
      <w:r w:rsidR="00335BEF" w:rsidRPr="00692CA8">
        <w:rPr>
          <w:rFonts w:ascii="Times New Roman" w:hAnsi="Times New Roman" w:cs="Times New Roman"/>
          <w:sz w:val="24"/>
          <w:szCs w:val="24"/>
          <w:lang w:bidi="ar-SA"/>
        </w:rPr>
        <w:t>lusieurs recherches mettent en évidence que l’apprenant doit être guidé dans la réalisation de son dossier pour que celu</w:t>
      </w:r>
      <w:r w:rsidRPr="00692CA8">
        <w:rPr>
          <w:rFonts w:ascii="Times New Roman" w:hAnsi="Times New Roman" w:cs="Times New Roman"/>
          <w:sz w:val="24"/>
          <w:szCs w:val="24"/>
          <w:lang w:bidi="ar-SA"/>
        </w:rPr>
        <w:t>i-ci soit utile et bénéfique à s</w:t>
      </w:r>
      <w:r w:rsidR="00BB2B91" w:rsidRPr="00692CA8">
        <w:rPr>
          <w:rFonts w:ascii="Times New Roman" w:hAnsi="Times New Roman" w:cs="Times New Roman"/>
          <w:sz w:val="24"/>
          <w:szCs w:val="24"/>
          <w:lang w:bidi="ar-SA"/>
        </w:rPr>
        <w:t>es apprentissages</w:t>
      </w:r>
      <w:r w:rsidR="000C12FA" w:rsidRPr="00692CA8">
        <w:rPr>
          <w:rFonts w:ascii="Times New Roman" w:hAnsi="Times New Roman" w:cs="Times New Roman"/>
          <w:sz w:val="24"/>
          <w:szCs w:val="24"/>
          <w:lang w:bidi="ar-SA"/>
        </w:rPr>
        <w:t xml:space="preserve"> (</w:t>
      </w:r>
      <w:r w:rsidR="00850A3A" w:rsidRPr="00692CA8">
        <w:rPr>
          <w:rFonts w:ascii="Times New Roman" w:hAnsi="Times New Roman" w:cs="Times New Roman"/>
          <w:sz w:val="24"/>
          <w:szCs w:val="24"/>
        </w:rPr>
        <w:t xml:space="preserve">Berthold, Nückles, et Renkl, 2007 ; </w:t>
      </w:r>
      <w:r w:rsidR="000C12FA" w:rsidRPr="00692CA8">
        <w:rPr>
          <w:rFonts w:ascii="Times New Roman" w:hAnsi="Times New Roman" w:cs="Times New Roman"/>
          <w:sz w:val="24"/>
          <w:szCs w:val="24"/>
          <w:lang w:bidi="ar-SA"/>
        </w:rPr>
        <w:t xml:space="preserve">Blouin, 1989 ; </w:t>
      </w:r>
      <w:r w:rsidR="00850A3A" w:rsidRPr="00692CA8">
        <w:rPr>
          <w:rFonts w:ascii="Times New Roman" w:hAnsi="Times New Roman" w:cs="Times New Roman"/>
          <w:sz w:val="24"/>
          <w:szCs w:val="24"/>
        </w:rPr>
        <w:t xml:space="preserve">Hübner, Nückles, et Renkl, 2010 ; </w:t>
      </w:r>
      <w:r w:rsidR="00AD6967" w:rsidRPr="00692CA8">
        <w:rPr>
          <w:rFonts w:ascii="Times New Roman" w:hAnsi="Times New Roman" w:cs="Times New Roman"/>
          <w:sz w:val="24"/>
          <w:szCs w:val="24"/>
        </w:rPr>
        <w:t xml:space="preserve">McCrindle et Christensen, 1995 ; </w:t>
      </w:r>
      <w:r w:rsidR="000C12FA" w:rsidRPr="00692CA8">
        <w:rPr>
          <w:rFonts w:ascii="Times New Roman" w:hAnsi="Times New Roman" w:cs="Times New Roman"/>
          <w:sz w:val="24"/>
          <w:szCs w:val="24"/>
          <w:lang w:bidi="ar-SA"/>
        </w:rPr>
        <w:t xml:space="preserve">Scallon, 2000; </w:t>
      </w:r>
      <w:r w:rsidR="00AD6967" w:rsidRPr="00692CA8">
        <w:rPr>
          <w:rFonts w:ascii="Times New Roman" w:hAnsi="Times New Roman" w:cs="Times New Roman"/>
          <w:sz w:val="24"/>
          <w:szCs w:val="24"/>
        </w:rPr>
        <w:t xml:space="preserve">van den Boom, </w:t>
      </w:r>
      <w:r w:rsidR="00E024AE">
        <w:rPr>
          <w:rFonts w:ascii="Times New Roman" w:hAnsi="Times New Roman" w:cs="Times New Roman"/>
          <w:sz w:val="24"/>
          <w:szCs w:val="24"/>
        </w:rPr>
        <w:t>Paas, et van Merriënboer, 2007</w:t>
      </w:r>
      <w:r w:rsidR="00AD6967" w:rsidRPr="00692CA8">
        <w:rPr>
          <w:rFonts w:ascii="Times New Roman" w:hAnsi="Times New Roman" w:cs="Times New Roman"/>
          <w:sz w:val="24"/>
          <w:szCs w:val="24"/>
        </w:rPr>
        <w:t>).</w:t>
      </w:r>
      <w:r w:rsidR="00AD6967" w:rsidRPr="00692CA8">
        <w:rPr>
          <w:rFonts w:ascii="Times New Roman" w:hAnsi="Times New Roman" w:cs="Times New Roman"/>
          <w:sz w:val="24"/>
          <w:szCs w:val="24"/>
          <w:lang w:bidi="ar-SA"/>
        </w:rPr>
        <w:t xml:space="preserve"> </w:t>
      </w:r>
      <w:r w:rsidR="00BB2B91" w:rsidRPr="00692CA8">
        <w:rPr>
          <w:rFonts w:ascii="Times New Roman" w:hAnsi="Times New Roman" w:cs="Times New Roman"/>
          <w:sz w:val="24"/>
          <w:szCs w:val="24"/>
          <w:lang w:bidi="ar-SA"/>
        </w:rPr>
        <w:t xml:space="preserve">Cela peut prendre la forme de soutien prodigué de la part de personnes ou de questionnements venant organiser le travail de l’apprenant dans la réalisation du dossier. </w:t>
      </w:r>
    </w:p>
    <w:p w14:paraId="7E18B031" w14:textId="02B8354E" w:rsidR="00335BEF" w:rsidRPr="00692CA8" w:rsidRDefault="00335BEF" w:rsidP="00022B97">
      <w:pPr>
        <w:ind w:firstLine="567"/>
        <w:rPr>
          <w:rFonts w:ascii="Times New Roman" w:hAnsi="Times New Roman" w:cs="Times New Roman"/>
          <w:sz w:val="24"/>
          <w:szCs w:val="24"/>
        </w:rPr>
      </w:pPr>
      <w:r w:rsidRPr="00692CA8">
        <w:rPr>
          <w:rFonts w:ascii="Times New Roman" w:hAnsi="Times New Roman" w:cs="Times New Roman"/>
          <w:sz w:val="24"/>
          <w:szCs w:val="24"/>
        </w:rPr>
        <w:t xml:space="preserve">Le soutien de l’enseignant ou du superviseur en entreprise est particulièrement important, comme le souligne Blouin (1998). A cette fin, il propose des entrevues guidées, afin de soutenir les élèves dans l’explicitation de leur choix et réflexion. Scallon (2000) recommande de bien mettre en évidence le but de l’activité à savoir « de stimuler et développer la capacité de l’élève de s’autoévaluer et la capacité de prendre conscience de ses difficultés, de ses succès et de son progrès » (p. 5). </w:t>
      </w:r>
      <w:r w:rsidR="00B1371A" w:rsidRPr="00692CA8">
        <w:rPr>
          <w:rFonts w:ascii="Times New Roman" w:hAnsi="Times New Roman" w:cs="Times New Roman"/>
          <w:sz w:val="24"/>
          <w:szCs w:val="24"/>
        </w:rPr>
        <w:t>En effet</w:t>
      </w:r>
      <w:r w:rsidRPr="00692CA8">
        <w:rPr>
          <w:rFonts w:ascii="Times New Roman" w:hAnsi="Times New Roman" w:cs="Times New Roman"/>
          <w:sz w:val="24"/>
          <w:szCs w:val="24"/>
        </w:rPr>
        <w:t xml:space="preserve">, si le DF consiste uniquement en la création d’un répertoire d’expériences, le risque est </w:t>
      </w:r>
      <w:r w:rsidR="00B1371A" w:rsidRPr="00692CA8">
        <w:rPr>
          <w:rFonts w:ascii="Times New Roman" w:hAnsi="Times New Roman" w:cs="Times New Roman"/>
          <w:sz w:val="24"/>
          <w:szCs w:val="24"/>
        </w:rPr>
        <w:t xml:space="preserve">alors </w:t>
      </w:r>
      <w:r w:rsidRPr="00692CA8">
        <w:rPr>
          <w:rFonts w:ascii="Times New Roman" w:hAnsi="Times New Roman" w:cs="Times New Roman"/>
          <w:sz w:val="24"/>
          <w:szCs w:val="24"/>
        </w:rPr>
        <w:t xml:space="preserve">de perdre l’essence même de cet outil et de basculer vers un simple dossier de présentation, ne participant alors aucunement au développement de l’autorégulation des apprentissages. </w:t>
      </w:r>
      <w:r w:rsidR="00290602" w:rsidRPr="00692CA8">
        <w:rPr>
          <w:rFonts w:ascii="Times New Roman" w:eastAsia="Times New Roman" w:hAnsi="Times New Roman" w:cs="Times New Roman"/>
          <w:sz w:val="24"/>
          <w:szCs w:val="24"/>
          <w:lang w:eastAsia="fr-CH" w:bidi="ar-SA"/>
        </w:rPr>
        <w:t xml:space="preserve">Ceci laisse penser que la rédaction de </w:t>
      </w:r>
      <w:r w:rsidR="00752583">
        <w:rPr>
          <w:rFonts w:ascii="Times New Roman" w:eastAsia="Times New Roman" w:hAnsi="Times New Roman" w:cs="Times New Roman"/>
          <w:sz w:val="24"/>
          <w:szCs w:val="24"/>
          <w:lang w:eastAsia="fr-CH" w:bidi="ar-SA"/>
        </w:rPr>
        <w:t>DF</w:t>
      </w:r>
      <w:r w:rsidR="00290602" w:rsidRPr="00692CA8">
        <w:rPr>
          <w:rFonts w:ascii="Times New Roman" w:eastAsia="Times New Roman" w:hAnsi="Times New Roman" w:cs="Times New Roman"/>
          <w:sz w:val="24"/>
          <w:szCs w:val="24"/>
          <w:lang w:eastAsia="fr-CH" w:bidi="ar-SA"/>
        </w:rPr>
        <w:t xml:space="preserve"> sans fournir une structure ou aide à la réflexion n’entraine pas forcément l’application de stratégies d’apprentissage sophistiquées </w:t>
      </w:r>
      <w:r w:rsidR="00290602" w:rsidRPr="00692CA8">
        <w:rPr>
          <w:rFonts w:ascii="Times New Roman" w:hAnsi="Times New Roman" w:cs="Times New Roman"/>
          <w:sz w:val="24"/>
          <w:szCs w:val="24"/>
        </w:rPr>
        <w:t>(Berthold et al., 2007; Hettich, 1990) ; maîtriser l’autorégulation nécessite non seulement une aide, mais également un apprentissage</w:t>
      </w:r>
      <w:r w:rsidR="00290602" w:rsidRPr="00692CA8">
        <w:rPr>
          <w:rFonts w:ascii="Times New Roman" w:eastAsia="Times New Roman" w:hAnsi="Times New Roman" w:cs="Times New Roman"/>
          <w:sz w:val="24"/>
          <w:szCs w:val="24"/>
          <w:lang w:eastAsia="fr-CH" w:bidi="ar-SA"/>
        </w:rPr>
        <w:t xml:space="preserve"> et de la pratique. </w:t>
      </w:r>
    </w:p>
    <w:p w14:paraId="257608A2" w14:textId="77777777" w:rsidR="005052E0" w:rsidRPr="00692CA8" w:rsidRDefault="00672D7A" w:rsidP="00022B97">
      <w:pPr>
        <w:ind w:firstLine="567"/>
        <w:rPr>
          <w:rFonts w:ascii="Times New Roman" w:eastAsia="Times New Roman" w:hAnsi="Times New Roman" w:cs="Times New Roman"/>
          <w:sz w:val="24"/>
          <w:szCs w:val="24"/>
          <w:lang w:eastAsia="fr-CH" w:bidi="ar-SA"/>
        </w:rPr>
      </w:pPr>
      <w:r w:rsidRPr="00692CA8">
        <w:rPr>
          <w:rFonts w:ascii="Times New Roman" w:hAnsi="Times New Roman" w:cs="Times New Roman"/>
          <w:sz w:val="24"/>
          <w:szCs w:val="24"/>
        </w:rPr>
        <w:t xml:space="preserve">Afin de guider l’activité des apprentis dans la réalisation d’un DF, </w:t>
      </w:r>
      <w:r w:rsidR="000A43F6" w:rsidRPr="00692CA8">
        <w:rPr>
          <w:rFonts w:ascii="Times New Roman" w:hAnsi="Times New Roman" w:cs="Times New Roman"/>
          <w:sz w:val="24"/>
          <w:szCs w:val="24"/>
        </w:rPr>
        <w:t xml:space="preserve">Hübner, Nückles, et Renkl (2010) préconisent l’utilisation de </w:t>
      </w:r>
      <w:r w:rsidR="004B14C7" w:rsidRPr="00692CA8">
        <w:rPr>
          <w:rFonts w:ascii="Times New Roman" w:hAnsi="Times New Roman" w:cs="Times New Roman"/>
          <w:sz w:val="24"/>
          <w:szCs w:val="24"/>
        </w:rPr>
        <w:t>« </w:t>
      </w:r>
      <w:r w:rsidRPr="00692CA8">
        <w:rPr>
          <w:rFonts w:ascii="Times New Roman" w:hAnsi="Times New Roman" w:cs="Times New Roman"/>
          <w:sz w:val="24"/>
          <w:szCs w:val="24"/>
        </w:rPr>
        <w:t>questionnements métacognitifs</w:t>
      </w:r>
      <w:r w:rsidR="004B14C7" w:rsidRPr="00692CA8">
        <w:rPr>
          <w:rFonts w:ascii="Times New Roman" w:hAnsi="Times New Roman" w:cs="Times New Roman"/>
          <w:sz w:val="24"/>
          <w:szCs w:val="24"/>
        </w:rPr>
        <w:t> »</w:t>
      </w:r>
      <w:r w:rsidR="00240BED" w:rsidRPr="00692CA8">
        <w:rPr>
          <w:rFonts w:ascii="Times New Roman" w:hAnsi="Times New Roman" w:cs="Times New Roman"/>
          <w:sz w:val="24"/>
          <w:szCs w:val="24"/>
        </w:rPr>
        <w:t>. U</w:t>
      </w:r>
      <w:r w:rsidR="00FB7FA0" w:rsidRPr="00692CA8">
        <w:rPr>
          <w:rFonts w:ascii="Times New Roman" w:hAnsi="Times New Roman" w:cs="Times New Roman"/>
          <w:sz w:val="24"/>
          <w:szCs w:val="24"/>
        </w:rPr>
        <w:t xml:space="preserve">n tel questionnement </w:t>
      </w:r>
      <w:r w:rsidR="005A415C" w:rsidRPr="00692CA8">
        <w:rPr>
          <w:rFonts w:ascii="Times New Roman" w:hAnsi="Times New Roman" w:cs="Times New Roman"/>
          <w:sz w:val="24"/>
          <w:szCs w:val="24"/>
        </w:rPr>
        <w:t>permet</w:t>
      </w:r>
      <w:r w:rsidR="000A43F6" w:rsidRPr="00692CA8">
        <w:rPr>
          <w:rFonts w:ascii="Times New Roman" w:hAnsi="Times New Roman" w:cs="Times New Roman"/>
          <w:sz w:val="24"/>
          <w:szCs w:val="24"/>
        </w:rPr>
        <w:t xml:space="preserve"> </w:t>
      </w:r>
      <w:r w:rsidRPr="00692CA8">
        <w:rPr>
          <w:rFonts w:ascii="Times New Roman" w:hAnsi="Times New Roman" w:cs="Times New Roman"/>
          <w:sz w:val="24"/>
          <w:szCs w:val="24"/>
        </w:rPr>
        <w:t>de guider l’activité des apprentis dans la réalisation d’un DF en stimulant et mobilisant</w:t>
      </w:r>
      <w:r w:rsidR="000A43F6" w:rsidRPr="00692CA8">
        <w:rPr>
          <w:rFonts w:ascii="Times New Roman" w:hAnsi="Times New Roman" w:cs="Times New Roman"/>
          <w:sz w:val="24"/>
          <w:szCs w:val="24"/>
        </w:rPr>
        <w:t xml:space="preserve"> des stratégies cognitives et métacognitives</w:t>
      </w:r>
      <w:r w:rsidR="005A415C" w:rsidRPr="00692CA8">
        <w:rPr>
          <w:rFonts w:ascii="Times New Roman" w:hAnsi="Times New Roman" w:cs="Times New Roman"/>
          <w:sz w:val="24"/>
          <w:szCs w:val="24"/>
        </w:rPr>
        <w:t>.</w:t>
      </w:r>
      <w:r w:rsidR="000A43F6" w:rsidRPr="00692CA8">
        <w:rPr>
          <w:rFonts w:ascii="Times New Roman" w:hAnsi="Times New Roman" w:cs="Times New Roman"/>
          <w:sz w:val="24"/>
          <w:szCs w:val="24"/>
        </w:rPr>
        <w:t xml:space="preserve"> </w:t>
      </w:r>
      <w:r w:rsidR="000A43F6" w:rsidRPr="00692CA8">
        <w:rPr>
          <w:rFonts w:ascii="Times New Roman" w:eastAsia="Times New Roman" w:hAnsi="Times New Roman" w:cs="Times New Roman"/>
          <w:sz w:val="24"/>
          <w:szCs w:val="24"/>
          <w:lang w:eastAsia="fr-CH" w:bidi="ar-SA"/>
        </w:rPr>
        <w:t xml:space="preserve">En effet, il est plutôt rare que les apprenants appliquent spontanément des méthodes et stratégies d’apprentissages cognitives et métacognitives de façon optimale </w:t>
      </w:r>
      <w:r w:rsidR="000A43F6" w:rsidRPr="00692CA8">
        <w:rPr>
          <w:rFonts w:ascii="Times New Roman" w:hAnsi="Times New Roman" w:cs="Times New Roman"/>
          <w:sz w:val="24"/>
          <w:szCs w:val="24"/>
        </w:rPr>
        <w:t>(Berthold</w:t>
      </w:r>
      <w:r w:rsidR="005A415C" w:rsidRPr="00692CA8">
        <w:rPr>
          <w:rFonts w:ascii="Times New Roman" w:hAnsi="Times New Roman" w:cs="Times New Roman"/>
          <w:sz w:val="24"/>
          <w:szCs w:val="24"/>
        </w:rPr>
        <w:t xml:space="preserve"> </w:t>
      </w:r>
      <w:r w:rsidR="000A43F6" w:rsidRPr="00692CA8">
        <w:rPr>
          <w:rFonts w:ascii="Times New Roman" w:hAnsi="Times New Roman" w:cs="Times New Roman"/>
          <w:sz w:val="24"/>
          <w:szCs w:val="24"/>
        </w:rPr>
        <w:t>et al., 2007; Hübner et al., 2010)</w:t>
      </w:r>
      <w:r w:rsidR="000A43F6" w:rsidRPr="00692CA8">
        <w:rPr>
          <w:rFonts w:ascii="Times New Roman" w:eastAsia="Times New Roman" w:hAnsi="Times New Roman" w:cs="Times New Roman"/>
          <w:sz w:val="24"/>
          <w:szCs w:val="24"/>
          <w:lang w:eastAsia="fr-CH" w:bidi="ar-SA"/>
        </w:rPr>
        <w:t xml:space="preserve">. </w:t>
      </w:r>
    </w:p>
    <w:p w14:paraId="00C7CC37" w14:textId="3D0F81A9" w:rsidR="00AA7B59" w:rsidRPr="00692CA8" w:rsidRDefault="00022B97" w:rsidP="00022B97">
      <w:pPr>
        <w:ind w:firstLine="567"/>
        <w:rPr>
          <w:rFonts w:ascii="Times New Roman" w:hAnsi="Times New Roman" w:cs="Times New Roman"/>
          <w:sz w:val="24"/>
          <w:szCs w:val="24"/>
        </w:rPr>
      </w:pPr>
      <w:r w:rsidRPr="00692CA8">
        <w:rPr>
          <w:rFonts w:ascii="Times New Roman" w:hAnsi="Times New Roman" w:cs="Times New Roman"/>
          <w:sz w:val="24"/>
          <w:szCs w:val="24"/>
        </w:rPr>
        <w:t>Pa</w:t>
      </w:r>
      <w:r w:rsidR="005A415C" w:rsidRPr="00692CA8">
        <w:rPr>
          <w:rFonts w:ascii="Times New Roman" w:hAnsi="Times New Roman" w:cs="Times New Roman"/>
          <w:sz w:val="24"/>
          <w:szCs w:val="24"/>
        </w:rPr>
        <w:t>r ailleurs, p</w:t>
      </w:r>
      <w:r w:rsidR="00672D7A" w:rsidRPr="00692CA8">
        <w:rPr>
          <w:rFonts w:ascii="Times New Roman" w:hAnsi="Times New Roman" w:cs="Times New Roman"/>
          <w:sz w:val="24"/>
          <w:szCs w:val="24"/>
        </w:rPr>
        <w:t>lusieurs</w:t>
      </w:r>
      <w:r w:rsidR="007C171B" w:rsidRPr="00692CA8">
        <w:rPr>
          <w:rFonts w:ascii="Times New Roman" w:hAnsi="Times New Roman" w:cs="Times New Roman"/>
          <w:sz w:val="24"/>
          <w:szCs w:val="24"/>
        </w:rPr>
        <w:t xml:space="preserve"> recherches</w:t>
      </w:r>
      <w:r w:rsidR="00291D6F" w:rsidRPr="00692CA8">
        <w:rPr>
          <w:rFonts w:ascii="Times New Roman" w:hAnsi="Times New Roman" w:cs="Times New Roman"/>
          <w:sz w:val="24"/>
          <w:szCs w:val="24"/>
        </w:rPr>
        <w:t xml:space="preserve"> démontrent le potentiel de l’utilisation de </w:t>
      </w:r>
      <w:r w:rsidR="005A415C" w:rsidRPr="00692CA8">
        <w:rPr>
          <w:rFonts w:ascii="Times New Roman" w:hAnsi="Times New Roman" w:cs="Times New Roman"/>
          <w:sz w:val="24"/>
          <w:szCs w:val="24"/>
        </w:rPr>
        <w:t xml:space="preserve">ces </w:t>
      </w:r>
      <w:r w:rsidR="004B14C7" w:rsidRPr="00692CA8">
        <w:rPr>
          <w:rFonts w:ascii="Times New Roman" w:hAnsi="Times New Roman" w:cs="Times New Roman"/>
          <w:sz w:val="24"/>
          <w:szCs w:val="24"/>
        </w:rPr>
        <w:t>« </w:t>
      </w:r>
      <w:r w:rsidR="00672D7A" w:rsidRPr="00692CA8">
        <w:rPr>
          <w:rFonts w:ascii="Times New Roman" w:hAnsi="Times New Roman" w:cs="Times New Roman"/>
          <w:sz w:val="24"/>
          <w:szCs w:val="24"/>
        </w:rPr>
        <w:t>questionnements métacognitifs</w:t>
      </w:r>
      <w:r w:rsidR="004B14C7" w:rsidRPr="00692CA8">
        <w:rPr>
          <w:rFonts w:ascii="Times New Roman" w:hAnsi="Times New Roman" w:cs="Times New Roman"/>
          <w:sz w:val="24"/>
          <w:szCs w:val="24"/>
        </w:rPr>
        <w:t> »</w:t>
      </w:r>
      <w:r w:rsidR="00291D6F" w:rsidRPr="00692CA8">
        <w:rPr>
          <w:rFonts w:ascii="Times New Roman" w:hAnsi="Times New Roman" w:cs="Times New Roman"/>
          <w:sz w:val="24"/>
          <w:szCs w:val="24"/>
        </w:rPr>
        <w:t xml:space="preserve"> afin de stimuler la réflexion et la métacognition des apprenants. </w:t>
      </w:r>
      <w:r w:rsidR="00C600CD" w:rsidRPr="00692CA8">
        <w:rPr>
          <w:rFonts w:ascii="Times New Roman" w:hAnsi="Times New Roman" w:cs="Times New Roman"/>
          <w:sz w:val="24"/>
          <w:szCs w:val="24"/>
        </w:rPr>
        <w:t xml:space="preserve">Selon </w:t>
      </w:r>
      <w:r w:rsidR="00291D6F" w:rsidRPr="00692CA8">
        <w:rPr>
          <w:rFonts w:ascii="Times New Roman" w:hAnsi="Times New Roman" w:cs="Times New Roman"/>
          <w:sz w:val="24"/>
          <w:szCs w:val="24"/>
        </w:rPr>
        <w:t>McCrindle et Christensen (1995)</w:t>
      </w:r>
      <w:r w:rsidR="00C600CD" w:rsidRPr="00692CA8">
        <w:rPr>
          <w:rFonts w:ascii="Times New Roman" w:hAnsi="Times New Roman" w:cs="Times New Roman"/>
          <w:sz w:val="24"/>
          <w:szCs w:val="24"/>
        </w:rPr>
        <w:t xml:space="preserve">, </w:t>
      </w:r>
      <w:r w:rsidR="00291D6F" w:rsidRPr="00692CA8">
        <w:rPr>
          <w:rFonts w:ascii="Times New Roman" w:hAnsi="Times New Roman" w:cs="Times New Roman"/>
          <w:sz w:val="24"/>
          <w:szCs w:val="24"/>
        </w:rPr>
        <w:t xml:space="preserve">un groupe expérimental d’étudiants </w:t>
      </w:r>
      <w:r w:rsidR="005052E0" w:rsidRPr="00692CA8">
        <w:rPr>
          <w:rFonts w:ascii="Times New Roman" w:hAnsi="Times New Roman" w:cs="Times New Roman"/>
          <w:sz w:val="24"/>
          <w:szCs w:val="24"/>
        </w:rPr>
        <w:t xml:space="preserve">de première année </w:t>
      </w:r>
      <w:r w:rsidR="00291D6F" w:rsidRPr="00692CA8">
        <w:rPr>
          <w:rFonts w:ascii="Times New Roman" w:hAnsi="Times New Roman" w:cs="Times New Roman"/>
          <w:sz w:val="24"/>
          <w:szCs w:val="24"/>
        </w:rPr>
        <w:t xml:space="preserve">en biologie utilisant des dossiers d’apprentissage mobilisait davantage de stratégies métacognitives et des stratégies plus sophistiquées qu’un groupe contrôle ayant réalisé des rapports scientifiques. Le groupe expérimental présentait également des conceptions de l’apprentissage plus sophistiquées, une plus grande conscience de l’utilisation de stratégies cognitives et la construction de connaissances plus complexes dans des tâches d’apprentissages </w:t>
      </w:r>
      <w:r w:rsidR="00290602" w:rsidRPr="00692CA8">
        <w:rPr>
          <w:rFonts w:ascii="Times New Roman" w:hAnsi="Times New Roman" w:cs="Times New Roman"/>
          <w:sz w:val="24"/>
          <w:szCs w:val="24"/>
        </w:rPr>
        <w:t>basées sur la compréhension de textes</w:t>
      </w:r>
      <w:r w:rsidR="00291D6F" w:rsidRPr="00692CA8">
        <w:rPr>
          <w:rFonts w:ascii="Times New Roman" w:hAnsi="Times New Roman" w:cs="Times New Roman"/>
          <w:sz w:val="24"/>
          <w:szCs w:val="24"/>
        </w:rPr>
        <w:t xml:space="preserve">. Pour van den Boom, Paas, et van Merriënboer (2007) les </w:t>
      </w:r>
      <w:r w:rsidR="004B14C7" w:rsidRPr="00692CA8">
        <w:rPr>
          <w:rFonts w:ascii="Times New Roman" w:hAnsi="Times New Roman" w:cs="Times New Roman"/>
          <w:sz w:val="24"/>
          <w:szCs w:val="24"/>
        </w:rPr>
        <w:t>« </w:t>
      </w:r>
      <w:r w:rsidR="00672D7A" w:rsidRPr="00692CA8">
        <w:rPr>
          <w:rFonts w:ascii="Times New Roman" w:hAnsi="Times New Roman" w:cs="Times New Roman"/>
          <w:sz w:val="24"/>
          <w:szCs w:val="24"/>
        </w:rPr>
        <w:t>questionnements métacognitifs</w:t>
      </w:r>
      <w:r w:rsidR="004B14C7" w:rsidRPr="00692CA8">
        <w:rPr>
          <w:rFonts w:ascii="Times New Roman" w:hAnsi="Times New Roman" w:cs="Times New Roman"/>
          <w:sz w:val="24"/>
          <w:szCs w:val="24"/>
        </w:rPr>
        <w:t> »</w:t>
      </w:r>
      <w:r w:rsidR="00291D6F" w:rsidRPr="00692CA8">
        <w:rPr>
          <w:rFonts w:ascii="Times New Roman" w:hAnsi="Times New Roman" w:cs="Times New Roman"/>
          <w:sz w:val="24"/>
          <w:szCs w:val="24"/>
        </w:rPr>
        <w:t xml:space="preserve"> constituent une méthode prometteuse </w:t>
      </w:r>
      <w:r w:rsidR="00437D0F" w:rsidRPr="00692CA8">
        <w:rPr>
          <w:rFonts w:ascii="Times New Roman" w:hAnsi="Times New Roman" w:cs="Times New Roman"/>
          <w:sz w:val="24"/>
          <w:szCs w:val="24"/>
        </w:rPr>
        <w:t xml:space="preserve">dans la stimulation </w:t>
      </w:r>
      <w:r w:rsidR="00291D6F" w:rsidRPr="00692CA8">
        <w:rPr>
          <w:rFonts w:ascii="Times New Roman" w:hAnsi="Times New Roman" w:cs="Times New Roman"/>
          <w:sz w:val="24"/>
          <w:szCs w:val="24"/>
        </w:rPr>
        <w:t xml:space="preserve">des activités réflexives chez les étudiants. Ils permettent notamment de dépasser le manque de réflexion spontanée des apprenants </w:t>
      </w:r>
      <w:r w:rsidR="00437D0F" w:rsidRPr="00692CA8">
        <w:rPr>
          <w:rFonts w:ascii="Times New Roman" w:hAnsi="Times New Roman" w:cs="Times New Roman"/>
          <w:sz w:val="24"/>
          <w:szCs w:val="24"/>
        </w:rPr>
        <w:t>quant à</w:t>
      </w:r>
      <w:r w:rsidR="00291D6F" w:rsidRPr="00692CA8">
        <w:rPr>
          <w:rFonts w:ascii="Times New Roman" w:hAnsi="Times New Roman" w:cs="Times New Roman"/>
          <w:sz w:val="24"/>
          <w:szCs w:val="24"/>
        </w:rPr>
        <w:t xml:space="preserve"> leur processus d’apprentissa</w:t>
      </w:r>
      <w:r w:rsidR="007C171B" w:rsidRPr="00692CA8">
        <w:rPr>
          <w:rFonts w:ascii="Times New Roman" w:hAnsi="Times New Roman" w:cs="Times New Roman"/>
          <w:sz w:val="24"/>
          <w:szCs w:val="24"/>
        </w:rPr>
        <w:t>ge en particulier lorsqu’ils sont accompagnés de feedback externes</w:t>
      </w:r>
      <w:r w:rsidR="00291D6F" w:rsidRPr="00692CA8">
        <w:rPr>
          <w:rFonts w:ascii="Times New Roman" w:hAnsi="Times New Roman" w:cs="Times New Roman"/>
          <w:sz w:val="24"/>
          <w:szCs w:val="24"/>
        </w:rPr>
        <w:t xml:space="preserve">. Berthold, Nückles, et Renkl (2007) ont étudié l’effet de différents types de </w:t>
      </w:r>
      <w:r w:rsidR="00672D7A" w:rsidRPr="00692CA8">
        <w:rPr>
          <w:rFonts w:ascii="Times New Roman" w:hAnsi="Times New Roman" w:cs="Times New Roman"/>
          <w:sz w:val="24"/>
          <w:szCs w:val="24"/>
        </w:rPr>
        <w:t>« questionnements métacognitifs »</w:t>
      </w:r>
      <w:r w:rsidR="00291D6F" w:rsidRPr="00692CA8">
        <w:rPr>
          <w:rFonts w:ascii="Times New Roman" w:hAnsi="Times New Roman" w:cs="Times New Roman"/>
          <w:sz w:val="24"/>
          <w:szCs w:val="24"/>
        </w:rPr>
        <w:t xml:space="preserve"> auprès d’étudiant-e-s en psychologie dans le contexte de la réalisation de </w:t>
      </w:r>
      <w:r w:rsidR="00752583">
        <w:rPr>
          <w:rFonts w:ascii="Times New Roman" w:hAnsi="Times New Roman" w:cs="Times New Roman"/>
          <w:sz w:val="24"/>
          <w:szCs w:val="24"/>
        </w:rPr>
        <w:t>DF</w:t>
      </w:r>
      <w:r w:rsidR="00291D6F" w:rsidRPr="00692CA8">
        <w:rPr>
          <w:rFonts w:ascii="Times New Roman" w:hAnsi="Times New Roman" w:cs="Times New Roman"/>
          <w:sz w:val="24"/>
          <w:szCs w:val="24"/>
        </w:rPr>
        <w:t xml:space="preserve">. Ils comparent trois conditions expérimentales et un groupe contrôle. Dans la première, les étudiants bénéficient de </w:t>
      </w:r>
      <w:r w:rsidR="00672D7A" w:rsidRPr="00692CA8">
        <w:rPr>
          <w:rFonts w:ascii="Times New Roman" w:hAnsi="Times New Roman" w:cs="Times New Roman"/>
          <w:sz w:val="24"/>
          <w:szCs w:val="24"/>
        </w:rPr>
        <w:t>« questions cognitives »</w:t>
      </w:r>
      <w:r w:rsidR="00775058" w:rsidRPr="00692CA8">
        <w:rPr>
          <w:rFonts w:ascii="Times New Roman" w:hAnsi="Times New Roman" w:cs="Times New Roman"/>
          <w:sz w:val="24"/>
          <w:szCs w:val="24"/>
        </w:rPr>
        <w:t xml:space="preserve"> </w:t>
      </w:r>
      <w:r w:rsidR="009A0D10" w:rsidRPr="00692CA8">
        <w:rPr>
          <w:rFonts w:ascii="Times New Roman" w:hAnsi="Times New Roman" w:cs="Times New Roman"/>
          <w:sz w:val="24"/>
          <w:szCs w:val="24"/>
        </w:rPr>
        <w:t>afin de stimuler l’organisation</w:t>
      </w:r>
      <w:r w:rsidR="004C4414" w:rsidRPr="00692CA8">
        <w:rPr>
          <w:rFonts w:ascii="Times New Roman" w:hAnsi="Times New Roman" w:cs="Times New Roman"/>
          <w:sz w:val="24"/>
          <w:szCs w:val="24"/>
        </w:rPr>
        <w:t xml:space="preserve"> </w:t>
      </w:r>
      <w:r w:rsidR="009A0D10" w:rsidRPr="00692CA8">
        <w:rPr>
          <w:rFonts w:ascii="Times New Roman" w:hAnsi="Times New Roman" w:cs="Times New Roman"/>
          <w:sz w:val="24"/>
          <w:szCs w:val="24"/>
        </w:rPr>
        <w:t>et l’élaboration</w:t>
      </w:r>
      <w:r w:rsidR="00291D6F" w:rsidRPr="00692CA8">
        <w:rPr>
          <w:rFonts w:ascii="Times New Roman" w:hAnsi="Times New Roman" w:cs="Times New Roman"/>
          <w:sz w:val="24"/>
          <w:szCs w:val="24"/>
        </w:rPr>
        <w:t>. La seconde leur fourni</w:t>
      </w:r>
      <w:r w:rsidR="008723F2" w:rsidRPr="00692CA8">
        <w:rPr>
          <w:rFonts w:ascii="Times New Roman" w:hAnsi="Times New Roman" w:cs="Times New Roman"/>
          <w:sz w:val="24"/>
          <w:szCs w:val="24"/>
        </w:rPr>
        <w:t>t</w:t>
      </w:r>
      <w:r w:rsidR="00291D6F" w:rsidRPr="00692CA8">
        <w:rPr>
          <w:rFonts w:ascii="Times New Roman" w:hAnsi="Times New Roman" w:cs="Times New Roman"/>
          <w:sz w:val="24"/>
          <w:szCs w:val="24"/>
        </w:rPr>
        <w:t xml:space="preserve"> des </w:t>
      </w:r>
      <w:r w:rsidR="00672D7A" w:rsidRPr="00692CA8">
        <w:rPr>
          <w:rFonts w:ascii="Times New Roman" w:hAnsi="Times New Roman" w:cs="Times New Roman"/>
          <w:sz w:val="24"/>
          <w:szCs w:val="24"/>
        </w:rPr>
        <w:t xml:space="preserve">« questions métacognitives » </w:t>
      </w:r>
      <w:r w:rsidR="00291D6F" w:rsidRPr="00692CA8">
        <w:rPr>
          <w:rFonts w:ascii="Times New Roman" w:hAnsi="Times New Roman" w:cs="Times New Roman"/>
          <w:sz w:val="24"/>
          <w:szCs w:val="24"/>
        </w:rPr>
        <w:t xml:space="preserve">et la troisième un mélange de </w:t>
      </w:r>
      <w:r w:rsidR="004B14C7" w:rsidRPr="00692CA8">
        <w:rPr>
          <w:rFonts w:ascii="Times New Roman" w:hAnsi="Times New Roman" w:cs="Times New Roman"/>
          <w:sz w:val="24"/>
          <w:szCs w:val="24"/>
        </w:rPr>
        <w:t>« </w:t>
      </w:r>
      <w:r w:rsidR="00672D7A" w:rsidRPr="00692CA8">
        <w:rPr>
          <w:rFonts w:ascii="Times New Roman" w:hAnsi="Times New Roman" w:cs="Times New Roman"/>
          <w:sz w:val="24"/>
          <w:szCs w:val="24"/>
        </w:rPr>
        <w:t>questions cognitives</w:t>
      </w:r>
      <w:r w:rsidR="004B14C7" w:rsidRPr="00692CA8">
        <w:rPr>
          <w:rFonts w:ascii="Times New Roman" w:hAnsi="Times New Roman" w:cs="Times New Roman"/>
          <w:sz w:val="24"/>
          <w:szCs w:val="24"/>
        </w:rPr>
        <w:t> »</w:t>
      </w:r>
      <w:r w:rsidR="00672D7A" w:rsidRPr="00692CA8">
        <w:rPr>
          <w:rFonts w:ascii="Times New Roman" w:hAnsi="Times New Roman" w:cs="Times New Roman"/>
          <w:sz w:val="24"/>
          <w:szCs w:val="24"/>
        </w:rPr>
        <w:t xml:space="preserve"> et métacognitives</w:t>
      </w:r>
      <w:r w:rsidR="007C171B" w:rsidRPr="00692CA8">
        <w:rPr>
          <w:rFonts w:ascii="Times New Roman" w:hAnsi="Times New Roman" w:cs="Times New Roman"/>
          <w:sz w:val="24"/>
          <w:szCs w:val="24"/>
        </w:rPr>
        <w:t xml:space="preserve"> (tableau 3)</w:t>
      </w:r>
      <w:r w:rsidR="00291D6F" w:rsidRPr="00692CA8">
        <w:rPr>
          <w:rFonts w:ascii="Times New Roman" w:hAnsi="Times New Roman" w:cs="Times New Roman"/>
          <w:sz w:val="24"/>
          <w:szCs w:val="24"/>
        </w:rPr>
        <w:t xml:space="preserve">. Enfin, le groupe contrôle </w:t>
      </w:r>
      <w:r w:rsidR="00437D0F" w:rsidRPr="00692CA8">
        <w:rPr>
          <w:rFonts w:ascii="Times New Roman" w:hAnsi="Times New Roman" w:cs="Times New Roman"/>
          <w:sz w:val="24"/>
          <w:szCs w:val="24"/>
        </w:rPr>
        <w:t>ne bénéficie</w:t>
      </w:r>
      <w:r w:rsidR="00291D6F" w:rsidRPr="00692CA8">
        <w:rPr>
          <w:rFonts w:ascii="Times New Roman" w:hAnsi="Times New Roman" w:cs="Times New Roman"/>
          <w:sz w:val="24"/>
          <w:szCs w:val="24"/>
        </w:rPr>
        <w:t xml:space="preserve"> d’aucun</w:t>
      </w:r>
      <w:r w:rsidR="00672D7A" w:rsidRPr="00692CA8">
        <w:rPr>
          <w:rFonts w:ascii="Times New Roman" w:hAnsi="Times New Roman" w:cs="Times New Roman"/>
          <w:sz w:val="24"/>
          <w:szCs w:val="24"/>
        </w:rPr>
        <w:t>e</w:t>
      </w:r>
      <w:r w:rsidR="00291D6F" w:rsidRPr="00692CA8">
        <w:rPr>
          <w:rFonts w:ascii="Times New Roman" w:hAnsi="Times New Roman" w:cs="Times New Roman"/>
          <w:sz w:val="24"/>
          <w:szCs w:val="24"/>
        </w:rPr>
        <w:t xml:space="preserve"> </w:t>
      </w:r>
      <w:r w:rsidR="004B14C7" w:rsidRPr="00692CA8">
        <w:rPr>
          <w:rFonts w:ascii="Times New Roman" w:hAnsi="Times New Roman" w:cs="Times New Roman"/>
          <w:sz w:val="24"/>
          <w:szCs w:val="24"/>
        </w:rPr>
        <w:t>« </w:t>
      </w:r>
      <w:r w:rsidR="00672D7A" w:rsidRPr="00692CA8">
        <w:rPr>
          <w:rFonts w:ascii="Times New Roman" w:hAnsi="Times New Roman" w:cs="Times New Roman"/>
          <w:sz w:val="24"/>
          <w:szCs w:val="24"/>
        </w:rPr>
        <w:t>question</w:t>
      </w:r>
      <w:r w:rsidR="004B14C7" w:rsidRPr="00692CA8">
        <w:rPr>
          <w:rFonts w:ascii="Times New Roman" w:hAnsi="Times New Roman" w:cs="Times New Roman"/>
          <w:sz w:val="24"/>
          <w:szCs w:val="24"/>
        </w:rPr>
        <w:t> »</w:t>
      </w:r>
      <w:r w:rsidR="00672D7A" w:rsidRPr="00692CA8">
        <w:rPr>
          <w:rFonts w:ascii="Times New Roman" w:hAnsi="Times New Roman" w:cs="Times New Roman"/>
          <w:sz w:val="24"/>
          <w:szCs w:val="24"/>
        </w:rPr>
        <w:t xml:space="preserve"> </w:t>
      </w:r>
      <w:r w:rsidR="004B14C7" w:rsidRPr="00692CA8">
        <w:rPr>
          <w:rFonts w:ascii="Times New Roman" w:hAnsi="Times New Roman" w:cs="Times New Roman"/>
          <w:sz w:val="24"/>
          <w:szCs w:val="24"/>
        </w:rPr>
        <w:t>« </w:t>
      </w:r>
      <w:r w:rsidR="00672D7A" w:rsidRPr="00692CA8">
        <w:rPr>
          <w:rFonts w:ascii="Times New Roman" w:hAnsi="Times New Roman" w:cs="Times New Roman"/>
          <w:sz w:val="24"/>
          <w:szCs w:val="24"/>
        </w:rPr>
        <w:t>cognitive</w:t>
      </w:r>
      <w:r w:rsidR="004B14C7" w:rsidRPr="00692CA8">
        <w:rPr>
          <w:rFonts w:ascii="Times New Roman" w:hAnsi="Times New Roman" w:cs="Times New Roman"/>
          <w:sz w:val="24"/>
          <w:szCs w:val="24"/>
        </w:rPr>
        <w:t> »</w:t>
      </w:r>
      <w:r w:rsidR="00672D7A" w:rsidRPr="00692CA8">
        <w:rPr>
          <w:rFonts w:ascii="Times New Roman" w:hAnsi="Times New Roman" w:cs="Times New Roman"/>
          <w:sz w:val="24"/>
          <w:szCs w:val="24"/>
        </w:rPr>
        <w:t xml:space="preserve"> ou </w:t>
      </w:r>
      <w:r w:rsidR="004B14C7" w:rsidRPr="00692CA8">
        <w:rPr>
          <w:rFonts w:ascii="Times New Roman" w:hAnsi="Times New Roman" w:cs="Times New Roman"/>
          <w:sz w:val="24"/>
          <w:szCs w:val="24"/>
        </w:rPr>
        <w:t>« </w:t>
      </w:r>
      <w:r w:rsidR="00672D7A" w:rsidRPr="00692CA8">
        <w:rPr>
          <w:rFonts w:ascii="Times New Roman" w:hAnsi="Times New Roman" w:cs="Times New Roman"/>
          <w:sz w:val="24"/>
          <w:szCs w:val="24"/>
        </w:rPr>
        <w:t>métacognitive</w:t>
      </w:r>
      <w:r w:rsidR="004B14C7" w:rsidRPr="00692CA8">
        <w:rPr>
          <w:rFonts w:ascii="Times New Roman" w:hAnsi="Times New Roman" w:cs="Times New Roman"/>
          <w:sz w:val="24"/>
          <w:szCs w:val="24"/>
        </w:rPr>
        <w:t> »</w:t>
      </w:r>
      <w:r w:rsidR="00291D6F" w:rsidRPr="00692CA8">
        <w:rPr>
          <w:rFonts w:ascii="Times New Roman" w:hAnsi="Times New Roman" w:cs="Times New Roman"/>
          <w:sz w:val="24"/>
          <w:szCs w:val="24"/>
        </w:rPr>
        <w:t xml:space="preserve">. </w:t>
      </w:r>
      <w:r w:rsidR="00AA7B59" w:rsidRPr="00692CA8">
        <w:rPr>
          <w:rFonts w:ascii="Times New Roman" w:hAnsi="Times New Roman" w:cs="Times New Roman"/>
          <w:sz w:val="24"/>
          <w:szCs w:val="24"/>
        </w:rPr>
        <w:t xml:space="preserve">Leurs résultats montrent que les </w:t>
      </w:r>
      <w:r w:rsidR="00672D7A" w:rsidRPr="00692CA8">
        <w:rPr>
          <w:rFonts w:ascii="Times New Roman" w:hAnsi="Times New Roman" w:cs="Times New Roman"/>
          <w:sz w:val="24"/>
          <w:szCs w:val="24"/>
        </w:rPr>
        <w:t>questions</w:t>
      </w:r>
      <w:r w:rsidR="00AA7B59" w:rsidRPr="00692CA8">
        <w:rPr>
          <w:rFonts w:ascii="Times New Roman" w:hAnsi="Times New Roman" w:cs="Times New Roman"/>
          <w:sz w:val="24"/>
          <w:szCs w:val="24"/>
        </w:rPr>
        <w:t xml:space="preserve"> favorisent la mobilisation de stratégies cognitives et métacognitives. L’utilisation de </w:t>
      </w:r>
      <w:r w:rsidR="004B14C7" w:rsidRPr="00692CA8">
        <w:rPr>
          <w:rFonts w:ascii="Times New Roman" w:hAnsi="Times New Roman" w:cs="Times New Roman"/>
          <w:sz w:val="24"/>
          <w:szCs w:val="24"/>
        </w:rPr>
        <w:t>« </w:t>
      </w:r>
      <w:r w:rsidR="00672D7A" w:rsidRPr="00692CA8">
        <w:rPr>
          <w:rFonts w:ascii="Times New Roman" w:hAnsi="Times New Roman" w:cs="Times New Roman"/>
          <w:sz w:val="24"/>
          <w:szCs w:val="24"/>
        </w:rPr>
        <w:t>questions métacognitive</w:t>
      </w:r>
      <w:r w:rsidR="00AA7B59" w:rsidRPr="00692CA8">
        <w:rPr>
          <w:rFonts w:ascii="Times New Roman" w:hAnsi="Times New Roman" w:cs="Times New Roman"/>
          <w:sz w:val="24"/>
          <w:szCs w:val="24"/>
        </w:rPr>
        <w:t>s</w:t>
      </w:r>
      <w:r w:rsidR="004B14C7" w:rsidRPr="00692CA8">
        <w:rPr>
          <w:rFonts w:ascii="Times New Roman" w:hAnsi="Times New Roman" w:cs="Times New Roman"/>
          <w:sz w:val="24"/>
          <w:szCs w:val="24"/>
        </w:rPr>
        <w:t> »</w:t>
      </w:r>
      <w:r w:rsidR="00AA7B59" w:rsidRPr="00692CA8">
        <w:rPr>
          <w:rFonts w:ascii="Times New Roman" w:hAnsi="Times New Roman" w:cs="Times New Roman"/>
          <w:sz w:val="24"/>
          <w:szCs w:val="24"/>
        </w:rPr>
        <w:t xml:space="preserve"> uniquement n’a cependant pas conduit à une augmentation des </w:t>
      </w:r>
      <w:r w:rsidR="00B17FE7" w:rsidRPr="00692CA8">
        <w:rPr>
          <w:rFonts w:ascii="Times New Roman" w:hAnsi="Times New Roman" w:cs="Times New Roman"/>
          <w:sz w:val="24"/>
          <w:szCs w:val="24"/>
        </w:rPr>
        <w:t>résultats d’apprentissage</w:t>
      </w:r>
      <w:r w:rsidR="00AA7B59" w:rsidRPr="00692CA8">
        <w:rPr>
          <w:rFonts w:ascii="Times New Roman" w:hAnsi="Times New Roman" w:cs="Times New Roman"/>
          <w:sz w:val="24"/>
          <w:szCs w:val="24"/>
        </w:rPr>
        <w:t xml:space="preserve">. Les groupes qui avaient bénéficié d’une combinaison de </w:t>
      </w:r>
      <w:r w:rsidR="004B14C7" w:rsidRPr="00692CA8">
        <w:rPr>
          <w:rFonts w:ascii="Times New Roman" w:hAnsi="Times New Roman" w:cs="Times New Roman"/>
          <w:sz w:val="24"/>
          <w:szCs w:val="24"/>
        </w:rPr>
        <w:t>« </w:t>
      </w:r>
      <w:r w:rsidR="00672D7A" w:rsidRPr="00692CA8">
        <w:rPr>
          <w:rFonts w:ascii="Times New Roman" w:hAnsi="Times New Roman" w:cs="Times New Roman"/>
          <w:sz w:val="24"/>
          <w:szCs w:val="24"/>
        </w:rPr>
        <w:t>questions cognitives</w:t>
      </w:r>
      <w:r w:rsidR="004B14C7" w:rsidRPr="00692CA8">
        <w:rPr>
          <w:rFonts w:ascii="Times New Roman" w:hAnsi="Times New Roman" w:cs="Times New Roman"/>
          <w:sz w:val="24"/>
          <w:szCs w:val="24"/>
        </w:rPr>
        <w:t> »</w:t>
      </w:r>
      <w:r w:rsidR="00672D7A" w:rsidRPr="00692CA8">
        <w:rPr>
          <w:rFonts w:ascii="Times New Roman" w:hAnsi="Times New Roman" w:cs="Times New Roman"/>
          <w:sz w:val="24"/>
          <w:szCs w:val="24"/>
        </w:rPr>
        <w:t xml:space="preserve"> et </w:t>
      </w:r>
      <w:r w:rsidR="004B14C7" w:rsidRPr="00692CA8">
        <w:rPr>
          <w:rFonts w:ascii="Times New Roman" w:hAnsi="Times New Roman" w:cs="Times New Roman"/>
          <w:sz w:val="24"/>
          <w:szCs w:val="24"/>
        </w:rPr>
        <w:t>« </w:t>
      </w:r>
      <w:r w:rsidR="00672D7A" w:rsidRPr="00692CA8">
        <w:rPr>
          <w:rFonts w:ascii="Times New Roman" w:hAnsi="Times New Roman" w:cs="Times New Roman"/>
          <w:sz w:val="24"/>
          <w:szCs w:val="24"/>
        </w:rPr>
        <w:t>métacognitive</w:t>
      </w:r>
      <w:r w:rsidR="00AA7B59" w:rsidRPr="00692CA8">
        <w:rPr>
          <w:rFonts w:ascii="Times New Roman" w:hAnsi="Times New Roman" w:cs="Times New Roman"/>
          <w:sz w:val="24"/>
          <w:szCs w:val="24"/>
        </w:rPr>
        <w:t>s</w:t>
      </w:r>
      <w:r w:rsidR="004B14C7" w:rsidRPr="00692CA8">
        <w:rPr>
          <w:rFonts w:ascii="Times New Roman" w:hAnsi="Times New Roman" w:cs="Times New Roman"/>
          <w:sz w:val="24"/>
          <w:szCs w:val="24"/>
        </w:rPr>
        <w:t> »</w:t>
      </w:r>
      <w:r w:rsidR="00AA7B59" w:rsidRPr="00692CA8">
        <w:rPr>
          <w:rFonts w:ascii="Times New Roman" w:hAnsi="Times New Roman" w:cs="Times New Roman"/>
          <w:sz w:val="24"/>
          <w:szCs w:val="24"/>
        </w:rPr>
        <w:t xml:space="preserve"> ou uniquement des </w:t>
      </w:r>
      <w:r w:rsidR="004B14C7" w:rsidRPr="00692CA8">
        <w:rPr>
          <w:rFonts w:ascii="Times New Roman" w:hAnsi="Times New Roman" w:cs="Times New Roman"/>
          <w:sz w:val="24"/>
          <w:szCs w:val="24"/>
        </w:rPr>
        <w:t>« </w:t>
      </w:r>
      <w:r w:rsidR="00672D7A" w:rsidRPr="00692CA8">
        <w:rPr>
          <w:rFonts w:ascii="Times New Roman" w:hAnsi="Times New Roman" w:cs="Times New Roman"/>
          <w:sz w:val="24"/>
          <w:szCs w:val="24"/>
        </w:rPr>
        <w:t>questions cognitive</w:t>
      </w:r>
      <w:r w:rsidR="00AA7B59" w:rsidRPr="00692CA8">
        <w:rPr>
          <w:rFonts w:ascii="Times New Roman" w:hAnsi="Times New Roman" w:cs="Times New Roman"/>
          <w:sz w:val="24"/>
          <w:szCs w:val="24"/>
        </w:rPr>
        <w:t>s</w:t>
      </w:r>
      <w:r w:rsidR="004B14C7" w:rsidRPr="00692CA8">
        <w:rPr>
          <w:rFonts w:ascii="Times New Roman" w:hAnsi="Times New Roman" w:cs="Times New Roman"/>
          <w:sz w:val="24"/>
          <w:szCs w:val="24"/>
        </w:rPr>
        <w:t> »</w:t>
      </w:r>
      <w:r w:rsidR="00AA7B59" w:rsidRPr="00692CA8">
        <w:rPr>
          <w:rFonts w:ascii="Times New Roman" w:hAnsi="Times New Roman" w:cs="Times New Roman"/>
          <w:sz w:val="24"/>
          <w:szCs w:val="24"/>
        </w:rPr>
        <w:t xml:space="preserve"> ont par contre </w:t>
      </w:r>
      <w:r w:rsidR="00E938E2" w:rsidRPr="00692CA8">
        <w:rPr>
          <w:rFonts w:ascii="Times New Roman" w:hAnsi="Times New Roman" w:cs="Times New Roman"/>
          <w:sz w:val="24"/>
          <w:szCs w:val="24"/>
        </w:rPr>
        <w:t>obtenu des résultats d’apprentissage plus élevés</w:t>
      </w:r>
      <w:r w:rsidR="00AA7B59" w:rsidRPr="00692CA8">
        <w:rPr>
          <w:rFonts w:ascii="Times New Roman" w:hAnsi="Times New Roman" w:cs="Times New Roman"/>
          <w:sz w:val="24"/>
          <w:szCs w:val="24"/>
        </w:rPr>
        <w:t xml:space="preserve"> que le groupe contrôle. </w:t>
      </w:r>
      <w:r w:rsidR="00F64371" w:rsidRPr="00692CA8">
        <w:rPr>
          <w:rFonts w:ascii="Times New Roman" w:hAnsi="Times New Roman" w:cs="Times New Roman"/>
          <w:sz w:val="24"/>
          <w:szCs w:val="24"/>
        </w:rPr>
        <w:t>Les auteurs</w:t>
      </w:r>
      <w:r w:rsidR="00AA7B59" w:rsidRPr="00692CA8">
        <w:rPr>
          <w:rFonts w:ascii="Times New Roman" w:hAnsi="Times New Roman" w:cs="Times New Roman"/>
          <w:sz w:val="24"/>
          <w:szCs w:val="24"/>
        </w:rPr>
        <w:t xml:space="preserve"> conclu</w:t>
      </w:r>
      <w:r w:rsidR="00F64371" w:rsidRPr="00692CA8">
        <w:rPr>
          <w:rFonts w:ascii="Times New Roman" w:hAnsi="Times New Roman" w:cs="Times New Roman"/>
          <w:sz w:val="24"/>
          <w:szCs w:val="24"/>
        </w:rPr>
        <w:t>ent alors</w:t>
      </w:r>
      <w:r w:rsidR="00AA7B59" w:rsidRPr="00692CA8">
        <w:rPr>
          <w:rFonts w:ascii="Times New Roman" w:hAnsi="Times New Roman" w:cs="Times New Roman"/>
          <w:sz w:val="24"/>
          <w:szCs w:val="24"/>
        </w:rPr>
        <w:t xml:space="preserve"> que les </w:t>
      </w:r>
      <w:r w:rsidR="004B14C7" w:rsidRPr="00692CA8">
        <w:rPr>
          <w:rFonts w:ascii="Times New Roman" w:hAnsi="Times New Roman" w:cs="Times New Roman"/>
          <w:sz w:val="24"/>
          <w:szCs w:val="24"/>
        </w:rPr>
        <w:t>« </w:t>
      </w:r>
      <w:r w:rsidR="00672D7A" w:rsidRPr="00692CA8">
        <w:rPr>
          <w:rFonts w:ascii="Times New Roman" w:hAnsi="Times New Roman" w:cs="Times New Roman"/>
          <w:sz w:val="24"/>
          <w:szCs w:val="24"/>
        </w:rPr>
        <w:t>questions</w:t>
      </w:r>
      <w:r w:rsidR="004B14C7" w:rsidRPr="00692CA8">
        <w:rPr>
          <w:rFonts w:ascii="Times New Roman" w:hAnsi="Times New Roman" w:cs="Times New Roman"/>
          <w:sz w:val="24"/>
          <w:szCs w:val="24"/>
        </w:rPr>
        <w:t> »</w:t>
      </w:r>
      <w:r w:rsidR="00AA7B59" w:rsidRPr="00692CA8">
        <w:rPr>
          <w:rFonts w:ascii="Times New Roman" w:hAnsi="Times New Roman" w:cs="Times New Roman"/>
          <w:sz w:val="24"/>
          <w:szCs w:val="24"/>
        </w:rPr>
        <w:t xml:space="preserve"> constituent un moyen efficace de soutenir l’apprentissage. </w:t>
      </w:r>
    </w:p>
    <w:p w14:paraId="7E9C6F9E" w14:textId="4293857A" w:rsidR="002635E4" w:rsidRDefault="002635E4">
      <w:pPr>
        <w:rPr>
          <w:rFonts w:ascii="Times New Roman" w:hAnsi="Times New Roman" w:cs="Times New Roman"/>
          <w:sz w:val="24"/>
          <w:szCs w:val="24"/>
        </w:rPr>
      </w:pPr>
      <w:r>
        <w:rPr>
          <w:rFonts w:ascii="Times New Roman" w:hAnsi="Times New Roman" w:cs="Times New Roman"/>
          <w:sz w:val="24"/>
          <w:szCs w:val="24"/>
        </w:rPr>
        <w:br w:type="page"/>
      </w:r>
    </w:p>
    <w:p w14:paraId="203DED1B" w14:textId="7ED10011" w:rsidR="004C4414" w:rsidRPr="00692CA8" w:rsidRDefault="00331770" w:rsidP="00022B97">
      <w:pPr>
        <w:rPr>
          <w:rFonts w:ascii="Times New Roman" w:hAnsi="Times New Roman" w:cs="Times New Roman"/>
          <w:sz w:val="24"/>
          <w:szCs w:val="24"/>
        </w:rPr>
      </w:pPr>
      <w:r w:rsidRPr="00692CA8">
        <w:rPr>
          <w:rFonts w:ascii="Times New Roman" w:hAnsi="Times New Roman" w:cs="Times New Roman"/>
          <w:sz w:val="24"/>
          <w:szCs w:val="24"/>
        </w:rPr>
        <w:t xml:space="preserve">Tableau </w:t>
      </w:r>
      <w:r w:rsidR="00775058" w:rsidRPr="00692CA8">
        <w:rPr>
          <w:rFonts w:ascii="Times New Roman" w:hAnsi="Times New Roman" w:cs="Times New Roman"/>
          <w:sz w:val="24"/>
          <w:szCs w:val="24"/>
        </w:rPr>
        <w:t>3</w:t>
      </w:r>
      <w:r w:rsidR="00830AD4" w:rsidRPr="00692CA8">
        <w:rPr>
          <w:rFonts w:ascii="Times New Roman" w:hAnsi="Times New Roman" w:cs="Times New Roman"/>
          <w:i/>
          <w:sz w:val="24"/>
          <w:szCs w:val="24"/>
        </w:rPr>
        <w:t xml:space="preserve">. </w:t>
      </w:r>
      <w:r w:rsidR="00672D7A" w:rsidRPr="00692CA8">
        <w:rPr>
          <w:rFonts w:ascii="Times New Roman" w:hAnsi="Times New Roman" w:cs="Times New Roman"/>
          <w:i/>
          <w:sz w:val="24"/>
          <w:szCs w:val="24"/>
        </w:rPr>
        <w:t xml:space="preserve">Questions </w:t>
      </w:r>
      <w:r w:rsidR="004B14C7" w:rsidRPr="00692CA8">
        <w:rPr>
          <w:rFonts w:ascii="Times New Roman" w:hAnsi="Times New Roman" w:cs="Times New Roman"/>
          <w:i/>
          <w:sz w:val="24"/>
          <w:szCs w:val="24"/>
        </w:rPr>
        <w:t>« </w:t>
      </w:r>
      <w:r w:rsidR="00672D7A" w:rsidRPr="00692CA8">
        <w:rPr>
          <w:rFonts w:ascii="Times New Roman" w:hAnsi="Times New Roman" w:cs="Times New Roman"/>
          <w:i/>
          <w:sz w:val="24"/>
          <w:szCs w:val="24"/>
        </w:rPr>
        <w:t>cognitives</w:t>
      </w:r>
      <w:r w:rsidR="004B14C7" w:rsidRPr="00692CA8">
        <w:rPr>
          <w:rFonts w:ascii="Times New Roman" w:hAnsi="Times New Roman" w:cs="Times New Roman"/>
          <w:i/>
          <w:sz w:val="24"/>
          <w:szCs w:val="24"/>
        </w:rPr>
        <w:t> »</w:t>
      </w:r>
      <w:r w:rsidR="00672D7A" w:rsidRPr="00692CA8">
        <w:rPr>
          <w:rFonts w:ascii="Times New Roman" w:hAnsi="Times New Roman" w:cs="Times New Roman"/>
          <w:i/>
          <w:sz w:val="24"/>
          <w:szCs w:val="24"/>
        </w:rPr>
        <w:t xml:space="preserve"> et </w:t>
      </w:r>
      <w:r w:rsidR="004B14C7" w:rsidRPr="00692CA8">
        <w:rPr>
          <w:rFonts w:ascii="Times New Roman" w:hAnsi="Times New Roman" w:cs="Times New Roman"/>
          <w:i/>
          <w:sz w:val="24"/>
          <w:szCs w:val="24"/>
        </w:rPr>
        <w:t>« </w:t>
      </w:r>
      <w:r w:rsidR="00672D7A" w:rsidRPr="00692CA8">
        <w:rPr>
          <w:rFonts w:ascii="Times New Roman" w:hAnsi="Times New Roman" w:cs="Times New Roman"/>
          <w:i/>
          <w:sz w:val="24"/>
          <w:szCs w:val="24"/>
        </w:rPr>
        <w:t>métacognitive</w:t>
      </w:r>
      <w:r w:rsidRPr="00692CA8">
        <w:rPr>
          <w:rFonts w:ascii="Times New Roman" w:hAnsi="Times New Roman" w:cs="Times New Roman"/>
          <w:i/>
          <w:sz w:val="24"/>
          <w:szCs w:val="24"/>
        </w:rPr>
        <w:t>s</w:t>
      </w:r>
      <w:r w:rsidR="004B14C7" w:rsidRPr="00692CA8">
        <w:rPr>
          <w:rFonts w:ascii="Times New Roman" w:hAnsi="Times New Roman" w:cs="Times New Roman"/>
          <w:i/>
          <w:sz w:val="24"/>
          <w:szCs w:val="24"/>
        </w:rPr>
        <w:t> »</w:t>
      </w:r>
      <w:r w:rsidRPr="00692CA8">
        <w:rPr>
          <w:rFonts w:ascii="Times New Roman" w:hAnsi="Times New Roman" w:cs="Times New Roman"/>
          <w:i/>
          <w:sz w:val="24"/>
          <w:szCs w:val="24"/>
        </w:rPr>
        <w:t xml:space="preserve"> </w:t>
      </w:r>
      <w:r w:rsidR="00997DA6" w:rsidRPr="00692CA8">
        <w:rPr>
          <w:rFonts w:ascii="Times New Roman" w:hAnsi="Times New Roman" w:cs="Times New Roman"/>
          <w:i/>
          <w:sz w:val="24"/>
          <w:szCs w:val="24"/>
        </w:rPr>
        <w:t>utilisé</w:t>
      </w:r>
      <w:r w:rsidR="00096D35" w:rsidRPr="00692CA8">
        <w:rPr>
          <w:rFonts w:ascii="Times New Roman" w:hAnsi="Times New Roman" w:cs="Times New Roman"/>
          <w:i/>
          <w:sz w:val="24"/>
          <w:szCs w:val="24"/>
        </w:rPr>
        <w:t>e</w:t>
      </w:r>
      <w:r w:rsidR="00997DA6" w:rsidRPr="00692CA8">
        <w:rPr>
          <w:rFonts w:ascii="Times New Roman" w:hAnsi="Times New Roman" w:cs="Times New Roman"/>
          <w:i/>
          <w:sz w:val="24"/>
          <w:szCs w:val="24"/>
        </w:rPr>
        <w:t>s dans</w:t>
      </w:r>
      <w:r w:rsidR="00ED3719" w:rsidRPr="00692CA8">
        <w:rPr>
          <w:rFonts w:ascii="Times New Roman" w:hAnsi="Times New Roman" w:cs="Times New Roman"/>
          <w:i/>
          <w:sz w:val="24"/>
          <w:szCs w:val="24"/>
        </w:rPr>
        <w:t xml:space="preserve"> l’étude de Berthold, Nückles, </w:t>
      </w:r>
      <w:r w:rsidR="006D7F10" w:rsidRPr="00692CA8">
        <w:rPr>
          <w:rFonts w:ascii="Times New Roman" w:hAnsi="Times New Roman" w:cs="Times New Roman"/>
          <w:i/>
          <w:sz w:val="24"/>
          <w:szCs w:val="24"/>
        </w:rPr>
        <w:t>et</w:t>
      </w:r>
      <w:r w:rsidR="00ED3719" w:rsidRPr="00692CA8">
        <w:rPr>
          <w:rFonts w:ascii="Times New Roman" w:hAnsi="Times New Roman" w:cs="Times New Roman"/>
          <w:i/>
          <w:sz w:val="24"/>
          <w:szCs w:val="24"/>
        </w:rPr>
        <w:t xml:space="preserve"> Renkl (2007)</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3827"/>
        <w:gridCol w:w="2268"/>
      </w:tblGrid>
      <w:tr w:rsidR="00F3469E" w:rsidRPr="00692CA8" w14:paraId="1628D5BF" w14:textId="77777777" w:rsidTr="00F222E9">
        <w:tc>
          <w:tcPr>
            <w:tcW w:w="2660" w:type="dxa"/>
            <w:tcBorders>
              <w:top w:val="single" w:sz="4" w:space="0" w:color="auto"/>
              <w:bottom w:val="single" w:sz="4" w:space="0" w:color="auto"/>
            </w:tcBorders>
            <w:shd w:val="pct10" w:color="auto" w:fill="auto"/>
          </w:tcPr>
          <w:p w14:paraId="02BDF67C" w14:textId="77777777" w:rsidR="00F3469E" w:rsidRPr="00692CA8" w:rsidRDefault="00F64371" w:rsidP="00295646">
            <w:pPr>
              <w:autoSpaceDE w:val="0"/>
              <w:autoSpaceDN w:val="0"/>
              <w:adjustRightInd w:val="0"/>
              <w:jc w:val="left"/>
              <w:rPr>
                <w:rFonts w:ascii="Times New Roman" w:hAnsi="Times New Roman" w:cs="Times New Roman"/>
                <w:sz w:val="24"/>
                <w:szCs w:val="24"/>
                <w:lang w:val="fr-CH"/>
              </w:rPr>
            </w:pPr>
            <w:r w:rsidRPr="00692CA8">
              <w:rPr>
                <w:rStyle w:val="Appelnotedebasdep"/>
                <w:rFonts w:ascii="Times New Roman" w:hAnsi="Times New Roman" w:cs="Times New Roman"/>
                <w:sz w:val="24"/>
                <w:szCs w:val="24"/>
              </w:rPr>
              <w:footnoteReference w:id="3"/>
            </w:r>
            <w:r w:rsidR="00F3469E" w:rsidRPr="00692CA8">
              <w:rPr>
                <w:rFonts w:ascii="Times New Roman" w:hAnsi="Times New Roman" w:cs="Times New Roman"/>
                <w:sz w:val="24"/>
                <w:szCs w:val="24"/>
                <w:lang w:val="fr-CH"/>
              </w:rPr>
              <w:t xml:space="preserve">Nature des </w:t>
            </w:r>
            <w:r w:rsidR="00672D7A" w:rsidRPr="00692CA8">
              <w:rPr>
                <w:rFonts w:ascii="Times New Roman" w:hAnsi="Times New Roman" w:cs="Times New Roman"/>
                <w:sz w:val="24"/>
                <w:szCs w:val="24"/>
                <w:lang w:val="fr-CH"/>
              </w:rPr>
              <w:t>questions</w:t>
            </w:r>
          </w:p>
        </w:tc>
        <w:tc>
          <w:tcPr>
            <w:tcW w:w="3827" w:type="dxa"/>
            <w:tcBorders>
              <w:top w:val="single" w:sz="4" w:space="0" w:color="auto"/>
              <w:bottom w:val="single" w:sz="4" w:space="0" w:color="auto"/>
            </w:tcBorders>
            <w:shd w:val="pct10" w:color="auto" w:fill="auto"/>
          </w:tcPr>
          <w:p w14:paraId="4CA5A613" w14:textId="77777777" w:rsidR="00F3469E" w:rsidRPr="00692CA8" w:rsidRDefault="00672D7A" w:rsidP="00295646">
            <w:pPr>
              <w:autoSpaceDE w:val="0"/>
              <w:autoSpaceDN w:val="0"/>
              <w:adjustRightInd w:val="0"/>
              <w:rPr>
                <w:rFonts w:ascii="Times New Roman" w:hAnsi="Times New Roman" w:cs="Times New Roman"/>
                <w:sz w:val="24"/>
                <w:szCs w:val="24"/>
                <w:lang w:val="fr-CH"/>
              </w:rPr>
            </w:pPr>
            <w:r w:rsidRPr="00692CA8">
              <w:rPr>
                <w:rFonts w:ascii="Times New Roman" w:hAnsi="Times New Roman" w:cs="Times New Roman"/>
                <w:sz w:val="24"/>
                <w:szCs w:val="24"/>
                <w:lang w:val="fr-CH"/>
              </w:rPr>
              <w:t>Questions</w:t>
            </w:r>
            <w:r w:rsidR="00F3469E" w:rsidRPr="00692CA8">
              <w:rPr>
                <w:rFonts w:ascii="Times New Roman" w:hAnsi="Times New Roman" w:cs="Times New Roman"/>
                <w:sz w:val="24"/>
                <w:szCs w:val="24"/>
                <w:lang w:val="fr-CH"/>
              </w:rPr>
              <w:t xml:space="preserve"> utilisé</w:t>
            </w:r>
            <w:r w:rsidRPr="00692CA8">
              <w:rPr>
                <w:rFonts w:ascii="Times New Roman" w:hAnsi="Times New Roman" w:cs="Times New Roman"/>
                <w:sz w:val="24"/>
                <w:szCs w:val="24"/>
                <w:lang w:val="fr-CH"/>
              </w:rPr>
              <w:t>e</w:t>
            </w:r>
            <w:r w:rsidR="00F3469E" w:rsidRPr="00692CA8">
              <w:rPr>
                <w:rFonts w:ascii="Times New Roman" w:hAnsi="Times New Roman" w:cs="Times New Roman"/>
                <w:sz w:val="24"/>
                <w:szCs w:val="24"/>
                <w:lang w:val="fr-CH"/>
              </w:rPr>
              <w:t>s</w:t>
            </w:r>
          </w:p>
        </w:tc>
        <w:tc>
          <w:tcPr>
            <w:tcW w:w="2268" w:type="dxa"/>
            <w:tcBorders>
              <w:top w:val="single" w:sz="4" w:space="0" w:color="auto"/>
              <w:bottom w:val="single" w:sz="4" w:space="0" w:color="auto"/>
            </w:tcBorders>
            <w:shd w:val="pct10" w:color="auto" w:fill="auto"/>
          </w:tcPr>
          <w:p w14:paraId="09E0F522" w14:textId="77777777" w:rsidR="00F3469E" w:rsidRPr="00692CA8" w:rsidRDefault="00F3469E" w:rsidP="00295646">
            <w:pPr>
              <w:autoSpaceDE w:val="0"/>
              <w:autoSpaceDN w:val="0"/>
              <w:adjustRightInd w:val="0"/>
              <w:jc w:val="left"/>
              <w:rPr>
                <w:rFonts w:ascii="Times New Roman" w:hAnsi="Times New Roman" w:cs="Times New Roman"/>
                <w:sz w:val="24"/>
                <w:szCs w:val="24"/>
                <w:lang w:val="fr-CH"/>
              </w:rPr>
            </w:pPr>
            <w:r w:rsidRPr="00692CA8">
              <w:rPr>
                <w:rFonts w:ascii="Times New Roman" w:hAnsi="Times New Roman" w:cs="Times New Roman"/>
                <w:sz w:val="24"/>
                <w:szCs w:val="24"/>
                <w:lang w:val="fr-CH"/>
              </w:rPr>
              <w:t xml:space="preserve">Stratégies stimulées </w:t>
            </w:r>
          </w:p>
        </w:tc>
      </w:tr>
      <w:tr w:rsidR="00F3469E" w:rsidRPr="00692CA8" w14:paraId="1B50F0B0" w14:textId="77777777" w:rsidTr="00F222E9">
        <w:tc>
          <w:tcPr>
            <w:tcW w:w="2660" w:type="dxa"/>
            <w:tcBorders>
              <w:top w:val="single" w:sz="4" w:space="0" w:color="auto"/>
            </w:tcBorders>
          </w:tcPr>
          <w:p w14:paraId="379CC34C" w14:textId="77777777" w:rsidR="00F3469E" w:rsidRPr="00692CA8" w:rsidRDefault="00F3469E" w:rsidP="00295646">
            <w:pPr>
              <w:autoSpaceDE w:val="0"/>
              <w:autoSpaceDN w:val="0"/>
              <w:adjustRightInd w:val="0"/>
              <w:jc w:val="left"/>
              <w:rPr>
                <w:rFonts w:ascii="Times New Roman" w:hAnsi="Times New Roman" w:cs="Times New Roman"/>
                <w:sz w:val="24"/>
                <w:szCs w:val="24"/>
                <w:lang w:val="fr-CH"/>
              </w:rPr>
            </w:pPr>
            <w:r w:rsidRPr="00692CA8">
              <w:rPr>
                <w:rFonts w:ascii="Times New Roman" w:hAnsi="Times New Roman" w:cs="Times New Roman"/>
                <w:sz w:val="24"/>
                <w:szCs w:val="24"/>
                <w:lang w:val="fr-CH"/>
              </w:rPr>
              <w:t>Cognitive</w:t>
            </w:r>
            <w:r w:rsidR="009B79F8" w:rsidRPr="00692CA8">
              <w:rPr>
                <w:rFonts w:ascii="Times New Roman" w:hAnsi="Times New Roman" w:cs="Times New Roman"/>
                <w:sz w:val="24"/>
                <w:szCs w:val="24"/>
                <w:lang w:val="fr-CH"/>
              </w:rPr>
              <w:t>s</w:t>
            </w:r>
          </w:p>
        </w:tc>
        <w:tc>
          <w:tcPr>
            <w:tcW w:w="3827" w:type="dxa"/>
            <w:tcBorders>
              <w:top w:val="single" w:sz="4" w:space="0" w:color="auto"/>
            </w:tcBorders>
          </w:tcPr>
          <w:p w14:paraId="408ED41F" w14:textId="77777777" w:rsidR="00F3469E" w:rsidRPr="00692CA8" w:rsidRDefault="00F3469E" w:rsidP="00295646">
            <w:pPr>
              <w:autoSpaceDE w:val="0"/>
              <w:autoSpaceDN w:val="0"/>
              <w:adjustRightInd w:val="0"/>
              <w:rPr>
                <w:rFonts w:ascii="Times New Roman" w:hAnsi="Times New Roman" w:cs="Times New Roman"/>
                <w:sz w:val="24"/>
                <w:szCs w:val="24"/>
                <w:lang w:val="fr-CH"/>
              </w:rPr>
            </w:pPr>
            <w:r w:rsidRPr="00692CA8">
              <w:rPr>
                <w:rFonts w:ascii="Times New Roman" w:hAnsi="Times New Roman" w:cs="Times New Roman"/>
                <w:sz w:val="24"/>
                <w:szCs w:val="24"/>
                <w:lang w:val="fr-CH"/>
              </w:rPr>
              <w:t>« </w:t>
            </w:r>
            <w:r w:rsidR="009B79F8" w:rsidRPr="00692CA8">
              <w:rPr>
                <w:rFonts w:ascii="Times New Roman" w:hAnsi="Times New Roman" w:cs="Times New Roman"/>
                <w:sz w:val="24"/>
                <w:szCs w:val="24"/>
                <w:lang w:val="fr-CH"/>
              </w:rPr>
              <w:t>Comment peux-tu organiser au mieux la structure des contenus à apprendre?</w:t>
            </w:r>
            <w:r w:rsidRPr="00692CA8">
              <w:rPr>
                <w:rFonts w:ascii="Times New Roman" w:hAnsi="Times New Roman" w:cs="Times New Roman"/>
                <w:sz w:val="24"/>
                <w:szCs w:val="24"/>
                <w:lang w:val="fr-CH"/>
              </w:rPr>
              <w:t xml:space="preserve"> » </w:t>
            </w:r>
          </w:p>
          <w:p w14:paraId="13FD1C52" w14:textId="77777777" w:rsidR="00AA678C" w:rsidRPr="007535E9" w:rsidRDefault="00AA678C" w:rsidP="00295646">
            <w:pPr>
              <w:autoSpaceDE w:val="0"/>
              <w:autoSpaceDN w:val="0"/>
              <w:adjustRightInd w:val="0"/>
              <w:rPr>
                <w:rFonts w:ascii="Times New Roman" w:hAnsi="Times New Roman" w:cs="Times New Roman"/>
                <w:sz w:val="16"/>
                <w:szCs w:val="16"/>
                <w:lang w:val="fr-CH"/>
              </w:rPr>
            </w:pPr>
          </w:p>
        </w:tc>
        <w:tc>
          <w:tcPr>
            <w:tcW w:w="2268" w:type="dxa"/>
            <w:tcBorders>
              <w:top w:val="single" w:sz="4" w:space="0" w:color="auto"/>
            </w:tcBorders>
          </w:tcPr>
          <w:p w14:paraId="703423DE" w14:textId="77777777" w:rsidR="00F3469E" w:rsidRPr="00692CA8" w:rsidRDefault="00F3469E" w:rsidP="00295646">
            <w:pPr>
              <w:autoSpaceDE w:val="0"/>
              <w:autoSpaceDN w:val="0"/>
              <w:adjustRightInd w:val="0"/>
              <w:ind w:firstLine="176"/>
              <w:jc w:val="left"/>
              <w:rPr>
                <w:rFonts w:ascii="Times New Roman" w:hAnsi="Times New Roman" w:cs="Times New Roman"/>
                <w:sz w:val="24"/>
                <w:szCs w:val="24"/>
                <w:lang w:val="fr-CH"/>
              </w:rPr>
            </w:pPr>
            <w:r w:rsidRPr="00692CA8">
              <w:rPr>
                <w:rFonts w:ascii="Times New Roman" w:hAnsi="Times New Roman" w:cs="Times New Roman"/>
                <w:sz w:val="24"/>
                <w:szCs w:val="24"/>
                <w:lang w:val="fr-CH"/>
              </w:rPr>
              <w:t>Organisation</w:t>
            </w:r>
          </w:p>
        </w:tc>
      </w:tr>
      <w:tr w:rsidR="00F3469E" w:rsidRPr="00692CA8" w14:paraId="0601E81A" w14:textId="77777777" w:rsidTr="00F222E9">
        <w:tc>
          <w:tcPr>
            <w:tcW w:w="2660" w:type="dxa"/>
            <w:tcBorders>
              <w:bottom w:val="single" w:sz="4" w:space="0" w:color="auto"/>
            </w:tcBorders>
          </w:tcPr>
          <w:p w14:paraId="0B2E5F4A" w14:textId="77777777" w:rsidR="00F3469E" w:rsidRPr="00692CA8" w:rsidRDefault="00F3469E" w:rsidP="00295646">
            <w:pPr>
              <w:autoSpaceDE w:val="0"/>
              <w:autoSpaceDN w:val="0"/>
              <w:adjustRightInd w:val="0"/>
              <w:jc w:val="left"/>
              <w:rPr>
                <w:rFonts w:ascii="Times New Roman" w:hAnsi="Times New Roman" w:cs="Times New Roman"/>
                <w:sz w:val="24"/>
                <w:szCs w:val="24"/>
                <w:lang w:val="fr-CH"/>
              </w:rPr>
            </w:pPr>
          </w:p>
        </w:tc>
        <w:tc>
          <w:tcPr>
            <w:tcW w:w="3827" w:type="dxa"/>
            <w:tcBorders>
              <w:bottom w:val="single" w:sz="4" w:space="0" w:color="auto"/>
            </w:tcBorders>
          </w:tcPr>
          <w:p w14:paraId="0D0A5B13" w14:textId="77777777" w:rsidR="00F3469E" w:rsidRPr="00692CA8" w:rsidRDefault="00F3469E" w:rsidP="00295646">
            <w:pPr>
              <w:autoSpaceDE w:val="0"/>
              <w:autoSpaceDN w:val="0"/>
              <w:adjustRightInd w:val="0"/>
              <w:rPr>
                <w:rFonts w:ascii="Times New Roman" w:hAnsi="Times New Roman" w:cs="Times New Roman"/>
                <w:sz w:val="24"/>
                <w:szCs w:val="24"/>
                <w:lang w:val="fr-CH"/>
              </w:rPr>
            </w:pPr>
            <w:r w:rsidRPr="00692CA8">
              <w:rPr>
                <w:rFonts w:ascii="Times New Roman" w:hAnsi="Times New Roman" w:cs="Times New Roman"/>
                <w:sz w:val="24"/>
                <w:szCs w:val="24"/>
                <w:lang w:val="fr-CH"/>
              </w:rPr>
              <w:t>« </w:t>
            </w:r>
            <w:r w:rsidR="00AC05FC" w:rsidRPr="00692CA8">
              <w:rPr>
                <w:rFonts w:ascii="Times New Roman" w:hAnsi="Times New Roman" w:cs="Times New Roman"/>
                <w:sz w:val="24"/>
                <w:szCs w:val="24"/>
                <w:lang w:val="fr-CH"/>
              </w:rPr>
              <w:t>Quels exemples illustreraient, confirmeraient ou entreraient en conflit avec les contenus à apprendre ?</w:t>
            </w:r>
            <w:r w:rsidRPr="00692CA8">
              <w:rPr>
                <w:rFonts w:ascii="Times New Roman" w:hAnsi="Times New Roman" w:cs="Times New Roman"/>
                <w:sz w:val="24"/>
                <w:szCs w:val="24"/>
                <w:lang w:val="fr-CH"/>
              </w:rPr>
              <w:t> »</w:t>
            </w:r>
          </w:p>
        </w:tc>
        <w:tc>
          <w:tcPr>
            <w:tcW w:w="2268" w:type="dxa"/>
            <w:tcBorders>
              <w:bottom w:val="single" w:sz="4" w:space="0" w:color="auto"/>
            </w:tcBorders>
          </w:tcPr>
          <w:p w14:paraId="61549C6D" w14:textId="77777777" w:rsidR="00F3469E" w:rsidRPr="00692CA8" w:rsidRDefault="00831242" w:rsidP="00295646">
            <w:pPr>
              <w:autoSpaceDE w:val="0"/>
              <w:autoSpaceDN w:val="0"/>
              <w:adjustRightInd w:val="0"/>
              <w:ind w:firstLine="176"/>
              <w:jc w:val="left"/>
              <w:rPr>
                <w:rFonts w:ascii="Times New Roman" w:hAnsi="Times New Roman" w:cs="Times New Roman"/>
                <w:sz w:val="24"/>
                <w:szCs w:val="24"/>
                <w:lang w:val="fr-CH"/>
              </w:rPr>
            </w:pPr>
            <w:r w:rsidRPr="00692CA8">
              <w:rPr>
                <w:rFonts w:ascii="Times New Roman" w:hAnsi="Times New Roman" w:cs="Times New Roman"/>
                <w:sz w:val="24"/>
                <w:szCs w:val="24"/>
                <w:lang w:val="fr-CH"/>
              </w:rPr>
              <w:t>E</w:t>
            </w:r>
            <w:r w:rsidR="00F3469E" w:rsidRPr="00692CA8">
              <w:rPr>
                <w:rFonts w:ascii="Times New Roman" w:hAnsi="Times New Roman" w:cs="Times New Roman"/>
                <w:sz w:val="24"/>
                <w:szCs w:val="24"/>
                <w:lang w:val="fr-CH"/>
              </w:rPr>
              <w:t xml:space="preserve">laboration </w:t>
            </w:r>
          </w:p>
        </w:tc>
      </w:tr>
      <w:tr w:rsidR="00F3469E" w:rsidRPr="00692CA8" w14:paraId="2BDC86E2" w14:textId="77777777" w:rsidTr="00F222E9">
        <w:tc>
          <w:tcPr>
            <w:tcW w:w="2660" w:type="dxa"/>
            <w:tcBorders>
              <w:top w:val="single" w:sz="4" w:space="0" w:color="auto"/>
              <w:bottom w:val="single" w:sz="4" w:space="0" w:color="auto"/>
            </w:tcBorders>
          </w:tcPr>
          <w:p w14:paraId="1231F382" w14:textId="77777777" w:rsidR="00F3469E" w:rsidRPr="00692CA8" w:rsidRDefault="00E1693E" w:rsidP="00295646">
            <w:pPr>
              <w:autoSpaceDE w:val="0"/>
              <w:autoSpaceDN w:val="0"/>
              <w:adjustRightInd w:val="0"/>
              <w:jc w:val="left"/>
              <w:rPr>
                <w:rFonts w:ascii="Times New Roman" w:hAnsi="Times New Roman" w:cs="Times New Roman"/>
                <w:sz w:val="24"/>
                <w:szCs w:val="24"/>
                <w:lang w:val="fr-CH"/>
              </w:rPr>
            </w:pPr>
            <w:r w:rsidRPr="00692CA8">
              <w:rPr>
                <w:rFonts w:ascii="Times New Roman" w:hAnsi="Times New Roman" w:cs="Times New Roman"/>
                <w:sz w:val="24"/>
                <w:szCs w:val="24"/>
                <w:lang w:val="fr-CH"/>
              </w:rPr>
              <w:t>Mé</w:t>
            </w:r>
            <w:r w:rsidR="00F3469E" w:rsidRPr="00692CA8">
              <w:rPr>
                <w:rFonts w:ascii="Times New Roman" w:hAnsi="Times New Roman" w:cs="Times New Roman"/>
                <w:sz w:val="24"/>
                <w:szCs w:val="24"/>
                <w:lang w:val="fr-CH"/>
              </w:rPr>
              <w:t>tacognitive</w:t>
            </w:r>
            <w:r w:rsidR="009B79F8" w:rsidRPr="00692CA8">
              <w:rPr>
                <w:rFonts w:ascii="Times New Roman" w:hAnsi="Times New Roman" w:cs="Times New Roman"/>
                <w:sz w:val="24"/>
                <w:szCs w:val="24"/>
                <w:lang w:val="fr-CH"/>
              </w:rPr>
              <w:t>s</w:t>
            </w:r>
            <w:r w:rsidR="00F3469E" w:rsidRPr="00692CA8">
              <w:rPr>
                <w:rFonts w:ascii="Times New Roman" w:hAnsi="Times New Roman" w:cs="Times New Roman"/>
                <w:sz w:val="24"/>
                <w:szCs w:val="24"/>
                <w:lang w:val="fr-CH"/>
              </w:rPr>
              <w:t xml:space="preserve"> </w:t>
            </w:r>
          </w:p>
        </w:tc>
        <w:tc>
          <w:tcPr>
            <w:tcW w:w="3827" w:type="dxa"/>
            <w:tcBorders>
              <w:top w:val="single" w:sz="4" w:space="0" w:color="auto"/>
              <w:bottom w:val="single" w:sz="4" w:space="0" w:color="auto"/>
            </w:tcBorders>
          </w:tcPr>
          <w:p w14:paraId="21576F56" w14:textId="77777777" w:rsidR="00F3469E" w:rsidRPr="00692CA8" w:rsidRDefault="00EE270E" w:rsidP="00295646">
            <w:pPr>
              <w:autoSpaceDE w:val="0"/>
              <w:autoSpaceDN w:val="0"/>
              <w:adjustRightInd w:val="0"/>
              <w:rPr>
                <w:rFonts w:ascii="Times New Roman" w:hAnsi="Times New Roman" w:cs="Times New Roman"/>
                <w:sz w:val="24"/>
                <w:szCs w:val="24"/>
                <w:lang w:val="fr-CH"/>
              </w:rPr>
            </w:pPr>
            <w:r w:rsidRPr="00692CA8">
              <w:rPr>
                <w:rFonts w:ascii="Times New Roman" w:hAnsi="Times New Roman" w:cs="Times New Roman"/>
                <w:sz w:val="24"/>
                <w:szCs w:val="24"/>
                <w:lang w:val="fr-CH"/>
              </w:rPr>
              <w:t xml:space="preserve">« Quels points principaux n’ai-je pas encore compris maintenant ? » </w:t>
            </w:r>
          </w:p>
          <w:p w14:paraId="426C73AA" w14:textId="77777777" w:rsidR="00AA678C" w:rsidRPr="007535E9" w:rsidRDefault="00AA678C" w:rsidP="00295646">
            <w:pPr>
              <w:autoSpaceDE w:val="0"/>
              <w:autoSpaceDN w:val="0"/>
              <w:adjustRightInd w:val="0"/>
              <w:rPr>
                <w:rFonts w:ascii="Times New Roman" w:hAnsi="Times New Roman" w:cs="Times New Roman"/>
                <w:sz w:val="16"/>
                <w:szCs w:val="16"/>
                <w:lang w:val="fr-CH"/>
              </w:rPr>
            </w:pPr>
          </w:p>
          <w:p w14:paraId="3256F70E" w14:textId="77777777" w:rsidR="00F3469E" w:rsidRPr="00692CA8" w:rsidRDefault="00EE270E" w:rsidP="00295646">
            <w:pPr>
              <w:autoSpaceDE w:val="0"/>
              <w:autoSpaceDN w:val="0"/>
              <w:adjustRightInd w:val="0"/>
              <w:rPr>
                <w:rFonts w:ascii="Times New Roman" w:hAnsi="Times New Roman" w:cs="Times New Roman"/>
                <w:sz w:val="24"/>
                <w:szCs w:val="24"/>
                <w:lang w:val="fr-CH"/>
              </w:rPr>
            </w:pPr>
            <w:r w:rsidRPr="00692CA8">
              <w:rPr>
                <w:rFonts w:ascii="Times New Roman" w:hAnsi="Times New Roman" w:cs="Times New Roman"/>
                <w:sz w:val="24"/>
                <w:szCs w:val="24"/>
                <w:lang w:val="fr-CH"/>
              </w:rPr>
              <w:t xml:space="preserve">« Comment puis-je résoudre mes problèmes de compréhension ? » </w:t>
            </w:r>
          </w:p>
        </w:tc>
        <w:tc>
          <w:tcPr>
            <w:tcW w:w="2268" w:type="dxa"/>
            <w:tcBorders>
              <w:top w:val="single" w:sz="4" w:space="0" w:color="auto"/>
              <w:bottom w:val="single" w:sz="4" w:space="0" w:color="auto"/>
            </w:tcBorders>
          </w:tcPr>
          <w:p w14:paraId="559E28C2" w14:textId="77777777" w:rsidR="00AA678C" w:rsidRPr="00692CA8" w:rsidRDefault="00F3469E" w:rsidP="00295646">
            <w:pPr>
              <w:autoSpaceDE w:val="0"/>
              <w:autoSpaceDN w:val="0"/>
              <w:adjustRightInd w:val="0"/>
              <w:ind w:firstLine="176"/>
              <w:jc w:val="left"/>
              <w:rPr>
                <w:rFonts w:ascii="Times New Roman" w:hAnsi="Times New Roman" w:cs="Times New Roman"/>
                <w:sz w:val="24"/>
                <w:szCs w:val="24"/>
                <w:lang w:val="fr-CH"/>
              </w:rPr>
            </w:pPr>
            <w:r w:rsidRPr="00692CA8">
              <w:rPr>
                <w:rFonts w:ascii="Times New Roman" w:hAnsi="Times New Roman" w:cs="Times New Roman"/>
                <w:sz w:val="24"/>
                <w:szCs w:val="24"/>
                <w:lang w:val="fr-CH"/>
              </w:rPr>
              <w:t>Monitor</w:t>
            </w:r>
            <w:r w:rsidR="00CF4EC0" w:rsidRPr="00692CA8">
              <w:rPr>
                <w:rFonts w:ascii="Times New Roman" w:hAnsi="Times New Roman" w:cs="Times New Roman"/>
                <w:sz w:val="24"/>
                <w:szCs w:val="24"/>
                <w:lang w:val="fr-CH"/>
              </w:rPr>
              <w:t>age</w:t>
            </w:r>
          </w:p>
          <w:p w14:paraId="7F7A9558" w14:textId="77777777" w:rsidR="00AA678C" w:rsidRPr="00692CA8" w:rsidRDefault="00AA678C" w:rsidP="00295646">
            <w:pPr>
              <w:autoSpaceDE w:val="0"/>
              <w:autoSpaceDN w:val="0"/>
              <w:adjustRightInd w:val="0"/>
              <w:jc w:val="left"/>
              <w:rPr>
                <w:rFonts w:ascii="Times New Roman" w:hAnsi="Times New Roman" w:cs="Times New Roman"/>
                <w:sz w:val="24"/>
                <w:szCs w:val="24"/>
                <w:lang w:val="fr-CH"/>
              </w:rPr>
            </w:pPr>
          </w:p>
          <w:p w14:paraId="1CC055F8" w14:textId="77777777" w:rsidR="00AA678C" w:rsidRPr="00692CA8" w:rsidRDefault="00AA678C" w:rsidP="00295646">
            <w:pPr>
              <w:autoSpaceDE w:val="0"/>
              <w:autoSpaceDN w:val="0"/>
              <w:adjustRightInd w:val="0"/>
              <w:jc w:val="left"/>
              <w:rPr>
                <w:rFonts w:ascii="Times New Roman" w:hAnsi="Times New Roman" w:cs="Times New Roman"/>
                <w:sz w:val="24"/>
                <w:szCs w:val="24"/>
                <w:lang w:val="fr-CH"/>
              </w:rPr>
            </w:pPr>
          </w:p>
          <w:p w14:paraId="4D50B27F" w14:textId="0E7D7EEA" w:rsidR="00F3469E" w:rsidRPr="00692CA8" w:rsidRDefault="009B79F8" w:rsidP="00295646">
            <w:pPr>
              <w:autoSpaceDE w:val="0"/>
              <w:autoSpaceDN w:val="0"/>
              <w:adjustRightInd w:val="0"/>
              <w:ind w:firstLine="176"/>
              <w:jc w:val="left"/>
              <w:rPr>
                <w:rFonts w:ascii="Times New Roman" w:hAnsi="Times New Roman" w:cs="Times New Roman"/>
                <w:sz w:val="24"/>
                <w:szCs w:val="24"/>
                <w:lang w:val="fr-CH"/>
              </w:rPr>
            </w:pPr>
            <w:r w:rsidRPr="00692CA8">
              <w:rPr>
                <w:rFonts w:ascii="Times New Roman" w:hAnsi="Times New Roman" w:cs="Times New Roman"/>
                <w:sz w:val="24"/>
                <w:szCs w:val="24"/>
                <w:lang w:val="fr-CH"/>
              </w:rPr>
              <w:t>Autoré</w:t>
            </w:r>
            <w:r w:rsidR="00F3469E" w:rsidRPr="00692CA8">
              <w:rPr>
                <w:rFonts w:ascii="Times New Roman" w:hAnsi="Times New Roman" w:cs="Times New Roman"/>
                <w:sz w:val="24"/>
                <w:szCs w:val="24"/>
                <w:lang w:val="fr-CH"/>
              </w:rPr>
              <w:t>gulation</w:t>
            </w:r>
          </w:p>
        </w:tc>
      </w:tr>
    </w:tbl>
    <w:p w14:paraId="462F5049" w14:textId="77777777" w:rsidR="00ED3719" w:rsidRPr="00692CA8" w:rsidRDefault="00ED3719" w:rsidP="00022B97">
      <w:pPr>
        <w:autoSpaceDE w:val="0"/>
        <w:autoSpaceDN w:val="0"/>
        <w:adjustRightInd w:val="0"/>
        <w:rPr>
          <w:rFonts w:ascii="Times New Roman" w:hAnsi="Times New Roman" w:cs="Times New Roman"/>
          <w:sz w:val="24"/>
          <w:szCs w:val="24"/>
        </w:rPr>
      </w:pPr>
    </w:p>
    <w:p w14:paraId="2027E59A" w14:textId="465EA235" w:rsidR="003744D7" w:rsidRPr="00692CA8" w:rsidRDefault="003744D7" w:rsidP="00022B97">
      <w:pPr>
        <w:ind w:firstLine="567"/>
        <w:rPr>
          <w:rFonts w:ascii="Times New Roman" w:hAnsi="Times New Roman" w:cs="Times New Roman"/>
          <w:sz w:val="24"/>
          <w:szCs w:val="24"/>
        </w:rPr>
      </w:pPr>
      <w:r w:rsidRPr="00692CA8">
        <w:rPr>
          <w:rFonts w:ascii="Times New Roman" w:hAnsi="Times New Roman" w:cs="Times New Roman"/>
          <w:sz w:val="24"/>
          <w:szCs w:val="24"/>
        </w:rPr>
        <w:t xml:space="preserve">En résumé, cette brève revue de la littérature nous a permis de reconnaître les effets </w:t>
      </w:r>
      <w:r w:rsidR="001C4E2A" w:rsidRPr="00692CA8">
        <w:rPr>
          <w:rFonts w:ascii="Times New Roman" w:hAnsi="Times New Roman" w:cs="Times New Roman"/>
          <w:sz w:val="24"/>
          <w:szCs w:val="24"/>
        </w:rPr>
        <w:t xml:space="preserve">et les </w:t>
      </w:r>
      <w:r w:rsidRPr="00692CA8">
        <w:rPr>
          <w:rFonts w:ascii="Times New Roman" w:hAnsi="Times New Roman" w:cs="Times New Roman"/>
          <w:sz w:val="24"/>
          <w:szCs w:val="24"/>
        </w:rPr>
        <w:t xml:space="preserve">bénéfices des </w:t>
      </w:r>
      <w:r w:rsidR="00752583">
        <w:rPr>
          <w:rFonts w:ascii="Times New Roman" w:hAnsi="Times New Roman" w:cs="Times New Roman"/>
          <w:sz w:val="24"/>
          <w:szCs w:val="24"/>
        </w:rPr>
        <w:t>DF</w:t>
      </w:r>
      <w:r w:rsidRPr="00692CA8">
        <w:rPr>
          <w:rFonts w:ascii="Times New Roman" w:hAnsi="Times New Roman" w:cs="Times New Roman"/>
          <w:sz w:val="24"/>
          <w:szCs w:val="24"/>
        </w:rPr>
        <w:t xml:space="preserve"> pour l’apprentissage</w:t>
      </w:r>
      <w:r w:rsidR="00A722E7" w:rsidRPr="00692CA8">
        <w:rPr>
          <w:rFonts w:ascii="Times New Roman" w:hAnsi="Times New Roman" w:cs="Times New Roman"/>
          <w:sz w:val="24"/>
          <w:szCs w:val="24"/>
        </w:rPr>
        <w:t>. Ceux-ci</w:t>
      </w:r>
      <w:r w:rsidRPr="00692CA8">
        <w:rPr>
          <w:rFonts w:ascii="Times New Roman" w:hAnsi="Times New Roman" w:cs="Times New Roman"/>
          <w:sz w:val="24"/>
          <w:szCs w:val="24"/>
        </w:rPr>
        <w:t xml:space="preserve"> </w:t>
      </w:r>
      <w:r w:rsidR="001C4E2A" w:rsidRPr="00692CA8">
        <w:rPr>
          <w:rFonts w:ascii="Times New Roman" w:hAnsi="Times New Roman" w:cs="Times New Roman"/>
          <w:sz w:val="24"/>
          <w:szCs w:val="24"/>
        </w:rPr>
        <w:t>portent</w:t>
      </w:r>
      <w:r w:rsidRPr="00692CA8">
        <w:rPr>
          <w:rFonts w:ascii="Times New Roman" w:hAnsi="Times New Roman" w:cs="Times New Roman"/>
          <w:sz w:val="24"/>
          <w:szCs w:val="24"/>
        </w:rPr>
        <w:t xml:space="preserve"> notamment sur le développement de </w:t>
      </w:r>
      <w:r w:rsidR="001C4E2A" w:rsidRPr="00692CA8">
        <w:rPr>
          <w:rFonts w:ascii="Times New Roman" w:hAnsi="Times New Roman" w:cs="Times New Roman"/>
          <w:sz w:val="24"/>
          <w:szCs w:val="24"/>
        </w:rPr>
        <w:t xml:space="preserve">compétences d’autorégulation </w:t>
      </w:r>
      <w:r w:rsidRPr="00692CA8">
        <w:rPr>
          <w:rFonts w:ascii="Times New Roman" w:hAnsi="Times New Roman" w:cs="Times New Roman"/>
          <w:sz w:val="24"/>
          <w:szCs w:val="24"/>
        </w:rPr>
        <w:t xml:space="preserve">des apprentissages à travers la mobilisation de stratégies d’apprentissages. </w:t>
      </w:r>
      <w:r w:rsidR="001C4E2A" w:rsidRPr="00692CA8">
        <w:rPr>
          <w:rFonts w:ascii="Times New Roman" w:hAnsi="Times New Roman" w:cs="Times New Roman"/>
          <w:sz w:val="24"/>
          <w:szCs w:val="24"/>
        </w:rPr>
        <w:t>Cependant, d</w:t>
      </w:r>
      <w:r w:rsidR="00F55AE2" w:rsidRPr="00692CA8">
        <w:rPr>
          <w:rFonts w:ascii="Times New Roman" w:hAnsi="Times New Roman" w:cs="Times New Roman"/>
          <w:sz w:val="24"/>
          <w:szCs w:val="24"/>
        </w:rPr>
        <w:t>e tels</w:t>
      </w:r>
      <w:r w:rsidRPr="00692CA8">
        <w:rPr>
          <w:rFonts w:ascii="Times New Roman" w:hAnsi="Times New Roman" w:cs="Times New Roman"/>
          <w:sz w:val="24"/>
          <w:szCs w:val="24"/>
        </w:rPr>
        <w:t xml:space="preserve"> effets bénéfiques </w:t>
      </w:r>
      <w:r w:rsidR="00F55AE2" w:rsidRPr="00692CA8">
        <w:rPr>
          <w:rFonts w:ascii="Times New Roman" w:hAnsi="Times New Roman" w:cs="Times New Roman"/>
          <w:sz w:val="24"/>
          <w:szCs w:val="24"/>
        </w:rPr>
        <w:t>n’</w:t>
      </w:r>
      <w:r w:rsidRPr="00692CA8">
        <w:rPr>
          <w:rFonts w:ascii="Times New Roman" w:hAnsi="Times New Roman" w:cs="Times New Roman"/>
          <w:sz w:val="24"/>
          <w:szCs w:val="24"/>
        </w:rPr>
        <w:t xml:space="preserve">ont été obtenus </w:t>
      </w:r>
      <w:r w:rsidR="00F55AE2" w:rsidRPr="00692CA8">
        <w:rPr>
          <w:rFonts w:ascii="Times New Roman" w:hAnsi="Times New Roman" w:cs="Times New Roman"/>
          <w:sz w:val="24"/>
          <w:szCs w:val="24"/>
        </w:rPr>
        <w:t xml:space="preserve">que si </w:t>
      </w:r>
      <w:r w:rsidRPr="00692CA8">
        <w:rPr>
          <w:rFonts w:ascii="Times New Roman" w:hAnsi="Times New Roman" w:cs="Times New Roman"/>
          <w:sz w:val="24"/>
          <w:szCs w:val="24"/>
        </w:rPr>
        <w:t>les apprenants bénéficiaient du soutien d’un éducateur et</w:t>
      </w:r>
      <w:r w:rsidR="00F55AE2" w:rsidRPr="00692CA8">
        <w:rPr>
          <w:rFonts w:ascii="Times New Roman" w:hAnsi="Times New Roman" w:cs="Times New Roman"/>
          <w:sz w:val="24"/>
          <w:szCs w:val="24"/>
        </w:rPr>
        <w:t>/ou que</w:t>
      </w:r>
      <w:r w:rsidRPr="00692CA8">
        <w:rPr>
          <w:rFonts w:ascii="Times New Roman" w:hAnsi="Times New Roman" w:cs="Times New Roman"/>
          <w:sz w:val="24"/>
          <w:szCs w:val="24"/>
        </w:rPr>
        <w:t xml:space="preserve"> leur pensée était guidée, notamment grâce à un « questionnement métacognitif ». </w:t>
      </w:r>
    </w:p>
    <w:p w14:paraId="553AF6B5" w14:textId="32FC7FDE" w:rsidR="00F00BFC" w:rsidRDefault="000870DE" w:rsidP="00022B97">
      <w:pPr>
        <w:autoSpaceDE w:val="0"/>
        <w:autoSpaceDN w:val="0"/>
        <w:adjustRightInd w:val="0"/>
        <w:ind w:firstLine="567"/>
        <w:rPr>
          <w:rFonts w:ascii="Times New Roman" w:hAnsi="Times New Roman" w:cs="Times New Roman"/>
          <w:sz w:val="24"/>
          <w:szCs w:val="24"/>
        </w:rPr>
      </w:pPr>
      <w:r w:rsidRPr="00692CA8">
        <w:rPr>
          <w:rFonts w:ascii="Times New Roman" w:hAnsi="Times New Roman" w:cs="Times New Roman"/>
          <w:sz w:val="24"/>
          <w:szCs w:val="24"/>
        </w:rPr>
        <w:t xml:space="preserve">Au sein de notre projet de recherche, nous avons </w:t>
      </w:r>
      <w:r w:rsidR="00F00BFC" w:rsidRPr="00692CA8">
        <w:rPr>
          <w:rFonts w:ascii="Times New Roman" w:hAnsi="Times New Roman" w:cs="Times New Roman"/>
          <w:sz w:val="24"/>
          <w:szCs w:val="24"/>
        </w:rPr>
        <w:t>veillé à</w:t>
      </w:r>
      <w:r w:rsidRPr="00692CA8">
        <w:rPr>
          <w:rFonts w:ascii="Times New Roman" w:hAnsi="Times New Roman" w:cs="Times New Roman"/>
          <w:sz w:val="24"/>
          <w:szCs w:val="24"/>
        </w:rPr>
        <w:t xml:space="preserve"> tenir compte de ces différentes conditions d’efficience des dossiers de formation</w:t>
      </w:r>
      <w:r w:rsidR="00F00BFC" w:rsidRPr="00692CA8">
        <w:rPr>
          <w:rFonts w:ascii="Times New Roman" w:hAnsi="Times New Roman" w:cs="Times New Roman"/>
          <w:sz w:val="24"/>
          <w:szCs w:val="24"/>
        </w:rPr>
        <w:t>,</w:t>
      </w:r>
      <w:r w:rsidRPr="00692CA8">
        <w:rPr>
          <w:rFonts w:ascii="Times New Roman" w:hAnsi="Times New Roman" w:cs="Times New Roman"/>
          <w:sz w:val="24"/>
          <w:szCs w:val="24"/>
        </w:rPr>
        <w:t xml:space="preserve"> afin de développer notre </w:t>
      </w:r>
      <w:r w:rsidR="00F00BFC" w:rsidRPr="00692CA8">
        <w:rPr>
          <w:rFonts w:ascii="Times New Roman" w:hAnsi="Times New Roman" w:cs="Times New Roman"/>
          <w:sz w:val="24"/>
          <w:szCs w:val="24"/>
        </w:rPr>
        <w:t xml:space="preserve">propre </w:t>
      </w:r>
      <w:r w:rsidR="0058605A" w:rsidRPr="00692CA8">
        <w:rPr>
          <w:rFonts w:ascii="Times New Roman" w:hAnsi="Times New Roman" w:cs="Times New Roman"/>
          <w:sz w:val="24"/>
          <w:szCs w:val="24"/>
        </w:rPr>
        <w:t>dossier de formation</w:t>
      </w:r>
      <w:r w:rsidRPr="00692CA8">
        <w:rPr>
          <w:rFonts w:ascii="Times New Roman" w:hAnsi="Times New Roman" w:cs="Times New Roman"/>
          <w:sz w:val="24"/>
          <w:szCs w:val="24"/>
        </w:rPr>
        <w:t xml:space="preserve"> </w:t>
      </w:r>
      <w:r w:rsidR="00F00BFC" w:rsidRPr="00692CA8">
        <w:rPr>
          <w:rFonts w:ascii="Times New Roman" w:hAnsi="Times New Roman" w:cs="Times New Roman"/>
          <w:sz w:val="24"/>
          <w:szCs w:val="24"/>
        </w:rPr>
        <w:t>nommé « Mobile and online tool ».</w:t>
      </w:r>
    </w:p>
    <w:p w14:paraId="2D045F98" w14:textId="77777777" w:rsidR="00596A35" w:rsidRPr="00692CA8" w:rsidRDefault="00596A35" w:rsidP="00022B97">
      <w:pPr>
        <w:autoSpaceDE w:val="0"/>
        <w:autoSpaceDN w:val="0"/>
        <w:adjustRightInd w:val="0"/>
        <w:ind w:firstLine="567"/>
        <w:rPr>
          <w:rFonts w:ascii="Times New Roman" w:hAnsi="Times New Roman" w:cs="Times New Roman"/>
          <w:sz w:val="24"/>
          <w:szCs w:val="24"/>
        </w:rPr>
      </w:pPr>
    </w:p>
    <w:p w14:paraId="619F5FF8" w14:textId="77777777" w:rsidR="002635E4" w:rsidRDefault="002635E4">
      <w:pPr>
        <w:rPr>
          <w:rFonts w:ascii="Times New Roman" w:eastAsiaTheme="majorEastAsia" w:hAnsi="Times New Roman" w:cs="Times New Roman"/>
          <w:b/>
          <w:bCs/>
          <w:sz w:val="24"/>
          <w:szCs w:val="24"/>
        </w:rPr>
      </w:pPr>
      <w:bookmarkStart w:id="4" w:name="_Toc320799051"/>
      <w:r>
        <w:rPr>
          <w:rFonts w:ascii="Times New Roman" w:hAnsi="Times New Roman" w:cs="Times New Roman"/>
          <w:sz w:val="24"/>
          <w:szCs w:val="24"/>
        </w:rPr>
        <w:br w:type="page"/>
      </w:r>
    </w:p>
    <w:p w14:paraId="52175DD0" w14:textId="7E8F7C45" w:rsidR="00D8025C" w:rsidRPr="00692CA8" w:rsidRDefault="00D8025C" w:rsidP="00022B97">
      <w:pPr>
        <w:pStyle w:val="Titre1"/>
        <w:spacing w:before="0"/>
        <w:jc w:val="center"/>
        <w:rPr>
          <w:rFonts w:ascii="Times New Roman" w:hAnsi="Times New Roman" w:cs="Times New Roman"/>
          <w:sz w:val="24"/>
          <w:szCs w:val="24"/>
          <w:lang w:val="fr-CH"/>
        </w:rPr>
      </w:pPr>
      <w:r w:rsidRPr="00692CA8">
        <w:rPr>
          <w:rFonts w:ascii="Times New Roman" w:hAnsi="Times New Roman" w:cs="Times New Roman"/>
          <w:sz w:val="24"/>
          <w:szCs w:val="24"/>
          <w:lang w:val="fr-CH"/>
        </w:rPr>
        <w:t xml:space="preserve">5. </w:t>
      </w:r>
      <w:bookmarkEnd w:id="4"/>
      <w:r w:rsidRPr="00692CA8">
        <w:rPr>
          <w:rFonts w:ascii="Times New Roman" w:hAnsi="Times New Roman" w:cs="Times New Roman"/>
          <w:sz w:val="24"/>
          <w:szCs w:val="24"/>
          <w:lang w:val="fr-CH"/>
        </w:rPr>
        <w:t xml:space="preserve">Le </w:t>
      </w:r>
      <w:r w:rsidR="008703E2">
        <w:rPr>
          <w:rFonts w:ascii="Times New Roman" w:hAnsi="Times New Roman" w:cs="Times New Roman"/>
          <w:sz w:val="24"/>
          <w:szCs w:val="24"/>
          <w:lang w:val="fr-CH"/>
        </w:rPr>
        <w:t>« Mobile and O</w:t>
      </w:r>
      <w:r w:rsidR="00AF0494" w:rsidRPr="00692CA8">
        <w:rPr>
          <w:rFonts w:ascii="Times New Roman" w:hAnsi="Times New Roman" w:cs="Times New Roman"/>
          <w:sz w:val="24"/>
          <w:szCs w:val="24"/>
          <w:lang w:val="fr-CH"/>
        </w:rPr>
        <w:t>nline tool »</w:t>
      </w:r>
      <w:r w:rsidR="002D6AC9" w:rsidRPr="00692CA8">
        <w:rPr>
          <w:rFonts w:ascii="Times New Roman" w:hAnsi="Times New Roman" w:cs="Times New Roman"/>
          <w:sz w:val="24"/>
          <w:szCs w:val="24"/>
          <w:lang w:val="fr-CH"/>
        </w:rPr>
        <w:t xml:space="preserve"> : </w:t>
      </w:r>
      <w:r w:rsidR="008703E2">
        <w:rPr>
          <w:rFonts w:ascii="Times New Roman" w:hAnsi="Times New Roman" w:cs="Times New Roman"/>
          <w:sz w:val="24"/>
          <w:szCs w:val="24"/>
          <w:lang w:val="fr-CH"/>
        </w:rPr>
        <w:t>Descriptions et F</w:t>
      </w:r>
      <w:r w:rsidRPr="00692CA8">
        <w:rPr>
          <w:rFonts w:ascii="Times New Roman" w:hAnsi="Times New Roman" w:cs="Times New Roman"/>
          <w:sz w:val="24"/>
          <w:szCs w:val="24"/>
          <w:lang w:val="fr-CH"/>
        </w:rPr>
        <w:t>onctions</w:t>
      </w:r>
    </w:p>
    <w:p w14:paraId="190FE025" w14:textId="74CF209D" w:rsidR="006D4B05" w:rsidRPr="00692CA8" w:rsidRDefault="00862E44" w:rsidP="008703E2">
      <w:pPr>
        <w:pStyle w:val="Titre2"/>
        <w:spacing w:before="0"/>
        <w:jc w:val="left"/>
        <w:rPr>
          <w:rFonts w:ascii="Times New Roman" w:hAnsi="Times New Roman" w:cs="Times New Roman"/>
          <w:sz w:val="24"/>
          <w:szCs w:val="24"/>
          <w:lang w:val="fr-CH"/>
        </w:rPr>
      </w:pPr>
      <w:bookmarkStart w:id="5" w:name="_Toc320799052"/>
      <w:r w:rsidRPr="00692CA8">
        <w:rPr>
          <w:rFonts w:ascii="Times New Roman" w:hAnsi="Times New Roman" w:cs="Times New Roman"/>
          <w:sz w:val="24"/>
          <w:szCs w:val="24"/>
          <w:lang w:val="fr-CH"/>
        </w:rPr>
        <w:t xml:space="preserve">5.1 Contexte </w:t>
      </w:r>
      <w:r w:rsidR="008703E2">
        <w:rPr>
          <w:rFonts w:ascii="Times New Roman" w:hAnsi="Times New Roman" w:cs="Times New Roman"/>
          <w:sz w:val="24"/>
          <w:szCs w:val="24"/>
          <w:lang w:val="fr-CH"/>
        </w:rPr>
        <w:t>de Développement et d’U</w:t>
      </w:r>
      <w:r w:rsidR="0032319C" w:rsidRPr="00692CA8">
        <w:rPr>
          <w:rFonts w:ascii="Times New Roman" w:hAnsi="Times New Roman" w:cs="Times New Roman"/>
          <w:sz w:val="24"/>
          <w:szCs w:val="24"/>
          <w:lang w:val="fr-CH"/>
        </w:rPr>
        <w:t>tilisation</w:t>
      </w:r>
      <w:r w:rsidRPr="00692CA8">
        <w:rPr>
          <w:rFonts w:ascii="Times New Roman" w:hAnsi="Times New Roman" w:cs="Times New Roman"/>
          <w:sz w:val="24"/>
          <w:szCs w:val="24"/>
          <w:lang w:val="fr-CH"/>
        </w:rPr>
        <w:t xml:space="preserve"> </w:t>
      </w:r>
    </w:p>
    <w:p w14:paraId="1116B267" w14:textId="77777777" w:rsidR="00D8025C" w:rsidRPr="00692CA8" w:rsidRDefault="00D8025C" w:rsidP="00022B97">
      <w:pPr>
        <w:ind w:firstLine="567"/>
        <w:rPr>
          <w:rFonts w:ascii="Times New Roman" w:hAnsi="Times New Roman" w:cs="Times New Roman"/>
          <w:sz w:val="24"/>
          <w:szCs w:val="24"/>
        </w:rPr>
      </w:pPr>
      <w:r w:rsidRPr="00692CA8">
        <w:rPr>
          <w:rFonts w:ascii="Times New Roman" w:hAnsi="Times New Roman" w:cs="Times New Roman"/>
          <w:sz w:val="24"/>
          <w:szCs w:val="24"/>
        </w:rPr>
        <w:t>La réalisation de livres de recettes, sorte de répertoires ou palettes de compétences d’un apprenti</w:t>
      </w:r>
      <w:r w:rsidR="002D6AC9" w:rsidRPr="00692CA8">
        <w:rPr>
          <w:rFonts w:ascii="Times New Roman" w:hAnsi="Times New Roman" w:cs="Times New Roman"/>
          <w:sz w:val="24"/>
          <w:szCs w:val="24"/>
        </w:rPr>
        <w:t>,</w:t>
      </w:r>
      <w:r w:rsidRPr="00692CA8">
        <w:rPr>
          <w:rFonts w:ascii="Times New Roman" w:hAnsi="Times New Roman" w:cs="Times New Roman"/>
          <w:sz w:val="24"/>
          <w:szCs w:val="24"/>
        </w:rPr>
        <w:t xml:space="preserve"> est</w:t>
      </w:r>
      <w:r w:rsidR="002F58CF" w:rsidRPr="00692CA8">
        <w:rPr>
          <w:rFonts w:ascii="Times New Roman" w:hAnsi="Times New Roman" w:cs="Times New Roman"/>
          <w:sz w:val="24"/>
          <w:szCs w:val="24"/>
        </w:rPr>
        <w:t xml:space="preserve"> requise pour tous les </w:t>
      </w:r>
      <w:r w:rsidR="00AC56E7" w:rsidRPr="00692CA8">
        <w:rPr>
          <w:rFonts w:ascii="Times New Roman" w:hAnsi="Times New Roman" w:cs="Times New Roman"/>
          <w:sz w:val="24"/>
          <w:szCs w:val="24"/>
        </w:rPr>
        <w:t>apprentis</w:t>
      </w:r>
      <w:r w:rsidRPr="00692CA8">
        <w:rPr>
          <w:rFonts w:ascii="Times New Roman" w:hAnsi="Times New Roman" w:cs="Times New Roman"/>
          <w:sz w:val="24"/>
          <w:szCs w:val="24"/>
        </w:rPr>
        <w:t xml:space="preserve"> du domaine de la boulangerie. Le livre de recettes doit être </w:t>
      </w:r>
      <w:r w:rsidR="00B775DC" w:rsidRPr="00692CA8">
        <w:rPr>
          <w:rFonts w:ascii="Times New Roman" w:hAnsi="Times New Roman" w:cs="Times New Roman"/>
          <w:sz w:val="24"/>
          <w:szCs w:val="24"/>
        </w:rPr>
        <w:t>achevé</w:t>
      </w:r>
      <w:r w:rsidRPr="00692CA8">
        <w:rPr>
          <w:rFonts w:ascii="Times New Roman" w:hAnsi="Times New Roman" w:cs="Times New Roman"/>
          <w:sz w:val="24"/>
          <w:szCs w:val="24"/>
        </w:rPr>
        <w:t xml:space="preserve"> et présenté lors de l’examen final. Depuis l’automne 2011, l’ordonnance sur la formation professionnelle préconise également la réalisation d’un </w:t>
      </w:r>
      <w:r w:rsidR="0073141C" w:rsidRPr="00692CA8">
        <w:rPr>
          <w:rFonts w:ascii="Times New Roman" w:hAnsi="Times New Roman" w:cs="Times New Roman"/>
          <w:sz w:val="24"/>
          <w:szCs w:val="24"/>
        </w:rPr>
        <w:t>DF</w:t>
      </w:r>
      <w:r w:rsidRPr="00692CA8">
        <w:rPr>
          <w:rFonts w:ascii="Times New Roman" w:hAnsi="Times New Roman" w:cs="Times New Roman"/>
          <w:sz w:val="24"/>
          <w:szCs w:val="24"/>
        </w:rPr>
        <w:t>, afin de stimul</w:t>
      </w:r>
      <w:r w:rsidR="002F58CF" w:rsidRPr="00692CA8">
        <w:rPr>
          <w:rFonts w:ascii="Times New Roman" w:hAnsi="Times New Roman" w:cs="Times New Roman"/>
          <w:sz w:val="24"/>
          <w:szCs w:val="24"/>
        </w:rPr>
        <w:t>er la réflexion des apprentis</w:t>
      </w:r>
      <w:r w:rsidRPr="00692CA8">
        <w:rPr>
          <w:rFonts w:ascii="Times New Roman" w:hAnsi="Times New Roman" w:cs="Times New Roman"/>
          <w:sz w:val="24"/>
          <w:szCs w:val="24"/>
        </w:rPr>
        <w:t xml:space="preserve"> quant à leurs expériences et acquisition</w:t>
      </w:r>
      <w:r w:rsidR="001C4592" w:rsidRPr="00692CA8">
        <w:rPr>
          <w:rFonts w:ascii="Times New Roman" w:hAnsi="Times New Roman" w:cs="Times New Roman"/>
          <w:sz w:val="24"/>
          <w:szCs w:val="24"/>
        </w:rPr>
        <w:t>s</w:t>
      </w:r>
      <w:r w:rsidRPr="00692CA8">
        <w:rPr>
          <w:rFonts w:ascii="Times New Roman" w:hAnsi="Times New Roman" w:cs="Times New Roman"/>
          <w:sz w:val="24"/>
          <w:szCs w:val="24"/>
        </w:rPr>
        <w:t xml:space="preserve"> de </w:t>
      </w:r>
      <w:r w:rsidR="00BA67FC" w:rsidRPr="00692CA8">
        <w:rPr>
          <w:rFonts w:ascii="Times New Roman" w:hAnsi="Times New Roman" w:cs="Times New Roman"/>
          <w:sz w:val="24"/>
          <w:szCs w:val="24"/>
        </w:rPr>
        <w:t>compétences professionnelles (</w:t>
      </w:r>
      <w:r w:rsidR="002D6AC9" w:rsidRPr="00692CA8">
        <w:rPr>
          <w:rFonts w:ascii="Times New Roman" w:hAnsi="Times New Roman" w:cs="Times New Roman"/>
          <w:sz w:val="24"/>
          <w:szCs w:val="24"/>
        </w:rPr>
        <w:t>OFFT</w:t>
      </w:r>
      <w:r w:rsidRPr="00692CA8">
        <w:rPr>
          <w:rFonts w:ascii="Times New Roman" w:hAnsi="Times New Roman" w:cs="Times New Roman"/>
          <w:sz w:val="24"/>
          <w:szCs w:val="24"/>
        </w:rPr>
        <w:t xml:space="preserve">, 2010). </w:t>
      </w:r>
    </w:p>
    <w:p w14:paraId="1BC35DF6" w14:textId="0CC81F9D" w:rsidR="008F32DF" w:rsidRPr="00692CA8" w:rsidRDefault="00D8025C" w:rsidP="00022B97">
      <w:pPr>
        <w:ind w:firstLine="567"/>
        <w:rPr>
          <w:rFonts w:ascii="Times New Roman" w:hAnsi="Times New Roman" w:cs="Times New Roman"/>
          <w:sz w:val="24"/>
          <w:szCs w:val="24"/>
        </w:rPr>
      </w:pPr>
      <w:r w:rsidRPr="00692CA8">
        <w:rPr>
          <w:rFonts w:ascii="Times New Roman" w:hAnsi="Times New Roman" w:cs="Times New Roman"/>
          <w:sz w:val="24"/>
          <w:szCs w:val="24"/>
        </w:rPr>
        <w:t xml:space="preserve">En tant que projet de recherche mené au sein de la </w:t>
      </w:r>
      <w:r w:rsidRPr="00692CA8">
        <w:rPr>
          <w:rFonts w:ascii="Times New Roman" w:hAnsi="Times New Roman" w:cs="Times New Roman"/>
          <w:b/>
          <w:sz w:val="24"/>
          <w:szCs w:val="24"/>
        </w:rPr>
        <w:t>Leading House</w:t>
      </w:r>
      <w:r w:rsidRPr="00692CA8">
        <w:rPr>
          <w:rFonts w:ascii="Times New Roman" w:hAnsi="Times New Roman" w:cs="Times New Roman"/>
          <w:sz w:val="24"/>
          <w:szCs w:val="24"/>
        </w:rPr>
        <w:t xml:space="preserve"> </w:t>
      </w:r>
      <w:r w:rsidRPr="00692CA8">
        <w:rPr>
          <w:rStyle w:val="Appelnotedebasdep"/>
          <w:rFonts w:ascii="Times New Roman" w:hAnsi="Times New Roman" w:cs="Times New Roman"/>
          <w:sz w:val="24"/>
          <w:szCs w:val="24"/>
        </w:rPr>
        <w:footnoteReference w:id="4"/>
      </w:r>
      <w:r w:rsidRPr="00692CA8">
        <w:rPr>
          <w:rFonts w:ascii="Times New Roman" w:hAnsi="Times New Roman" w:cs="Times New Roman"/>
          <w:sz w:val="24"/>
          <w:szCs w:val="24"/>
        </w:rPr>
        <w:t>« Technologies for Vocational Training », le projet DUAL-T</w:t>
      </w:r>
      <w:r w:rsidR="000B32C5" w:rsidRPr="00692CA8">
        <w:rPr>
          <w:rFonts w:ascii="Times New Roman" w:hAnsi="Times New Roman" w:cs="Times New Roman"/>
          <w:sz w:val="24"/>
          <w:szCs w:val="24"/>
        </w:rPr>
        <w:t xml:space="preserve"> (</w:t>
      </w:r>
      <w:hyperlink r:id="rId10" w:history="1">
        <w:r w:rsidR="000B32C5" w:rsidRPr="00692CA8">
          <w:rPr>
            <w:rStyle w:val="Lienhypertexte"/>
            <w:rFonts w:ascii="Times New Roman" w:hAnsi="Times New Roman" w:cs="Times New Roman"/>
            <w:color w:val="auto"/>
            <w:sz w:val="24"/>
            <w:szCs w:val="24"/>
          </w:rPr>
          <w:t>http://dualt.epfl.ch/</w:t>
        </w:r>
      </w:hyperlink>
      <w:r w:rsidR="000B32C5" w:rsidRPr="00692CA8">
        <w:rPr>
          <w:rFonts w:ascii="Times New Roman" w:hAnsi="Times New Roman" w:cs="Times New Roman"/>
          <w:sz w:val="24"/>
          <w:szCs w:val="24"/>
        </w:rPr>
        <w:t>)</w:t>
      </w:r>
      <w:r w:rsidRPr="00692CA8">
        <w:rPr>
          <w:rStyle w:val="Appelnotedebasdep"/>
          <w:rFonts w:ascii="Times New Roman" w:hAnsi="Times New Roman" w:cs="Times New Roman"/>
          <w:sz w:val="24"/>
          <w:szCs w:val="24"/>
        </w:rPr>
        <w:footnoteReference w:id="5"/>
      </w:r>
      <w:r w:rsidRPr="00692CA8">
        <w:rPr>
          <w:rFonts w:ascii="Times New Roman" w:hAnsi="Times New Roman" w:cs="Times New Roman"/>
          <w:sz w:val="24"/>
          <w:szCs w:val="24"/>
        </w:rPr>
        <w:t xml:space="preserve"> s’intéresse à l’utilisation des technologies pour la formation profes</w:t>
      </w:r>
      <w:r w:rsidR="00505725" w:rsidRPr="00692CA8">
        <w:rPr>
          <w:rFonts w:ascii="Times New Roman" w:hAnsi="Times New Roman" w:cs="Times New Roman"/>
          <w:sz w:val="24"/>
          <w:szCs w:val="24"/>
        </w:rPr>
        <w:t>sionnelle en Suisse. L</w:t>
      </w:r>
      <w:r w:rsidRPr="00692CA8">
        <w:rPr>
          <w:rFonts w:ascii="Times New Roman" w:hAnsi="Times New Roman" w:cs="Times New Roman"/>
          <w:sz w:val="24"/>
          <w:szCs w:val="24"/>
        </w:rPr>
        <w:t xml:space="preserve">a Leading House considère </w:t>
      </w:r>
      <w:r w:rsidR="00505725" w:rsidRPr="00692CA8">
        <w:rPr>
          <w:rFonts w:ascii="Times New Roman" w:hAnsi="Times New Roman" w:cs="Times New Roman"/>
          <w:sz w:val="24"/>
          <w:szCs w:val="24"/>
        </w:rPr>
        <w:t xml:space="preserve">en effet, </w:t>
      </w:r>
      <w:r w:rsidRPr="00692CA8">
        <w:rPr>
          <w:rFonts w:ascii="Times New Roman" w:hAnsi="Times New Roman" w:cs="Times New Roman"/>
          <w:sz w:val="24"/>
          <w:szCs w:val="24"/>
        </w:rPr>
        <w:t xml:space="preserve">les technologies comme un moyen de relier les connaissances </w:t>
      </w:r>
      <w:r w:rsidR="00505725" w:rsidRPr="00692CA8">
        <w:rPr>
          <w:rFonts w:ascii="Times New Roman" w:hAnsi="Times New Roman" w:cs="Times New Roman"/>
          <w:sz w:val="24"/>
          <w:szCs w:val="24"/>
        </w:rPr>
        <w:t>acquises</w:t>
      </w:r>
      <w:r w:rsidRPr="00692CA8">
        <w:rPr>
          <w:rFonts w:ascii="Times New Roman" w:hAnsi="Times New Roman" w:cs="Times New Roman"/>
          <w:sz w:val="24"/>
          <w:szCs w:val="24"/>
        </w:rPr>
        <w:t xml:space="preserve"> à l’école et les compétences développées dans l’entreprise et définies comme nécessaires à la pratique du métier. </w:t>
      </w:r>
      <w:r w:rsidR="00505725" w:rsidRPr="00692CA8">
        <w:rPr>
          <w:rFonts w:ascii="Times New Roman" w:hAnsi="Times New Roman" w:cs="Times New Roman"/>
          <w:sz w:val="24"/>
          <w:szCs w:val="24"/>
        </w:rPr>
        <w:t>Elles permettent également</w:t>
      </w:r>
      <w:r w:rsidRPr="00692CA8">
        <w:rPr>
          <w:rFonts w:ascii="Times New Roman" w:hAnsi="Times New Roman" w:cs="Times New Roman"/>
          <w:sz w:val="24"/>
          <w:szCs w:val="24"/>
        </w:rPr>
        <w:t xml:space="preserve"> de renforcer la collaboration entre les différents lie</w:t>
      </w:r>
      <w:r w:rsidR="002F58CF" w:rsidRPr="00692CA8">
        <w:rPr>
          <w:rFonts w:ascii="Times New Roman" w:hAnsi="Times New Roman" w:cs="Times New Roman"/>
          <w:sz w:val="24"/>
          <w:szCs w:val="24"/>
        </w:rPr>
        <w:t>ux de formation des apprentis</w:t>
      </w:r>
      <w:r w:rsidRPr="00692CA8">
        <w:rPr>
          <w:rFonts w:ascii="Times New Roman" w:hAnsi="Times New Roman" w:cs="Times New Roman"/>
          <w:sz w:val="24"/>
          <w:szCs w:val="24"/>
        </w:rPr>
        <w:t xml:space="preserve"> que sont l’école et l’entreprise. </w:t>
      </w:r>
    </w:p>
    <w:p w14:paraId="7F43337E" w14:textId="77777777" w:rsidR="00696E1A" w:rsidRDefault="00696E1A" w:rsidP="00022B97">
      <w:pPr>
        <w:pStyle w:val="Titre2"/>
        <w:spacing w:before="0"/>
        <w:rPr>
          <w:rFonts w:ascii="Times New Roman" w:hAnsi="Times New Roman" w:cs="Times New Roman"/>
          <w:sz w:val="24"/>
          <w:szCs w:val="24"/>
          <w:lang w:val="fr-CH"/>
        </w:rPr>
      </w:pPr>
    </w:p>
    <w:p w14:paraId="43F7557E" w14:textId="067E8420" w:rsidR="00AA7B59" w:rsidRPr="00692CA8" w:rsidRDefault="00003E66" w:rsidP="00022B97">
      <w:pPr>
        <w:pStyle w:val="Titre2"/>
        <w:spacing w:before="0"/>
        <w:rPr>
          <w:rFonts w:ascii="Times New Roman" w:hAnsi="Times New Roman" w:cs="Times New Roman"/>
          <w:sz w:val="24"/>
          <w:szCs w:val="24"/>
          <w:lang w:val="fr-CH"/>
        </w:rPr>
      </w:pPr>
      <w:r w:rsidRPr="00692CA8">
        <w:rPr>
          <w:rFonts w:ascii="Times New Roman" w:hAnsi="Times New Roman" w:cs="Times New Roman"/>
          <w:sz w:val="24"/>
          <w:szCs w:val="24"/>
          <w:lang w:val="fr-CH"/>
        </w:rPr>
        <w:t xml:space="preserve">5.2 </w:t>
      </w:r>
      <w:r w:rsidR="00497912" w:rsidRPr="00692CA8">
        <w:rPr>
          <w:rFonts w:ascii="Times New Roman" w:hAnsi="Times New Roman" w:cs="Times New Roman"/>
          <w:sz w:val="24"/>
          <w:szCs w:val="24"/>
          <w:lang w:val="fr-CH"/>
        </w:rPr>
        <w:t>Des</w:t>
      </w:r>
      <w:r w:rsidR="008703E2">
        <w:rPr>
          <w:rFonts w:ascii="Times New Roman" w:hAnsi="Times New Roman" w:cs="Times New Roman"/>
          <w:sz w:val="24"/>
          <w:szCs w:val="24"/>
          <w:lang w:val="fr-CH"/>
        </w:rPr>
        <w:t xml:space="preserve"> Dossiers de F</w:t>
      </w:r>
      <w:r w:rsidR="00C1521E" w:rsidRPr="00692CA8">
        <w:rPr>
          <w:rFonts w:ascii="Times New Roman" w:hAnsi="Times New Roman" w:cs="Times New Roman"/>
          <w:sz w:val="24"/>
          <w:szCs w:val="24"/>
          <w:lang w:val="fr-CH"/>
        </w:rPr>
        <w:t>ormation</w:t>
      </w:r>
      <w:r w:rsidRPr="00692CA8">
        <w:rPr>
          <w:rFonts w:ascii="Times New Roman" w:hAnsi="Times New Roman" w:cs="Times New Roman"/>
          <w:sz w:val="24"/>
          <w:szCs w:val="24"/>
          <w:lang w:val="fr-CH"/>
        </w:rPr>
        <w:t xml:space="preserve"> </w:t>
      </w:r>
      <w:r w:rsidR="008703E2">
        <w:rPr>
          <w:rFonts w:ascii="Times New Roman" w:hAnsi="Times New Roman" w:cs="Times New Roman"/>
          <w:sz w:val="24"/>
          <w:szCs w:val="24"/>
          <w:lang w:val="fr-CH"/>
        </w:rPr>
        <w:t>en L</w:t>
      </w:r>
      <w:r w:rsidR="002C2E63" w:rsidRPr="00692CA8">
        <w:rPr>
          <w:rFonts w:ascii="Times New Roman" w:hAnsi="Times New Roman" w:cs="Times New Roman"/>
          <w:sz w:val="24"/>
          <w:szCs w:val="24"/>
          <w:lang w:val="fr-CH"/>
        </w:rPr>
        <w:t xml:space="preserve">igne </w:t>
      </w:r>
      <w:r w:rsidR="008703E2">
        <w:rPr>
          <w:rFonts w:ascii="Times New Roman" w:hAnsi="Times New Roman" w:cs="Times New Roman"/>
          <w:sz w:val="24"/>
          <w:szCs w:val="24"/>
          <w:lang w:val="fr-CH"/>
        </w:rPr>
        <w:t>pour les Apprentis du Domaine de la B</w:t>
      </w:r>
      <w:r w:rsidRPr="00692CA8">
        <w:rPr>
          <w:rFonts w:ascii="Times New Roman" w:hAnsi="Times New Roman" w:cs="Times New Roman"/>
          <w:sz w:val="24"/>
          <w:szCs w:val="24"/>
          <w:lang w:val="fr-CH"/>
        </w:rPr>
        <w:t xml:space="preserve">oulangerie </w:t>
      </w:r>
    </w:p>
    <w:p w14:paraId="02979C3E" w14:textId="033A0742" w:rsidR="0098649D" w:rsidRPr="00692CA8" w:rsidRDefault="000F1577" w:rsidP="00022B97">
      <w:pPr>
        <w:ind w:firstLine="567"/>
        <w:rPr>
          <w:rFonts w:ascii="Times New Roman" w:hAnsi="Times New Roman" w:cs="Times New Roman"/>
          <w:b/>
          <w:bCs/>
          <w:sz w:val="24"/>
          <w:szCs w:val="24"/>
        </w:rPr>
      </w:pPr>
      <w:r w:rsidRPr="00692CA8">
        <w:rPr>
          <w:rFonts w:ascii="Times New Roman" w:hAnsi="Times New Roman" w:cs="Times New Roman"/>
          <w:sz w:val="24"/>
          <w:szCs w:val="24"/>
        </w:rPr>
        <w:t>L</w:t>
      </w:r>
      <w:r w:rsidR="00C4250E">
        <w:rPr>
          <w:rFonts w:ascii="Times New Roman" w:hAnsi="Times New Roman" w:cs="Times New Roman"/>
          <w:sz w:val="24"/>
          <w:szCs w:val="24"/>
        </w:rPr>
        <w:t xml:space="preserve">a nouvelle </w:t>
      </w:r>
      <w:r w:rsidR="00A92CFF">
        <w:rPr>
          <w:rFonts w:ascii="Times New Roman" w:hAnsi="Times New Roman" w:cs="Times New Roman"/>
          <w:sz w:val="24"/>
          <w:szCs w:val="24"/>
        </w:rPr>
        <w:t>ordonnance fédérale pour la formation des</w:t>
      </w:r>
      <w:r w:rsidR="00485DC1">
        <w:rPr>
          <w:rFonts w:ascii="Times New Roman" w:hAnsi="Times New Roman" w:cs="Times New Roman"/>
          <w:sz w:val="24"/>
          <w:szCs w:val="24"/>
        </w:rPr>
        <w:t xml:space="preserve"> apprentis boulangers, pâtissiers et confiseurs</w:t>
      </w:r>
      <w:r w:rsidR="00A92CFF">
        <w:rPr>
          <w:rFonts w:ascii="Times New Roman" w:hAnsi="Times New Roman" w:cs="Times New Roman"/>
          <w:sz w:val="24"/>
          <w:szCs w:val="24"/>
        </w:rPr>
        <w:t xml:space="preserve"> prévoyant l</w:t>
      </w:r>
      <w:r w:rsidRPr="00692CA8">
        <w:rPr>
          <w:rFonts w:ascii="Times New Roman" w:hAnsi="Times New Roman" w:cs="Times New Roman"/>
          <w:sz w:val="24"/>
          <w:szCs w:val="24"/>
        </w:rPr>
        <w:t>a</w:t>
      </w:r>
      <w:r w:rsidR="00D8025C" w:rsidRPr="00692CA8">
        <w:rPr>
          <w:rFonts w:ascii="Times New Roman" w:hAnsi="Times New Roman" w:cs="Times New Roman"/>
          <w:sz w:val="24"/>
          <w:szCs w:val="24"/>
        </w:rPr>
        <w:t xml:space="preserve"> réalisation </w:t>
      </w:r>
      <w:r w:rsidR="00C4250E">
        <w:rPr>
          <w:rFonts w:ascii="Times New Roman" w:hAnsi="Times New Roman" w:cs="Times New Roman"/>
          <w:sz w:val="24"/>
          <w:szCs w:val="24"/>
        </w:rPr>
        <w:t xml:space="preserve">non seulement </w:t>
      </w:r>
      <w:r w:rsidR="00D8025C" w:rsidRPr="00692CA8">
        <w:rPr>
          <w:rFonts w:ascii="Times New Roman" w:hAnsi="Times New Roman" w:cs="Times New Roman"/>
          <w:sz w:val="24"/>
          <w:szCs w:val="24"/>
        </w:rPr>
        <w:t xml:space="preserve">d’un </w:t>
      </w:r>
      <w:r w:rsidR="00C4250E">
        <w:rPr>
          <w:rFonts w:ascii="Times New Roman" w:hAnsi="Times New Roman" w:cs="Times New Roman"/>
          <w:sz w:val="24"/>
          <w:szCs w:val="24"/>
        </w:rPr>
        <w:t>livre de recettes mais aussi celle d’un dossier de formation, nous avons développé puis testé un nouvel outil,</w:t>
      </w:r>
      <w:r w:rsidR="00D8025C" w:rsidRPr="00692CA8">
        <w:rPr>
          <w:rFonts w:ascii="Times New Roman" w:hAnsi="Times New Roman" w:cs="Times New Roman"/>
          <w:sz w:val="24"/>
          <w:szCs w:val="24"/>
        </w:rPr>
        <w:t xml:space="preserve"> </w:t>
      </w:r>
      <w:r w:rsidR="0098649D" w:rsidRPr="00692CA8">
        <w:rPr>
          <w:rFonts w:ascii="Times New Roman" w:hAnsi="Times New Roman" w:cs="Times New Roman"/>
          <w:sz w:val="24"/>
          <w:szCs w:val="24"/>
        </w:rPr>
        <w:t xml:space="preserve">calqué sur les besoins de la formation </w:t>
      </w:r>
      <w:r w:rsidR="00C4250E">
        <w:rPr>
          <w:rFonts w:ascii="Times New Roman" w:hAnsi="Times New Roman" w:cs="Times New Roman"/>
          <w:sz w:val="24"/>
          <w:szCs w:val="24"/>
        </w:rPr>
        <w:t xml:space="preserve">dans cette profession, sur le développement des technologies modernes et sur les recherches récentes dans le champ de l’apprentissage autorégulé </w:t>
      </w:r>
      <w:r w:rsidR="002F02D7" w:rsidRPr="00692CA8">
        <w:rPr>
          <w:rFonts w:ascii="Times New Roman" w:hAnsi="Times New Roman" w:cs="Times New Roman"/>
          <w:sz w:val="24"/>
          <w:szCs w:val="24"/>
        </w:rPr>
        <w:t>: le MOT (mobile and online tool)</w:t>
      </w:r>
      <w:r w:rsidR="00C1521E" w:rsidRPr="00692CA8">
        <w:rPr>
          <w:rFonts w:ascii="Times New Roman" w:hAnsi="Times New Roman" w:cs="Times New Roman"/>
          <w:sz w:val="24"/>
          <w:szCs w:val="24"/>
        </w:rPr>
        <w:t xml:space="preserve">. </w:t>
      </w:r>
      <w:r w:rsidR="00C4250E">
        <w:rPr>
          <w:rFonts w:ascii="Times New Roman" w:hAnsi="Times New Roman" w:cs="Times New Roman"/>
          <w:sz w:val="24"/>
          <w:szCs w:val="24"/>
        </w:rPr>
        <w:t>En formation professionnelle, l</w:t>
      </w:r>
      <w:r w:rsidR="0098649D" w:rsidRPr="00692CA8">
        <w:rPr>
          <w:rFonts w:ascii="Times New Roman" w:hAnsi="Times New Roman" w:cs="Times New Roman"/>
          <w:sz w:val="24"/>
          <w:szCs w:val="24"/>
        </w:rPr>
        <w:t>es</w:t>
      </w:r>
      <w:r w:rsidR="00D8025C" w:rsidRPr="00692CA8">
        <w:rPr>
          <w:rFonts w:ascii="Times New Roman" w:hAnsi="Times New Roman" w:cs="Times New Roman"/>
          <w:sz w:val="24"/>
          <w:szCs w:val="24"/>
        </w:rPr>
        <w:t xml:space="preserve"> conditions de formation sont </w:t>
      </w:r>
      <w:r w:rsidR="0098649D" w:rsidRPr="00692CA8">
        <w:rPr>
          <w:rFonts w:ascii="Times New Roman" w:hAnsi="Times New Roman" w:cs="Times New Roman"/>
          <w:sz w:val="24"/>
          <w:szCs w:val="24"/>
        </w:rPr>
        <w:t xml:space="preserve">en effet </w:t>
      </w:r>
      <w:r w:rsidR="00D8025C" w:rsidRPr="00692CA8">
        <w:rPr>
          <w:rFonts w:ascii="Times New Roman" w:hAnsi="Times New Roman" w:cs="Times New Roman"/>
          <w:sz w:val="24"/>
          <w:szCs w:val="24"/>
        </w:rPr>
        <w:t xml:space="preserve">différentes de celles applicables au domaine scolaire. </w:t>
      </w:r>
      <w:r w:rsidR="0098649D" w:rsidRPr="00692CA8">
        <w:rPr>
          <w:rFonts w:ascii="Times New Roman" w:hAnsi="Times New Roman" w:cs="Times New Roman"/>
          <w:sz w:val="24"/>
          <w:szCs w:val="24"/>
          <w:lang w:bidi="ar-SA"/>
        </w:rPr>
        <w:t>La population concernée présente un certain nombre de caractéristiques dont il est nécessaire de tenir compte. Les apprentis qui ont tous achevé leur scolarité obligatoire, sont âgés de 14 à 19 ans. Il s’agit d’une population peu habituée à analyser ses propres processus d’apprentissage et à rédiger.</w:t>
      </w:r>
      <w:r w:rsidR="005E24BA">
        <w:rPr>
          <w:rFonts w:ascii="Times New Roman" w:hAnsi="Times New Roman" w:cs="Times New Roman"/>
          <w:sz w:val="24"/>
          <w:szCs w:val="24"/>
          <w:lang w:bidi="ar-SA"/>
        </w:rPr>
        <w:t xml:space="preserve"> Pa</w:t>
      </w:r>
      <w:r w:rsidR="00C1521E" w:rsidRPr="00692CA8">
        <w:rPr>
          <w:rFonts w:ascii="Times New Roman" w:hAnsi="Times New Roman" w:cs="Times New Roman"/>
          <w:sz w:val="24"/>
          <w:szCs w:val="24"/>
          <w:lang w:bidi="ar-SA"/>
        </w:rPr>
        <w:t>r ailleurs, e</w:t>
      </w:r>
      <w:r w:rsidR="0098649D" w:rsidRPr="00692CA8">
        <w:rPr>
          <w:rFonts w:ascii="Times New Roman" w:hAnsi="Times New Roman" w:cs="Times New Roman"/>
          <w:sz w:val="24"/>
          <w:szCs w:val="24"/>
          <w:lang w:bidi="ar-SA"/>
        </w:rPr>
        <w:t>lle est soumise aux conditions et contr</w:t>
      </w:r>
      <w:r w:rsidR="00C1521E" w:rsidRPr="00692CA8">
        <w:rPr>
          <w:rFonts w:ascii="Times New Roman" w:hAnsi="Times New Roman" w:cs="Times New Roman"/>
          <w:sz w:val="24"/>
          <w:szCs w:val="24"/>
          <w:lang w:bidi="ar-SA"/>
        </w:rPr>
        <w:t xml:space="preserve">aintes du travail en entreprise, qui lui laisse peu de temps et d’espace pour revenir sur ses prestations et réfléchir sur ses lacunes. </w:t>
      </w:r>
    </w:p>
    <w:p w14:paraId="0D51A55B" w14:textId="057346B4" w:rsidR="00D8025C" w:rsidRPr="00692CA8" w:rsidRDefault="00D8025C" w:rsidP="00EF04AA">
      <w:pPr>
        <w:ind w:firstLine="567"/>
        <w:rPr>
          <w:rFonts w:ascii="Times New Roman" w:hAnsi="Times New Roman" w:cs="Times New Roman"/>
          <w:sz w:val="24"/>
          <w:szCs w:val="24"/>
        </w:rPr>
      </w:pPr>
      <w:r w:rsidRPr="00692CA8">
        <w:rPr>
          <w:rFonts w:ascii="Times New Roman" w:hAnsi="Times New Roman" w:cs="Times New Roman"/>
          <w:sz w:val="24"/>
          <w:szCs w:val="24"/>
        </w:rPr>
        <w:t xml:space="preserve">L’ordonnance </w:t>
      </w:r>
      <w:r w:rsidR="00C1521E" w:rsidRPr="00692CA8">
        <w:rPr>
          <w:rFonts w:ascii="Times New Roman" w:hAnsi="Times New Roman" w:cs="Times New Roman"/>
          <w:sz w:val="24"/>
          <w:szCs w:val="24"/>
        </w:rPr>
        <w:t xml:space="preserve">de formation </w:t>
      </w:r>
      <w:r w:rsidR="00951F54" w:rsidRPr="00692CA8">
        <w:rPr>
          <w:rFonts w:ascii="Times New Roman" w:hAnsi="Times New Roman" w:cs="Times New Roman"/>
          <w:sz w:val="24"/>
          <w:szCs w:val="24"/>
        </w:rPr>
        <w:t xml:space="preserve">(section 7, art. 14) </w:t>
      </w:r>
      <w:r w:rsidR="00C1521E" w:rsidRPr="00692CA8">
        <w:rPr>
          <w:rFonts w:ascii="Times New Roman" w:hAnsi="Times New Roman" w:cs="Times New Roman"/>
          <w:sz w:val="24"/>
          <w:szCs w:val="24"/>
        </w:rPr>
        <w:t>demande cependant</w:t>
      </w:r>
      <w:r w:rsidR="0098649D" w:rsidRPr="00692CA8">
        <w:rPr>
          <w:rFonts w:ascii="Times New Roman" w:hAnsi="Times New Roman" w:cs="Times New Roman"/>
          <w:sz w:val="24"/>
          <w:szCs w:val="24"/>
        </w:rPr>
        <w:t xml:space="preserve"> </w:t>
      </w:r>
      <w:r w:rsidRPr="00692CA8">
        <w:rPr>
          <w:rFonts w:ascii="Times New Roman" w:hAnsi="Times New Roman" w:cs="Times New Roman"/>
          <w:sz w:val="24"/>
          <w:szCs w:val="24"/>
        </w:rPr>
        <w:t xml:space="preserve">que la réalisation des </w:t>
      </w:r>
      <w:r w:rsidR="00752583">
        <w:rPr>
          <w:rFonts w:ascii="Times New Roman" w:hAnsi="Times New Roman" w:cs="Times New Roman"/>
          <w:sz w:val="24"/>
          <w:szCs w:val="24"/>
        </w:rPr>
        <w:t>DF</w:t>
      </w:r>
      <w:r w:rsidRPr="00692CA8">
        <w:rPr>
          <w:rFonts w:ascii="Times New Roman" w:hAnsi="Times New Roman" w:cs="Times New Roman"/>
          <w:sz w:val="24"/>
          <w:szCs w:val="24"/>
        </w:rPr>
        <w:t xml:space="preserve"> soit dirigée par les </w:t>
      </w:r>
      <w:r w:rsidR="00A0335B" w:rsidRPr="00692CA8">
        <w:rPr>
          <w:rFonts w:ascii="Times New Roman" w:hAnsi="Times New Roman" w:cs="Times New Roman"/>
          <w:sz w:val="24"/>
          <w:szCs w:val="24"/>
        </w:rPr>
        <w:t>formateurs d’</w:t>
      </w:r>
      <w:r w:rsidRPr="00692CA8">
        <w:rPr>
          <w:rFonts w:ascii="Times New Roman" w:hAnsi="Times New Roman" w:cs="Times New Roman"/>
          <w:sz w:val="24"/>
          <w:szCs w:val="24"/>
        </w:rPr>
        <w:t xml:space="preserve">apprentis en entreprises. Aucun temps n’est accordé </w:t>
      </w:r>
      <w:r w:rsidR="0098649D" w:rsidRPr="00692CA8">
        <w:rPr>
          <w:rFonts w:ascii="Times New Roman" w:hAnsi="Times New Roman" w:cs="Times New Roman"/>
          <w:sz w:val="24"/>
          <w:szCs w:val="24"/>
        </w:rPr>
        <w:t xml:space="preserve">pour cela </w:t>
      </w:r>
      <w:r w:rsidRPr="00692CA8">
        <w:rPr>
          <w:rFonts w:ascii="Times New Roman" w:hAnsi="Times New Roman" w:cs="Times New Roman"/>
          <w:sz w:val="24"/>
          <w:szCs w:val="24"/>
        </w:rPr>
        <w:t>à l’école. Les formateurs en entreprise sont</w:t>
      </w:r>
      <w:r w:rsidR="00C1521E" w:rsidRPr="00692CA8">
        <w:rPr>
          <w:rFonts w:ascii="Times New Roman" w:hAnsi="Times New Roman" w:cs="Times New Roman"/>
          <w:sz w:val="24"/>
          <w:szCs w:val="24"/>
        </w:rPr>
        <w:t xml:space="preserve"> certes</w:t>
      </w:r>
      <w:r w:rsidRPr="00692CA8">
        <w:rPr>
          <w:rFonts w:ascii="Times New Roman" w:hAnsi="Times New Roman" w:cs="Times New Roman"/>
          <w:sz w:val="24"/>
          <w:szCs w:val="24"/>
        </w:rPr>
        <w:t xml:space="preserve"> libres de laisser du temps à l’apprenti sur le temps de travail pour la réalisation du </w:t>
      </w:r>
      <w:r w:rsidR="0073141C" w:rsidRPr="00692CA8">
        <w:rPr>
          <w:rFonts w:ascii="Times New Roman" w:hAnsi="Times New Roman" w:cs="Times New Roman"/>
          <w:sz w:val="24"/>
          <w:szCs w:val="24"/>
        </w:rPr>
        <w:t>DF</w:t>
      </w:r>
      <w:r w:rsidRPr="00692CA8">
        <w:rPr>
          <w:rFonts w:ascii="Times New Roman" w:hAnsi="Times New Roman" w:cs="Times New Roman"/>
          <w:sz w:val="24"/>
          <w:szCs w:val="24"/>
        </w:rPr>
        <w:t xml:space="preserve">, mais dans </w:t>
      </w:r>
      <w:r w:rsidR="0098649D" w:rsidRPr="00692CA8">
        <w:rPr>
          <w:rFonts w:ascii="Times New Roman" w:hAnsi="Times New Roman" w:cs="Times New Roman"/>
          <w:sz w:val="24"/>
          <w:szCs w:val="24"/>
        </w:rPr>
        <w:t xml:space="preserve">la logique de production qui prévaut en entreprise, </w:t>
      </w:r>
      <w:r w:rsidRPr="00692CA8">
        <w:rPr>
          <w:rFonts w:ascii="Times New Roman" w:hAnsi="Times New Roman" w:cs="Times New Roman"/>
          <w:sz w:val="24"/>
          <w:szCs w:val="24"/>
        </w:rPr>
        <w:t xml:space="preserve">cela </w:t>
      </w:r>
      <w:r w:rsidR="006828FF" w:rsidRPr="00692CA8">
        <w:rPr>
          <w:rFonts w:ascii="Times New Roman" w:hAnsi="Times New Roman" w:cs="Times New Roman"/>
          <w:sz w:val="24"/>
          <w:szCs w:val="24"/>
        </w:rPr>
        <w:t xml:space="preserve">s’avère </w:t>
      </w:r>
      <w:r w:rsidRPr="00692CA8">
        <w:rPr>
          <w:rFonts w:ascii="Times New Roman" w:hAnsi="Times New Roman" w:cs="Times New Roman"/>
          <w:sz w:val="24"/>
          <w:szCs w:val="24"/>
        </w:rPr>
        <w:t xml:space="preserve">plutôt </w:t>
      </w:r>
      <w:r w:rsidR="00C714E3">
        <w:rPr>
          <w:rFonts w:ascii="Times New Roman" w:hAnsi="Times New Roman" w:cs="Times New Roman"/>
          <w:sz w:val="24"/>
          <w:szCs w:val="24"/>
        </w:rPr>
        <w:t>difficile</w:t>
      </w:r>
      <w:r w:rsidRPr="00692CA8">
        <w:rPr>
          <w:rFonts w:ascii="Times New Roman" w:hAnsi="Times New Roman" w:cs="Times New Roman"/>
          <w:sz w:val="24"/>
          <w:szCs w:val="24"/>
        </w:rPr>
        <w:t xml:space="preserve">. </w:t>
      </w:r>
      <w:r w:rsidR="0098649D" w:rsidRPr="00692CA8">
        <w:rPr>
          <w:rFonts w:ascii="Times New Roman" w:hAnsi="Times New Roman" w:cs="Times New Roman"/>
          <w:sz w:val="24"/>
          <w:szCs w:val="24"/>
        </w:rPr>
        <w:t xml:space="preserve">Compléter son DF se fait dès lors essentiellement à domicile, à la maison, à la manière des devoirs scolaires. </w:t>
      </w:r>
      <w:r w:rsidRPr="00692CA8">
        <w:rPr>
          <w:rFonts w:ascii="Times New Roman" w:hAnsi="Times New Roman" w:cs="Times New Roman"/>
          <w:sz w:val="24"/>
          <w:szCs w:val="24"/>
        </w:rPr>
        <w:t xml:space="preserve">Le </w:t>
      </w:r>
      <w:r w:rsidR="0098649D" w:rsidRPr="00692CA8">
        <w:rPr>
          <w:rFonts w:ascii="Times New Roman" w:hAnsi="Times New Roman" w:cs="Times New Roman"/>
          <w:sz w:val="24"/>
          <w:szCs w:val="24"/>
        </w:rPr>
        <w:t>DF</w:t>
      </w:r>
      <w:r w:rsidRPr="00692CA8">
        <w:rPr>
          <w:rFonts w:ascii="Times New Roman" w:hAnsi="Times New Roman" w:cs="Times New Roman"/>
          <w:sz w:val="24"/>
          <w:szCs w:val="24"/>
        </w:rPr>
        <w:t xml:space="preserve"> n’est pas sanctionné par une note</w:t>
      </w:r>
      <w:r w:rsidR="00C714E3">
        <w:rPr>
          <w:rFonts w:ascii="Times New Roman" w:hAnsi="Times New Roman" w:cs="Times New Roman"/>
          <w:sz w:val="24"/>
          <w:szCs w:val="24"/>
        </w:rPr>
        <w:t>,</w:t>
      </w:r>
      <w:r w:rsidRPr="00692CA8">
        <w:rPr>
          <w:rFonts w:ascii="Times New Roman" w:hAnsi="Times New Roman" w:cs="Times New Roman"/>
          <w:sz w:val="24"/>
          <w:szCs w:val="24"/>
        </w:rPr>
        <w:t xml:space="preserve"> mais doit être présenté lors de l’examen final. </w:t>
      </w:r>
    </w:p>
    <w:p w14:paraId="10415BB2" w14:textId="5F1894A2" w:rsidR="002635E4" w:rsidRDefault="002635E4">
      <w:pPr>
        <w:rPr>
          <w:rFonts w:ascii="Times New Roman" w:eastAsiaTheme="majorEastAsia" w:hAnsi="Times New Roman" w:cs="Times New Roman"/>
          <w:b/>
          <w:bCs/>
          <w:sz w:val="24"/>
          <w:szCs w:val="24"/>
        </w:rPr>
      </w:pPr>
      <w:bookmarkStart w:id="6" w:name="_Toc320799053"/>
      <w:bookmarkEnd w:id="5"/>
      <w:r>
        <w:rPr>
          <w:rFonts w:ascii="Times New Roman" w:eastAsiaTheme="majorEastAsia" w:hAnsi="Times New Roman" w:cs="Times New Roman"/>
          <w:b/>
          <w:bCs/>
          <w:sz w:val="24"/>
          <w:szCs w:val="24"/>
        </w:rPr>
        <w:br w:type="page"/>
      </w:r>
    </w:p>
    <w:p w14:paraId="3A8C3D5A" w14:textId="48A82BA2" w:rsidR="00AA7B59" w:rsidRPr="00692CA8" w:rsidRDefault="00EE0519" w:rsidP="008703E2">
      <w:pPr>
        <w:pStyle w:val="Titre2"/>
        <w:spacing w:before="0"/>
        <w:jc w:val="left"/>
        <w:rPr>
          <w:rFonts w:ascii="Times New Roman" w:hAnsi="Times New Roman" w:cs="Times New Roman"/>
          <w:sz w:val="24"/>
          <w:szCs w:val="24"/>
          <w:lang w:val="fr-CH"/>
        </w:rPr>
      </w:pPr>
      <w:r w:rsidRPr="00692CA8">
        <w:rPr>
          <w:rFonts w:ascii="Times New Roman" w:hAnsi="Times New Roman" w:cs="Times New Roman"/>
          <w:sz w:val="24"/>
          <w:szCs w:val="24"/>
          <w:lang w:val="fr-CH"/>
        </w:rPr>
        <w:t xml:space="preserve">5.3 Description du </w:t>
      </w:r>
      <w:r w:rsidR="008703E2">
        <w:rPr>
          <w:rFonts w:ascii="Times New Roman" w:hAnsi="Times New Roman" w:cs="Times New Roman"/>
          <w:sz w:val="24"/>
          <w:szCs w:val="24"/>
          <w:lang w:val="fr-CH"/>
        </w:rPr>
        <w:t>« </w:t>
      </w:r>
      <w:r w:rsidR="002F02D7" w:rsidRPr="00692CA8">
        <w:rPr>
          <w:rFonts w:ascii="Times New Roman" w:hAnsi="Times New Roman" w:cs="Times New Roman"/>
          <w:sz w:val="24"/>
          <w:szCs w:val="24"/>
          <w:lang w:val="fr-CH"/>
        </w:rPr>
        <w:t>M</w:t>
      </w:r>
      <w:r w:rsidR="008703E2">
        <w:rPr>
          <w:rFonts w:ascii="Times New Roman" w:hAnsi="Times New Roman" w:cs="Times New Roman"/>
          <w:sz w:val="24"/>
          <w:szCs w:val="24"/>
          <w:lang w:val="fr-CH"/>
        </w:rPr>
        <w:t xml:space="preserve">obile and </w:t>
      </w:r>
      <w:r w:rsidR="002F02D7" w:rsidRPr="00692CA8">
        <w:rPr>
          <w:rFonts w:ascii="Times New Roman" w:hAnsi="Times New Roman" w:cs="Times New Roman"/>
          <w:sz w:val="24"/>
          <w:szCs w:val="24"/>
          <w:lang w:val="fr-CH"/>
        </w:rPr>
        <w:t>O</w:t>
      </w:r>
      <w:r w:rsidR="008703E2">
        <w:rPr>
          <w:rFonts w:ascii="Times New Roman" w:hAnsi="Times New Roman" w:cs="Times New Roman"/>
          <w:sz w:val="24"/>
          <w:szCs w:val="24"/>
          <w:lang w:val="fr-CH"/>
        </w:rPr>
        <w:t xml:space="preserve">nline </w:t>
      </w:r>
      <w:r w:rsidR="002F02D7" w:rsidRPr="00692CA8">
        <w:rPr>
          <w:rFonts w:ascii="Times New Roman" w:hAnsi="Times New Roman" w:cs="Times New Roman"/>
          <w:sz w:val="24"/>
          <w:szCs w:val="24"/>
          <w:lang w:val="fr-CH"/>
        </w:rPr>
        <w:t>T</w:t>
      </w:r>
      <w:r w:rsidR="008703E2">
        <w:rPr>
          <w:rFonts w:ascii="Times New Roman" w:hAnsi="Times New Roman" w:cs="Times New Roman"/>
          <w:sz w:val="24"/>
          <w:szCs w:val="24"/>
          <w:lang w:val="fr-CH"/>
        </w:rPr>
        <w:t>ool » (MOT)</w:t>
      </w:r>
    </w:p>
    <w:p w14:paraId="311A7AF7" w14:textId="736CEE70" w:rsidR="00D8025C" w:rsidRPr="00692CA8" w:rsidRDefault="00D8025C" w:rsidP="00022B97">
      <w:pPr>
        <w:ind w:firstLine="567"/>
        <w:rPr>
          <w:rFonts w:ascii="Times New Roman" w:hAnsi="Times New Roman" w:cs="Times New Roman"/>
          <w:sz w:val="24"/>
          <w:szCs w:val="24"/>
        </w:rPr>
      </w:pPr>
      <w:r w:rsidRPr="00692CA8">
        <w:rPr>
          <w:rFonts w:ascii="Times New Roman" w:hAnsi="Times New Roman" w:cs="Times New Roman"/>
          <w:sz w:val="24"/>
          <w:szCs w:val="24"/>
        </w:rPr>
        <w:t xml:space="preserve">Le </w:t>
      </w:r>
      <w:r w:rsidR="003748AE" w:rsidRPr="00692CA8">
        <w:rPr>
          <w:rFonts w:ascii="Times New Roman" w:hAnsi="Times New Roman" w:cs="Times New Roman"/>
          <w:sz w:val="24"/>
          <w:szCs w:val="24"/>
        </w:rPr>
        <w:t>« MOT »</w:t>
      </w:r>
      <w:r w:rsidR="00692D03" w:rsidRPr="00692CA8">
        <w:rPr>
          <w:rFonts w:ascii="Times New Roman" w:hAnsi="Times New Roman" w:cs="Times New Roman"/>
          <w:sz w:val="24"/>
          <w:szCs w:val="24"/>
        </w:rPr>
        <w:t xml:space="preserve"> </w:t>
      </w:r>
      <w:r w:rsidRPr="00692CA8">
        <w:rPr>
          <w:rFonts w:ascii="Times New Roman" w:hAnsi="Times New Roman" w:cs="Times New Roman"/>
          <w:sz w:val="24"/>
          <w:szCs w:val="24"/>
        </w:rPr>
        <w:t xml:space="preserve">se compose </w:t>
      </w:r>
      <w:r w:rsidR="003748AE" w:rsidRPr="00692CA8">
        <w:rPr>
          <w:rFonts w:ascii="Times New Roman" w:hAnsi="Times New Roman" w:cs="Times New Roman"/>
          <w:sz w:val="24"/>
          <w:szCs w:val="24"/>
        </w:rPr>
        <w:t xml:space="preserve">d’un livre de recettes en ligne, d’un répertoire de photos et </w:t>
      </w:r>
      <w:r w:rsidRPr="00692CA8">
        <w:rPr>
          <w:rFonts w:ascii="Times New Roman" w:hAnsi="Times New Roman" w:cs="Times New Roman"/>
          <w:sz w:val="24"/>
          <w:szCs w:val="24"/>
        </w:rPr>
        <w:t xml:space="preserve">d’un </w:t>
      </w:r>
      <w:r w:rsidR="0073141C" w:rsidRPr="00692CA8">
        <w:rPr>
          <w:rFonts w:ascii="Times New Roman" w:hAnsi="Times New Roman" w:cs="Times New Roman"/>
          <w:sz w:val="24"/>
          <w:szCs w:val="24"/>
        </w:rPr>
        <w:t>DF</w:t>
      </w:r>
      <w:r w:rsidR="00C02F8E" w:rsidRPr="00692CA8">
        <w:rPr>
          <w:rFonts w:ascii="Times New Roman" w:hAnsi="Times New Roman" w:cs="Times New Roman"/>
          <w:sz w:val="24"/>
          <w:szCs w:val="24"/>
        </w:rPr>
        <w:t xml:space="preserve">. </w:t>
      </w:r>
      <w:r w:rsidR="00D55582" w:rsidRPr="00692CA8">
        <w:rPr>
          <w:rFonts w:ascii="Times New Roman" w:hAnsi="Times New Roman" w:cs="Times New Roman"/>
          <w:sz w:val="24"/>
          <w:szCs w:val="24"/>
        </w:rPr>
        <w:t xml:space="preserve">A chaque recette est associée une page du DF (figure </w:t>
      </w:r>
      <w:r w:rsidR="00A71349" w:rsidRPr="00692CA8">
        <w:rPr>
          <w:rFonts w:ascii="Times New Roman" w:hAnsi="Times New Roman" w:cs="Times New Roman"/>
          <w:sz w:val="24"/>
          <w:szCs w:val="24"/>
        </w:rPr>
        <w:t>2</w:t>
      </w:r>
      <w:r w:rsidR="00D55582" w:rsidRPr="00692CA8">
        <w:rPr>
          <w:rFonts w:ascii="Times New Roman" w:hAnsi="Times New Roman" w:cs="Times New Roman"/>
          <w:sz w:val="24"/>
          <w:szCs w:val="24"/>
        </w:rPr>
        <w:t xml:space="preserve">). </w:t>
      </w:r>
      <w:r w:rsidR="004365E9" w:rsidRPr="00692CA8">
        <w:rPr>
          <w:rFonts w:ascii="Times New Roman" w:hAnsi="Times New Roman" w:cs="Times New Roman"/>
          <w:sz w:val="24"/>
          <w:szCs w:val="24"/>
        </w:rPr>
        <w:t xml:space="preserve">Dans </w:t>
      </w:r>
      <w:r w:rsidR="00AE5F59" w:rsidRPr="00692CA8">
        <w:rPr>
          <w:rFonts w:ascii="Times New Roman" w:hAnsi="Times New Roman" w:cs="Times New Roman"/>
          <w:sz w:val="24"/>
          <w:szCs w:val="24"/>
        </w:rPr>
        <w:t>l’</w:t>
      </w:r>
      <w:r w:rsidR="004365E9" w:rsidRPr="00692CA8">
        <w:rPr>
          <w:rFonts w:ascii="Times New Roman" w:hAnsi="Times New Roman" w:cs="Times New Roman"/>
          <w:sz w:val="24"/>
          <w:szCs w:val="24"/>
        </w:rPr>
        <w:t>étude pilot</w:t>
      </w:r>
      <w:r w:rsidR="006E04FD" w:rsidRPr="00692CA8">
        <w:rPr>
          <w:rFonts w:ascii="Times New Roman" w:hAnsi="Times New Roman" w:cs="Times New Roman"/>
          <w:sz w:val="24"/>
          <w:szCs w:val="24"/>
        </w:rPr>
        <w:t>e</w:t>
      </w:r>
      <w:r w:rsidR="00AE5F59" w:rsidRPr="00692CA8">
        <w:rPr>
          <w:rFonts w:ascii="Times New Roman" w:hAnsi="Times New Roman" w:cs="Times New Roman"/>
          <w:sz w:val="24"/>
          <w:szCs w:val="24"/>
        </w:rPr>
        <w:t xml:space="preserve"> que nous rapportons partiellement ici</w:t>
      </w:r>
      <w:r w:rsidR="004365E9" w:rsidRPr="00692CA8">
        <w:rPr>
          <w:rFonts w:ascii="Times New Roman" w:hAnsi="Times New Roman" w:cs="Times New Roman"/>
          <w:sz w:val="24"/>
          <w:szCs w:val="24"/>
        </w:rPr>
        <w:t>, l</w:t>
      </w:r>
      <w:r w:rsidR="002F58CF" w:rsidRPr="00692CA8">
        <w:rPr>
          <w:rFonts w:ascii="Times New Roman" w:hAnsi="Times New Roman" w:cs="Times New Roman"/>
          <w:sz w:val="24"/>
          <w:szCs w:val="24"/>
        </w:rPr>
        <w:t>es apprentis</w:t>
      </w:r>
      <w:r w:rsidRPr="00692CA8">
        <w:rPr>
          <w:rFonts w:ascii="Times New Roman" w:hAnsi="Times New Roman" w:cs="Times New Roman"/>
          <w:sz w:val="24"/>
          <w:szCs w:val="24"/>
        </w:rPr>
        <w:t xml:space="preserve"> d</w:t>
      </w:r>
      <w:r w:rsidR="004365E9" w:rsidRPr="00692CA8">
        <w:rPr>
          <w:rFonts w:ascii="Times New Roman" w:hAnsi="Times New Roman" w:cs="Times New Roman"/>
          <w:sz w:val="24"/>
          <w:szCs w:val="24"/>
        </w:rPr>
        <w:t>’une</w:t>
      </w:r>
      <w:r w:rsidRPr="00692CA8">
        <w:rPr>
          <w:rFonts w:ascii="Times New Roman" w:hAnsi="Times New Roman" w:cs="Times New Roman"/>
          <w:sz w:val="24"/>
          <w:szCs w:val="24"/>
        </w:rPr>
        <w:t xml:space="preserve"> classe test utilisent un iPhone au travail, afin de capturer des expériences professionnelles sous forme </w:t>
      </w:r>
      <w:r w:rsidR="00DC1F9E" w:rsidRPr="00692CA8">
        <w:rPr>
          <w:rFonts w:ascii="Times New Roman" w:hAnsi="Times New Roman" w:cs="Times New Roman"/>
          <w:sz w:val="24"/>
          <w:szCs w:val="24"/>
        </w:rPr>
        <w:t>de photos</w:t>
      </w:r>
      <w:r w:rsidR="00D55582" w:rsidRPr="00692CA8">
        <w:rPr>
          <w:rFonts w:ascii="Times New Roman" w:hAnsi="Times New Roman" w:cs="Times New Roman"/>
          <w:sz w:val="24"/>
          <w:szCs w:val="24"/>
        </w:rPr>
        <w:t>. Ils sont encouragés à photographier des expériences qu’ils jugent significatives, par exemple la première fois qu’ils réalisent une recette, différentes étapes d’une recette, des différences entre le produit réalisé et le produit idéal, des erreurs ou encore toute situation qu’ils souhaiteraient conserver, car ils l’estiment utile pour leur apprentissage. Les photos sont ensuite envoyées</w:t>
      </w:r>
      <w:r w:rsidR="003748AE" w:rsidRPr="00692CA8">
        <w:rPr>
          <w:rFonts w:ascii="Times New Roman" w:hAnsi="Times New Roman" w:cs="Times New Roman"/>
          <w:sz w:val="24"/>
          <w:szCs w:val="24"/>
        </w:rPr>
        <w:t xml:space="preserve"> </w:t>
      </w:r>
      <w:r w:rsidR="00D55582" w:rsidRPr="00692CA8">
        <w:rPr>
          <w:rFonts w:ascii="Times New Roman" w:hAnsi="Times New Roman" w:cs="Times New Roman"/>
          <w:sz w:val="24"/>
          <w:szCs w:val="24"/>
        </w:rPr>
        <w:t xml:space="preserve">dans </w:t>
      </w:r>
      <w:r w:rsidR="003748AE" w:rsidRPr="00692CA8">
        <w:rPr>
          <w:rFonts w:ascii="Times New Roman" w:hAnsi="Times New Roman" w:cs="Times New Roman"/>
          <w:sz w:val="24"/>
          <w:szCs w:val="24"/>
        </w:rPr>
        <w:t>le</w:t>
      </w:r>
      <w:r w:rsidR="00D55582" w:rsidRPr="00692CA8">
        <w:rPr>
          <w:rFonts w:ascii="Times New Roman" w:hAnsi="Times New Roman" w:cs="Times New Roman"/>
          <w:sz w:val="24"/>
          <w:szCs w:val="24"/>
        </w:rPr>
        <w:t xml:space="preserve"> répertoire à l’a</w:t>
      </w:r>
      <w:r w:rsidR="00A71349" w:rsidRPr="00692CA8">
        <w:rPr>
          <w:rFonts w:ascii="Times New Roman" w:hAnsi="Times New Roman" w:cs="Times New Roman"/>
          <w:sz w:val="24"/>
          <w:szCs w:val="24"/>
        </w:rPr>
        <w:t>ide d’une application</w:t>
      </w:r>
      <w:r w:rsidR="00D55582" w:rsidRPr="00692CA8">
        <w:rPr>
          <w:rFonts w:ascii="Times New Roman" w:hAnsi="Times New Roman" w:cs="Times New Roman"/>
          <w:sz w:val="24"/>
          <w:szCs w:val="24"/>
        </w:rPr>
        <w:t xml:space="preserve">. </w:t>
      </w:r>
      <w:r w:rsidR="00DC3D00" w:rsidRPr="00692CA8">
        <w:rPr>
          <w:rFonts w:ascii="Times New Roman" w:hAnsi="Times New Roman" w:cs="Times New Roman"/>
          <w:sz w:val="24"/>
          <w:szCs w:val="24"/>
        </w:rPr>
        <w:t>Le répertoire permet</w:t>
      </w:r>
      <w:r w:rsidRPr="00692CA8">
        <w:rPr>
          <w:rFonts w:ascii="Times New Roman" w:hAnsi="Times New Roman" w:cs="Times New Roman"/>
          <w:sz w:val="24"/>
          <w:szCs w:val="24"/>
        </w:rPr>
        <w:t xml:space="preserve"> de classer les photos. L’apprenti peut </w:t>
      </w:r>
      <w:r w:rsidR="00D55582" w:rsidRPr="00692CA8">
        <w:rPr>
          <w:rFonts w:ascii="Times New Roman" w:hAnsi="Times New Roman" w:cs="Times New Roman"/>
          <w:sz w:val="24"/>
          <w:szCs w:val="24"/>
        </w:rPr>
        <w:t xml:space="preserve">par exemple attribuer une photo d’un produit </w:t>
      </w:r>
      <w:r w:rsidR="002F7B18" w:rsidRPr="00692CA8">
        <w:rPr>
          <w:rFonts w:ascii="Times New Roman" w:hAnsi="Times New Roman" w:cs="Times New Roman"/>
          <w:sz w:val="24"/>
          <w:szCs w:val="24"/>
        </w:rPr>
        <w:t>qu’il estime</w:t>
      </w:r>
      <w:r w:rsidR="00D55582" w:rsidRPr="00692CA8">
        <w:rPr>
          <w:rFonts w:ascii="Times New Roman" w:hAnsi="Times New Roman" w:cs="Times New Roman"/>
          <w:sz w:val="24"/>
          <w:szCs w:val="24"/>
        </w:rPr>
        <w:t xml:space="preserve"> </w:t>
      </w:r>
      <w:r w:rsidR="002F7B18" w:rsidRPr="00692CA8">
        <w:rPr>
          <w:rFonts w:ascii="Times New Roman" w:hAnsi="Times New Roman" w:cs="Times New Roman"/>
          <w:sz w:val="24"/>
          <w:szCs w:val="24"/>
        </w:rPr>
        <w:t>« </w:t>
      </w:r>
      <w:r w:rsidR="00D55582" w:rsidRPr="00692CA8">
        <w:rPr>
          <w:rFonts w:ascii="Times New Roman" w:hAnsi="Times New Roman" w:cs="Times New Roman"/>
          <w:sz w:val="24"/>
          <w:szCs w:val="24"/>
        </w:rPr>
        <w:t>bien réussi</w:t>
      </w:r>
      <w:r w:rsidR="002F7B18" w:rsidRPr="00692CA8">
        <w:rPr>
          <w:rFonts w:ascii="Times New Roman" w:hAnsi="Times New Roman" w:cs="Times New Roman"/>
          <w:sz w:val="24"/>
          <w:szCs w:val="24"/>
        </w:rPr>
        <w:t> »</w:t>
      </w:r>
      <w:r w:rsidR="00D55582" w:rsidRPr="00692CA8">
        <w:rPr>
          <w:rFonts w:ascii="Times New Roman" w:hAnsi="Times New Roman" w:cs="Times New Roman"/>
          <w:sz w:val="24"/>
          <w:szCs w:val="24"/>
        </w:rPr>
        <w:t xml:space="preserve"> </w:t>
      </w:r>
      <w:r w:rsidRPr="00692CA8">
        <w:rPr>
          <w:rFonts w:ascii="Times New Roman" w:hAnsi="Times New Roman" w:cs="Times New Roman"/>
          <w:sz w:val="24"/>
          <w:szCs w:val="24"/>
        </w:rPr>
        <w:t xml:space="preserve">à une recette, afin d’illustrer le </w:t>
      </w:r>
      <w:r w:rsidR="008F3D7F" w:rsidRPr="00692CA8">
        <w:rPr>
          <w:rFonts w:ascii="Times New Roman" w:hAnsi="Times New Roman" w:cs="Times New Roman"/>
          <w:sz w:val="24"/>
          <w:szCs w:val="24"/>
        </w:rPr>
        <w:t>« </w:t>
      </w:r>
      <w:r w:rsidRPr="00692CA8">
        <w:rPr>
          <w:rFonts w:ascii="Times New Roman" w:hAnsi="Times New Roman" w:cs="Times New Roman"/>
          <w:sz w:val="24"/>
          <w:szCs w:val="24"/>
        </w:rPr>
        <w:t>produit idéal</w:t>
      </w:r>
      <w:r w:rsidR="008F3D7F" w:rsidRPr="00692CA8">
        <w:rPr>
          <w:rFonts w:ascii="Times New Roman" w:hAnsi="Times New Roman" w:cs="Times New Roman"/>
          <w:sz w:val="24"/>
          <w:szCs w:val="24"/>
        </w:rPr>
        <w:t> »</w:t>
      </w:r>
      <w:r w:rsidRPr="00692CA8">
        <w:rPr>
          <w:rFonts w:ascii="Times New Roman" w:hAnsi="Times New Roman" w:cs="Times New Roman"/>
          <w:sz w:val="24"/>
          <w:szCs w:val="24"/>
        </w:rPr>
        <w:t xml:space="preserve">. Pour les autres types d’images représentant par exemple des erreurs ou des étapes dans la production d’une recette, l’apprenti </w:t>
      </w:r>
      <w:r w:rsidR="008F3D7F" w:rsidRPr="00692CA8">
        <w:rPr>
          <w:rFonts w:ascii="Times New Roman" w:hAnsi="Times New Roman" w:cs="Times New Roman"/>
          <w:sz w:val="24"/>
          <w:szCs w:val="24"/>
        </w:rPr>
        <w:t>réévalue</w:t>
      </w:r>
      <w:r w:rsidRPr="00692CA8">
        <w:rPr>
          <w:rFonts w:ascii="Times New Roman" w:hAnsi="Times New Roman" w:cs="Times New Roman"/>
          <w:sz w:val="24"/>
          <w:szCs w:val="24"/>
        </w:rPr>
        <w:t xml:space="preserve"> leur pertinence</w:t>
      </w:r>
      <w:r w:rsidR="00001ADD" w:rsidRPr="00692CA8">
        <w:rPr>
          <w:rFonts w:ascii="Times New Roman" w:hAnsi="Times New Roman" w:cs="Times New Roman"/>
          <w:sz w:val="24"/>
          <w:szCs w:val="24"/>
        </w:rPr>
        <w:t>,</w:t>
      </w:r>
      <w:r w:rsidRPr="00692CA8">
        <w:rPr>
          <w:rFonts w:ascii="Times New Roman" w:hAnsi="Times New Roman" w:cs="Times New Roman"/>
          <w:sz w:val="24"/>
          <w:szCs w:val="24"/>
        </w:rPr>
        <w:t xml:space="preserve"> avant </w:t>
      </w:r>
      <w:r w:rsidR="002D5F7D" w:rsidRPr="00692CA8">
        <w:rPr>
          <w:rFonts w:ascii="Times New Roman" w:hAnsi="Times New Roman" w:cs="Times New Roman"/>
          <w:sz w:val="24"/>
          <w:szCs w:val="24"/>
        </w:rPr>
        <w:t xml:space="preserve">de </w:t>
      </w:r>
      <w:r w:rsidR="00F21B76" w:rsidRPr="00692CA8">
        <w:rPr>
          <w:rFonts w:ascii="Times New Roman" w:hAnsi="Times New Roman" w:cs="Times New Roman"/>
          <w:sz w:val="24"/>
          <w:szCs w:val="24"/>
        </w:rPr>
        <w:t xml:space="preserve">les placer </w:t>
      </w:r>
      <w:r w:rsidR="00001ADD" w:rsidRPr="00692CA8">
        <w:rPr>
          <w:rFonts w:ascii="Times New Roman" w:hAnsi="Times New Roman" w:cs="Times New Roman"/>
          <w:sz w:val="24"/>
          <w:szCs w:val="24"/>
        </w:rPr>
        <w:t>dans le DF</w:t>
      </w:r>
      <w:r w:rsidR="002D5F7D" w:rsidRPr="00692CA8">
        <w:rPr>
          <w:rFonts w:ascii="Times New Roman" w:hAnsi="Times New Roman" w:cs="Times New Roman"/>
          <w:sz w:val="24"/>
          <w:szCs w:val="24"/>
        </w:rPr>
        <w:t xml:space="preserve"> de la recette concernée. </w:t>
      </w:r>
      <w:r w:rsidRPr="00692CA8">
        <w:rPr>
          <w:rFonts w:ascii="Times New Roman" w:hAnsi="Times New Roman" w:cs="Times New Roman"/>
          <w:sz w:val="24"/>
          <w:szCs w:val="24"/>
        </w:rPr>
        <w:t>A ce moment</w:t>
      </w:r>
      <w:r w:rsidRPr="00692CA8">
        <w:rPr>
          <w:rFonts w:ascii="Times New Roman" w:hAnsi="Times New Roman" w:cs="Times New Roman"/>
          <w:sz w:val="24"/>
          <w:szCs w:val="24"/>
        </w:rPr>
        <w:noBreakHyphen/>
        <w:t xml:space="preserve">là, il peut décider de supprimer </w:t>
      </w:r>
      <w:r w:rsidR="008F3D7F" w:rsidRPr="00692CA8">
        <w:rPr>
          <w:rFonts w:ascii="Times New Roman" w:hAnsi="Times New Roman" w:cs="Times New Roman"/>
          <w:sz w:val="24"/>
          <w:szCs w:val="24"/>
        </w:rPr>
        <w:t>certaines</w:t>
      </w:r>
      <w:r w:rsidR="00E564E9" w:rsidRPr="00692CA8">
        <w:rPr>
          <w:rFonts w:ascii="Times New Roman" w:hAnsi="Times New Roman" w:cs="Times New Roman"/>
          <w:sz w:val="24"/>
          <w:szCs w:val="24"/>
        </w:rPr>
        <w:t xml:space="preserve"> photos,</w:t>
      </w:r>
      <w:r w:rsidRPr="00692CA8">
        <w:rPr>
          <w:rFonts w:ascii="Times New Roman" w:hAnsi="Times New Roman" w:cs="Times New Roman"/>
          <w:sz w:val="24"/>
          <w:szCs w:val="24"/>
        </w:rPr>
        <w:t xml:space="preserve"> </w:t>
      </w:r>
      <w:r w:rsidR="00E564E9" w:rsidRPr="00692CA8">
        <w:rPr>
          <w:rFonts w:ascii="Times New Roman" w:hAnsi="Times New Roman" w:cs="Times New Roman"/>
          <w:sz w:val="24"/>
          <w:szCs w:val="24"/>
        </w:rPr>
        <w:t xml:space="preserve">selon lui </w:t>
      </w:r>
      <w:r w:rsidR="008F3D7F" w:rsidRPr="00692CA8">
        <w:rPr>
          <w:rFonts w:ascii="Times New Roman" w:hAnsi="Times New Roman" w:cs="Times New Roman"/>
          <w:sz w:val="24"/>
          <w:szCs w:val="24"/>
        </w:rPr>
        <w:t>moins adéquates</w:t>
      </w:r>
      <w:r w:rsidRPr="00692CA8">
        <w:rPr>
          <w:rFonts w:ascii="Times New Roman" w:hAnsi="Times New Roman" w:cs="Times New Roman"/>
          <w:sz w:val="24"/>
          <w:szCs w:val="24"/>
        </w:rPr>
        <w:t xml:space="preserve"> </w:t>
      </w:r>
      <w:r w:rsidR="008F3D7F" w:rsidRPr="00692CA8">
        <w:rPr>
          <w:rFonts w:ascii="Times New Roman" w:hAnsi="Times New Roman" w:cs="Times New Roman"/>
          <w:sz w:val="24"/>
          <w:szCs w:val="24"/>
        </w:rPr>
        <w:t>et</w:t>
      </w:r>
      <w:r w:rsidR="00E564E9" w:rsidRPr="00692CA8">
        <w:rPr>
          <w:rFonts w:ascii="Times New Roman" w:hAnsi="Times New Roman" w:cs="Times New Roman"/>
          <w:sz w:val="24"/>
          <w:szCs w:val="24"/>
        </w:rPr>
        <w:t xml:space="preserve"> d’</w:t>
      </w:r>
      <w:r w:rsidR="008F3D7F" w:rsidRPr="00692CA8">
        <w:rPr>
          <w:rFonts w:ascii="Times New Roman" w:hAnsi="Times New Roman" w:cs="Times New Roman"/>
          <w:sz w:val="24"/>
          <w:szCs w:val="24"/>
        </w:rPr>
        <w:t>en</w:t>
      </w:r>
      <w:r w:rsidRPr="00692CA8">
        <w:rPr>
          <w:rFonts w:ascii="Times New Roman" w:hAnsi="Times New Roman" w:cs="Times New Roman"/>
          <w:sz w:val="24"/>
          <w:szCs w:val="24"/>
        </w:rPr>
        <w:t xml:space="preserve"> prendre d’autres plus intéressantes et utiles</w:t>
      </w:r>
      <w:r w:rsidR="00E564E9" w:rsidRPr="00692CA8">
        <w:rPr>
          <w:rFonts w:ascii="Times New Roman" w:hAnsi="Times New Roman" w:cs="Times New Roman"/>
          <w:sz w:val="24"/>
          <w:szCs w:val="24"/>
        </w:rPr>
        <w:t xml:space="preserve"> afin de documenter son processus d’apprentissage</w:t>
      </w:r>
      <w:r w:rsidR="00CA619A" w:rsidRPr="00692CA8">
        <w:rPr>
          <w:rFonts w:ascii="Times New Roman" w:hAnsi="Times New Roman" w:cs="Times New Roman"/>
          <w:sz w:val="24"/>
          <w:szCs w:val="24"/>
        </w:rPr>
        <w:t xml:space="preserve">. Comme elles constituent réellement un support et une base pour la réflexion de l’apprenti, les photos sont disposées au haut de la </w:t>
      </w:r>
      <w:r w:rsidR="00A71349" w:rsidRPr="00692CA8">
        <w:rPr>
          <w:rFonts w:ascii="Times New Roman" w:hAnsi="Times New Roman" w:cs="Times New Roman"/>
          <w:sz w:val="24"/>
          <w:szCs w:val="24"/>
        </w:rPr>
        <w:t>page du DF pour chaque recette</w:t>
      </w:r>
      <w:r w:rsidR="00E564E9" w:rsidRPr="00692CA8">
        <w:rPr>
          <w:rFonts w:ascii="Times New Roman" w:hAnsi="Times New Roman" w:cs="Times New Roman"/>
          <w:sz w:val="24"/>
          <w:szCs w:val="24"/>
        </w:rPr>
        <w:t>. Elles permettent</w:t>
      </w:r>
      <w:r w:rsidR="00CA619A" w:rsidRPr="00692CA8">
        <w:rPr>
          <w:rFonts w:ascii="Times New Roman" w:hAnsi="Times New Roman" w:cs="Times New Roman"/>
          <w:sz w:val="24"/>
          <w:szCs w:val="24"/>
        </w:rPr>
        <w:t xml:space="preserve"> de prouver la présence de compétences ou d’identifier des manques ou des erreurs ; ceci afin de réaliser ce processus de réflexion sur ses expériences professionnelles. </w:t>
      </w:r>
      <w:r w:rsidR="00F238E6" w:rsidRPr="00692CA8">
        <w:rPr>
          <w:rFonts w:ascii="Times New Roman" w:hAnsi="Times New Roman" w:cs="Times New Roman"/>
          <w:sz w:val="24"/>
          <w:szCs w:val="24"/>
        </w:rPr>
        <w:t>T</w:t>
      </w:r>
      <w:r w:rsidRPr="00692CA8">
        <w:rPr>
          <w:rFonts w:ascii="Times New Roman" w:hAnsi="Times New Roman" w:cs="Times New Roman"/>
          <w:sz w:val="24"/>
          <w:szCs w:val="24"/>
        </w:rPr>
        <w:t xml:space="preserve">rois </w:t>
      </w:r>
      <w:r w:rsidR="004B14C7" w:rsidRPr="00692CA8">
        <w:rPr>
          <w:rFonts w:ascii="Times New Roman" w:hAnsi="Times New Roman" w:cs="Times New Roman"/>
          <w:sz w:val="24"/>
          <w:szCs w:val="24"/>
        </w:rPr>
        <w:t>« </w:t>
      </w:r>
      <w:r w:rsidR="00672D7A" w:rsidRPr="00692CA8">
        <w:rPr>
          <w:rFonts w:ascii="Times New Roman" w:hAnsi="Times New Roman" w:cs="Times New Roman"/>
          <w:sz w:val="24"/>
          <w:szCs w:val="24"/>
        </w:rPr>
        <w:t>questionnements métacognitifs</w:t>
      </w:r>
      <w:r w:rsidR="004B14C7" w:rsidRPr="00692CA8">
        <w:rPr>
          <w:rFonts w:ascii="Times New Roman" w:hAnsi="Times New Roman" w:cs="Times New Roman"/>
          <w:sz w:val="24"/>
          <w:szCs w:val="24"/>
        </w:rPr>
        <w:t> »</w:t>
      </w:r>
      <w:r w:rsidRPr="00692CA8">
        <w:rPr>
          <w:rFonts w:ascii="Times New Roman" w:hAnsi="Times New Roman" w:cs="Times New Roman"/>
          <w:sz w:val="24"/>
          <w:szCs w:val="24"/>
        </w:rPr>
        <w:t xml:space="preserve"> </w:t>
      </w:r>
      <w:r w:rsidR="0046356D" w:rsidRPr="00692CA8">
        <w:rPr>
          <w:rFonts w:ascii="Times New Roman" w:hAnsi="Times New Roman" w:cs="Times New Roman"/>
          <w:sz w:val="24"/>
          <w:szCs w:val="24"/>
        </w:rPr>
        <w:t>(</w:t>
      </w:r>
      <w:r w:rsidR="00A71349" w:rsidRPr="00692CA8">
        <w:rPr>
          <w:rFonts w:ascii="Times New Roman" w:hAnsi="Times New Roman" w:cs="Times New Roman"/>
          <w:sz w:val="24"/>
          <w:szCs w:val="24"/>
        </w:rPr>
        <w:t>i</w:t>
      </w:r>
      <w:r w:rsidR="0046356D" w:rsidRPr="00692CA8">
        <w:rPr>
          <w:rFonts w:ascii="Times New Roman" w:hAnsi="Times New Roman" w:cs="Times New Roman"/>
          <w:sz w:val="24"/>
          <w:szCs w:val="24"/>
        </w:rPr>
        <w:t>nspirés de Kicken et al., 2009)</w:t>
      </w:r>
      <w:r w:rsidR="00A71349" w:rsidRPr="00692CA8">
        <w:rPr>
          <w:rFonts w:ascii="Times New Roman" w:hAnsi="Times New Roman" w:cs="Times New Roman"/>
          <w:sz w:val="24"/>
          <w:szCs w:val="24"/>
        </w:rPr>
        <w:t>,</w:t>
      </w:r>
      <w:r w:rsidR="0046356D" w:rsidRPr="00692CA8">
        <w:rPr>
          <w:rFonts w:ascii="Times New Roman" w:hAnsi="Times New Roman" w:cs="Times New Roman"/>
          <w:sz w:val="24"/>
          <w:szCs w:val="24"/>
        </w:rPr>
        <w:t xml:space="preserve"> </w:t>
      </w:r>
      <w:r w:rsidR="00F238E6" w:rsidRPr="00692CA8">
        <w:rPr>
          <w:rFonts w:ascii="Times New Roman" w:hAnsi="Times New Roman" w:cs="Times New Roman"/>
          <w:sz w:val="24"/>
          <w:szCs w:val="24"/>
        </w:rPr>
        <w:t xml:space="preserve">sont utilisés </w:t>
      </w:r>
      <w:r w:rsidR="0046356D" w:rsidRPr="00692CA8">
        <w:rPr>
          <w:rFonts w:ascii="Times New Roman" w:hAnsi="Times New Roman" w:cs="Times New Roman"/>
          <w:sz w:val="24"/>
          <w:szCs w:val="24"/>
        </w:rPr>
        <w:t>dans</w:t>
      </w:r>
      <w:r w:rsidRPr="00692CA8">
        <w:rPr>
          <w:rFonts w:ascii="Times New Roman" w:hAnsi="Times New Roman" w:cs="Times New Roman"/>
          <w:sz w:val="24"/>
          <w:szCs w:val="24"/>
        </w:rPr>
        <w:t xml:space="preserve"> notre </w:t>
      </w:r>
      <w:r w:rsidR="0046356D" w:rsidRPr="00692CA8">
        <w:rPr>
          <w:rFonts w:ascii="Times New Roman" w:hAnsi="Times New Roman" w:cs="Times New Roman"/>
          <w:sz w:val="24"/>
          <w:szCs w:val="24"/>
        </w:rPr>
        <w:t>DF</w:t>
      </w:r>
      <w:r w:rsidRPr="00692CA8">
        <w:rPr>
          <w:rFonts w:ascii="Times New Roman" w:hAnsi="Times New Roman" w:cs="Times New Roman"/>
          <w:sz w:val="24"/>
          <w:szCs w:val="24"/>
        </w:rPr>
        <w:t xml:space="preserve">. </w:t>
      </w:r>
      <w:r w:rsidR="00F238E6" w:rsidRPr="00692CA8">
        <w:rPr>
          <w:rFonts w:ascii="Times New Roman" w:hAnsi="Times New Roman" w:cs="Times New Roman"/>
          <w:sz w:val="24"/>
          <w:szCs w:val="24"/>
        </w:rPr>
        <w:t>« Je maîtrise déjà… »</w:t>
      </w:r>
      <w:r w:rsidRPr="00692CA8">
        <w:rPr>
          <w:rFonts w:ascii="Times New Roman" w:hAnsi="Times New Roman" w:cs="Times New Roman"/>
          <w:sz w:val="24"/>
          <w:szCs w:val="24"/>
        </w:rPr>
        <w:t xml:space="preserve"> demande à l’apprenti de formuler tout ce qu’il maîtrise déjà par rapport à la réalisation </w:t>
      </w:r>
      <w:r w:rsidR="0046356D" w:rsidRPr="00692CA8">
        <w:rPr>
          <w:rFonts w:ascii="Times New Roman" w:hAnsi="Times New Roman" w:cs="Times New Roman"/>
          <w:sz w:val="24"/>
          <w:szCs w:val="24"/>
        </w:rPr>
        <w:t>de la recette en question</w:t>
      </w:r>
      <w:r w:rsidRPr="00692CA8">
        <w:rPr>
          <w:rFonts w:ascii="Times New Roman" w:hAnsi="Times New Roman" w:cs="Times New Roman"/>
          <w:sz w:val="24"/>
          <w:szCs w:val="24"/>
        </w:rPr>
        <w:t xml:space="preserve">. </w:t>
      </w:r>
      <w:r w:rsidR="00F238E6" w:rsidRPr="00692CA8">
        <w:rPr>
          <w:rFonts w:ascii="Times New Roman" w:hAnsi="Times New Roman" w:cs="Times New Roman"/>
          <w:sz w:val="24"/>
          <w:szCs w:val="24"/>
        </w:rPr>
        <w:t>« Je dois encore apprendre… »</w:t>
      </w:r>
      <w:r w:rsidRPr="00692CA8">
        <w:rPr>
          <w:rFonts w:ascii="Times New Roman" w:hAnsi="Times New Roman" w:cs="Times New Roman"/>
          <w:sz w:val="24"/>
          <w:szCs w:val="24"/>
        </w:rPr>
        <w:t xml:space="preserve"> requiert qu’il exprime ses besoins </w:t>
      </w:r>
      <w:r w:rsidR="000A3849" w:rsidRPr="00692CA8">
        <w:rPr>
          <w:rFonts w:ascii="Times New Roman" w:hAnsi="Times New Roman" w:cs="Times New Roman"/>
          <w:sz w:val="24"/>
          <w:szCs w:val="24"/>
        </w:rPr>
        <w:t>d’apprentissages ou ses lacunes</w:t>
      </w:r>
      <w:r w:rsidRPr="00692CA8">
        <w:rPr>
          <w:rFonts w:ascii="Times New Roman" w:hAnsi="Times New Roman" w:cs="Times New Roman"/>
          <w:sz w:val="24"/>
          <w:szCs w:val="24"/>
        </w:rPr>
        <w:t xml:space="preserve"> et, </w:t>
      </w:r>
      <w:r w:rsidR="00F238E6" w:rsidRPr="00692CA8">
        <w:rPr>
          <w:rFonts w:ascii="Times New Roman" w:hAnsi="Times New Roman" w:cs="Times New Roman"/>
          <w:sz w:val="24"/>
          <w:szCs w:val="24"/>
        </w:rPr>
        <w:t>« Je vais remédier à ces difficultés ou m’améliorer en… »</w:t>
      </w:r>
      <w:r w:rsidRPr="00692CA8">
        <w:rPr>
          <w:rFonts w:ascii="Times New Roman" w:hAnsi="Times New Roman" w:cs="Times New Roman"/>
          <w:sz w:val="24"/>
          <w:szCs w:val="24"/>
        </w:rPr>
        <w:t xml:space="preserve"> lui permet de formuler et de planifier des stratégies et des actions, afin de s’améliorer et de remédier aux manques identifiés. </w:t>
      </w:r>
    </w:p>
    <w:p w14:paraId="013A991D" w14:textId="30B57250" w:rsidR="00CA619A" w:rsidRDefault="00E74523" w:rsidP="00A100CC">
      <w:pPr>
        <w:ind w:firstLine="567"/>
        <w:rPr>
          <w:rFonts w:ascii="Times New Roman" w:hAnsi="Times New Roman" w:cs="Times New Roman"/>
          <w:sz w:val="24"/>
          <w:szCs w:val="24"/>
        </w:rPr>
      </w:pPr>
      <w:r w:rsidRPr="00692CA8">
        <w:rPr>
          <w:rFonts w:ascii="Times New Roman" w:hAnsi="Times New Roman" w:cs="Times New Roman"/>
          <w:sz w:val="24"/>
          <w:szCs w:val="24"/>
        </w:rPr>
        <w:t>Ensuite, l</w:t>
      </w:r>
      <w:r w:rsidR="00D55582" w:rsidRPr="00692CA8">
        <w:rPr>
          <w:rFonts w:ascii="Times New Roman" w:hAnsi="Times New Roman" w:cs="Times New Roman"/>
          <w:sz w:val="24"/>
          <w:szCs w:val="24"/>
        </w:rPr>
        <w:t xml:space="preserve">’apprenti </w:t>
      </w:r>
      <w:r w:rsidRPr="00692CA8">
        <w:rPr>
          <w:rFonts w:ascii="Times New Roman" w:hAnsi="Times New Roman" w:cs="Times New Roman"/>
          <w:sz w:val="24"/>
          <w:szCs w:val="24"/>
        </w:rPr>
        <w:t>attribue</w:t>
      </w:r>
      <w:r w:rsidR="00C40805" w:rsidRPr="00692CA8">
        <w:rPr>
          <w:rFonts w:ascii="Times New Roman" w:hAnsi="Times New Roman" w:cs="Times New Roman"/>
          <w:sz w:val="24"/>
          <w:szCs w:val="24"/>
        </w:rPr>
        <w:t xml:space="preserve"> également</w:t>
      </w:r>
      <w:r w:rsidRPr="00692CA8">
        <w:rPr>
          <w:rFonts w:ascii="Times New Roman" w:hAnsi="Times New Roman" w:cs="Times New Roman"/>
          <w:sz w:val="24"/>
          <w:szCs w:val="24"/>
        </w:rPr>
        <w:t xml:space="preserve"> un pourcentage </w:t>
      </w:r>
      <w:r w:rsidR="00C40805" w:rsidRPr="00692CA8">
        <w:rPr>
          <w:rFonts w:ascii="Times New Roman" w:hAnsi="Times New Roman" w:cs="Times New Roman"/>
          <w:sz w:val="24"/>
          <w:szCs w:val="24"/>
        </w:rPr>
        <w:t>à sa</w:t>
      </w:r>
      <w:r w:rsidRPr="00692CA8">
        <w:rPr>
          <w:rFonts w:ascii="Times New Roman" w:hAnsi="Times New Roman" w:cs="Times New Roman"/>
          <w:sz w:val="24"/>
          <w:szCs w:val="24"/>
        </w:rPr>
        <w:t xml:space="preserve"> maîtrise </w:t>
      </w:r>
      <w:r w:rsidR="004261FB" w:rsidRPr="00692CA8">
        <w:rPr>
          <w:rFonts w:ascii="Times New Roman" w:hAnsi="Times New Roman" w:cs="Times New Roman"/>
          <w:sz w:val="24"/>
          <w:szCs w:val="24"/>
        </w:rPr>
        <w:t xml:space="preserve">actuelle </w:t>
      </w:r>
      <w:r w:rsidR="00C40805" w:rsidRPr="00692CA8">
        <w:rPr>
          <w:rFonts w:ascii="Times New Roman" w:hAnsi="Times New Roman" w:cs="Times New Roman"/>
          <w:sz w:val="24"/>
          <w:szCs w:val="24"/>
        </w:rPr>
        <w:t>de</w:t>
      </w:r>
      <w:r w:rsidRPr="00692CA8">
        <w:rPr>
          <w:rFonts w:ascii="Times New Roman" w:hAnsi="Times New Roman" w:cs="Times New Roman"/>
          <w:sz w:val="24"/>
          <w:szCs w:val="24"/>
        </w:rPr>
        <w:t xml:space="preserve"> la recette concernée </w:t>
      </w:r>
      <w:r w:rsidR="00D8025C" w:rsidRPr="00692CA8">
        <w:rPr>
          <w:rFonts w:ascii="Times New Roman" w:hAnsi="Times New Roman" w:cs="Times New Roman"/>
          <w:sz w:val="24"/>
          <w:szCs w:val="24"/>
        </w:rPr>
        <w:t xml:space="preserve">(figure </w:t>
      </w:r>
      <w:r w:rsidR="00C40805" w:rsidRPr="00692CA8">
        <w:rPr>
          <w:rFonts w:ascii="Times New Roman" w:hAnsi="Times New Roman" w:cs="Times New Roman"/>
          <w:sz w:val="24"/>
          <w:szCs w:val="24"/>
        </w:rPr>
        <w:t>2</w:t>
      </w:r>
      <w:r w:rsidRPr="00692CA8">
        <w:rPr>
          <w:rFonts w:ascii="Times New Roman" w:hAnsi="Times New Roman" w:cs="Times New Roman"/>
          <w:sz w:val="24"/>
          <w:szCs w:val="24"/>
        </w:rPr>
        <w:t xml:space="preserve"> : smiley accompagné d’un pourcentage). </w:t>
      </w:r>
      <w:r w:rsidR="00037A6E" w:rsidRPr="00692CA8">
        <w:rPr>
          <w:rFonts w:ascii="Times New Roman" w:hAnsi="Times New Roman" w:cs="Times New Roman"/>
          <w:sz w:val="24"/>
          <w:szCs w:val="24"/>
        </w:rPr>
        <w:t xml:space="preserve">Comme l’apprenti est supposé adapter son statut régulièrement, le pourcentage de maitrise évolue au fil du temps. </w:t>
      </w:r>
      <w:r w:rsidR="00D8025C" w:rsidRPr="00692CA8">
        <w:rPr>
          <w:rFonts w:ascii="Times New Roman" w:hAnsi="Times New Roman" w:cs="Times New Roman"/>
          <w:sz w:val="24"/>
          <w:szCs w:val="24"/>
        </w:rPr>
        <w:t xml:space="preserve">Le </w:t>
      </w:r>
      <w:r w:rsidRPr="00692CA8">
        <w:rPr>
          <w:rFonts w:ascii="Times New Roman" w:hAnsi="Times New Roman" w:cs="Times New Roman"/>
          <w:sz w:val="24"/>
          <w:szCs w:val="24"/>
        </w:rPr>
        <w:t>DF</w:t>
      </w:r>
      <w:r w:rsidR="00BD0164" w:rsidRPr="00692CA8">
        <w:rPr>
          <w:rFonts w:ascii="Times New Roman" w:hAnsi="Times New Roman" w:cs="Times New Roman"/>
          <w:sz w:val="24"/>
          <w:szCs w:val="24"/>
        </w:rPr>
        <w:t xml:space="preserve"> prévoit encore que l’apprenti</w:t>
      </w:r>
      <w:r w:rsidR="00D8025C" w:rsidRPr="00692CA8">
        <w:rPr>
          <w:rFonts w:ascii="Times New Roman" w:hAnsi="Times New Roman" w:cs="Times New Roman"/>
          <w:sz w:val="24"/>
          <w:szCs w:val="24"/>
        </w:rPr>
        <w:t xml:space="preserve"> </w:t>
      </w:r>
      <w:r w:rsidR="00C40805" w:rsidRPr="00692CA8">
        <w:rPr>
          <w:rFonts w:ascii="Times New Roman" w:hAnsi="Times New Roman" w:cs="Times New Roman"/>
          <w:sz w:val="24"/>
          <w:szCs w:val="24"/>
        </w:rPr>
        <w:t>résume</w:t>
      </w:r>
      <w:r w:rsidR="00D8025C" w:rsidRPr="00692CA8">
        <w:rPr>
          <w:rFonts w:ascii="Times New Roman" w:hAnsi="Times New Roman" w:cs="Times New Roman"/>
          <w:sz w:val="24"/>
          <w:szCs w:val="24"/>
        </w:rPr>
        <w:t xml:space="preserve"> tout ce </w:t>
      </w:r>
      <w:r w:rsidR="00C40805" w:rsidRPr="00692CA8">
        <w:rPr>
          <w:rFonts w:ascii="Times New Roman" w:hAnsi="Times New Roman" w:cs="Times New Roman"/>
          <w:sz w:val="24"/>
          <w:szCs w:val="24"/>
        </w:rPr>
        <w:t>« </w:t>
      </w:r>
      <w:r w:rsidR="00D8025C" w:rsidRPr="00692CA8">
        <w:rPr>
          <w:rFonts w:ascii="Times New Roman" w:hAnsi="Times New Roman" w:cs="Times New Roman"/>
          <w:sz w:val="24"/>
          <w:szCs w:val="24"/>
        </w:rPr>
        <w:t xml:space="preserve">à quoi il faut faire attention dans la réalisation </w:t>
      </w:r>
      <w:r w:rsidR="00BB61F9" w:rsidRPr="00692CA8">
        <w:rPr>
          <w:rFonts w:ascii="Times New Roman" w:hAnsi="Times New Roman" w:cs="Times New Roman"/>
          <w:sz w:val="24"/>
          <w:szCs w:val="24"/>
        </w:rPr>
        <w:t>de la-dite</w:t>
      </w:r>
      <w:r w:rsidR="00D8025C" w:rsidRPr="00692CA8">
        <w:rPr>
          <w:rFonts w:ascii="Times New Roman" w:hAnsi="Times New Roman" w:cs="Times New Roman"/>
          <w:sz w:val="24"/>
          <w:szCs w:val="24"/>
        </w:rPr>
        <w:t xml:space="preserve"> recette</w:t>
      </w:r>
      <w:r w:rsidR="00C40805" w:rsidRPr="00692CA8">
        <w:rPr>
          <w:rFonts w:ascii="Times New Roman" w:hAnsi="Times New Roman" w:cs="Times New Roman"/>
          <w:sz w:val="24"/>
          <w:szCs w:val="24"/>
        </w:rPr>
        <w:t> »</w:t>
      </w:r>
      <w:r w:rsidR="00D8025C" w:rsidRPr="00692CA8">
        <w:rPr>
          <w:rFonts w:ascii="Times New Roman" w:hAnsi="Times New Roman" w:cs="Times New Roman"/>
          <w:sz w:val="24"/>
          <w:szCs w:val="24"/>
        </w:rPr>
        <w:t xml:space="preserve">. </w:t>
      </w:r>
      <w:r w:rsidR="00BB61F9" w:rsidRPr="00692CA8">
        <w:rPr>
          <w:rFonts w:ascii="Times New Roman" w:hAnsi="Times New Roman" w:cs="Times New Roman"/>
          <w:sz w:val="24"/>
          <w:szCs w:val="24"/>
        </w:rPr>
        <w:t xml:space="preserve">Il est attendu ici qu’il identifie les étapes qui lui semblent importantes pour cette recette et </w:t>
      </w:r>
      <w:r w:rsidR="0059015C" w:rsidRPr="00692CA8">
        <w:rPr>
          <w:rFonts w:ascii="Times New Roman" w:hAnsi="Times New Roman" w:cs="Times New Roman"/>
          <w:sz w:val="24"/>
          <w:szCs w:val="24"/>
        </w:rPr>
        <w:t xml:space="preserve">en </w:t>
      </w:r>
      <w:r w:rsidR="00BB61F9" w:rsidRPr="00692CA8">
        <w:rPr>
          <w:rFonts w:ascii="Times New Roman" w:hAnsi="Times New Roman" w:cs="Times New Roman"/>
          <w:sz w:val="24"/>
          <w:szCs w:val="24"/>
        </w:rPr>
        <w:t>fasse la synthèse</w:t>
      </w:r>
      <w:r w:rsidR="00D8025C" w:rsidRPr="00692CA8">
        <w:rPr>
          <w:rFonts w:ascii="Times New Roman" w:hAnsi="Times New Roman" w:cs="Times New Roman"/>
          <w:sz w:val="24"/>
          <w:szCs w:val="24"/>
        </w:rPr>
        <w:t xml:space="preserve">. En effet, suivant les erreurs </w:t>
      </w:r>
      <w:r w:rsidR="00C2338A" w:rsidRPr="00692CA8">
        <w:rPr>
          <w:rFonts w:ascii="Times New Roman" w:hAnsi="Times New Roman" w:cs="Times New Roman"/>
          <w:sz w:val="24"/>
          <w:szCs w:val="24"/>
        </w:rPr>
        <w:t>qu’il commet</w:t>
      </w:r>
      <w:r w:rsidR="00D8025C" w:rsidRPr="00692CA8">
        <w:rPr>
          <w:rFonts w:ascii="Times New Roman" w:hAnsi="Times New Roman" w:cs="Times New Roman"/>
          <w:sz w:val="24"/>
          <w:szCs w:val="24"/>
        </w:rPr>
        <w:t xml:space="preserve">, l’apprenti identifiera peut-être une étape comme étant plus importante ou critique qu’une autre </w:t>
      </w:r>
      <w:r w:rsidR="00C40805" w:rsidRPr="00692CA8">
        <w:rPr>
          <w:rFonts w:ascii="Times New Roman" w:hAnsi="Times New Roman" w:cs="Times New Roman"/>
          <w:sz w:val="24"/>
          <w:szCs w:val="24"/>
        </w:rPr>
        <w:t>dans cette recette</w:t>
      </w:r>
      <w:r w:rsidR="00D8025C" w:rsidRPr="00692CA8">
        <w:rPr>
          <w:rFonts w:ascii="Times New Roman" w:hAnsi="Times New Roman" w:cs="Times New Roman"/>
          <w:sz w:val="24"/>
          <w:szCs w:val="24"/>
        </w:rPr>
        <w:t xml:space="preserve">. Pour chacune de ces fonctions, un espace pour </w:t>
      </w:r>
      <w:r w:rsidR="00763205" w:rsidRPr="00692CA8">
        <w:rPr>
          <w:rFonts w:ascii="Times New Roman" w:hAnsi="Times New Roman" w:cs="Times New Roman"/>
          <w:sz w:val="24"/>
          <w:szCs w:val="24"/>
        </w:rPr>
        <w:t>le formateur</w:t>
      </w:r>
      <w:r w:rsidR="007751DD" w:rsidRPr="00692CA8">
        <w:rPr>
          <w:rFonts w:ascii="Times New Roman" w:hAnsi="Times New Roman" w:cs="Times New Roman"/>
          <w:sz w:val="24"/>
          <w:szCs w:val="24"/>
        </w:rPr>
        <w:t xml:space="preserve"> </w:t>
      </w:r>
      <w:r w:rsidR="00763205" w:rsidRPr="00692CA8">
        <w:rPr>
          <w:rFonts w:ascii="Times New Roman" w:hAnsi="Times New Roman" w:cs="Times New Roman"/>
          <w:sz w:val="24"/>
          <w:szCs w:val="24"/>
        </w:rPr>
        <w:t>est prévu, afin qu’il</w:t>
      </w:r>
      <w:r w:rsidR="00D8025C" w:rsidRPr="00692CA8">
        <w:rPr>
          <w:rFonts w:ascii="Times New Roman" w:hAnsi="Times New Roman" w:cs="Times New Roman"/>
          <w:sz w:val="24"/>
          <w:szCs w:val="24"/>
        </w:rPr>
        <w:t xml:space="preserve"> commente l</w:t>
      </w:r>
      <w:r w:rsidR="00BD0164" w:rsidRPr="00692CA8">
        <w:rPr>
          <w:rFonts w:ascii="Times New Roman" w:hAnsi="Times New Roman" w:cs="Times New Roman"/>
          <w:sz w:val="24"/>
          <w:szCs w:val="24"/>
        </w:rPr>
        <w:t xml:space="preserve">es réflexions de son apprenti </w:t>
      </w:r>
      <w:r w:rsidR="00D8025C" w:rsidRPr="00692CA8">
        <w:rPr>
          <w:rFonts w:ascii="Times New Roman" w:hAnsi="Times New Roman" w:cs="Times New Roman"/>
          <w:sz w:val="24"/>
          <w:szCs w:val="24"/>
        </w:rPr>
        <w:t xml:space="preserve">et </w:t>
      </w:r>
      <w:r w:rsidR="0059015C" w:rsidRPr="00692CA8">
        <w:rPr>
          <w:rFonts w:ascii="Times New Roman" w:hAnsi="Times New Roman" w:cs="Times New Roman"/>
          <w:sz w:val="24"/>
          <w:szCs w:val="24"/>
        </w:rPr>
        <w:t>donne sa propre évaluation de la maîtrise de celui-ci</w:t>
      </w:r>
      <w:r w:rsidR="00D8025C" w:rsidRPr="00692CA8">
        <w:rPr>
          <w:rFonts w:ascii="Times New Roman" w:hAnsi="Times New Roman" w:cs="Times New Roman"/>
          <w:sz w:val="24"/>
          <w:szCs w:val="24"/>
        </w:rPr>
        <w:t xml:space="preserve">. </w:t>
      </w:r>
    </w:p>
    <w:p w14:paraId="2E92BA67" w14:textId="77777777" w:rsidR="00A100CC" w:rsidRPr="00692CA8" w:rsidRDefault="00A100CC" w:rsidP="00A100CC">
      <w:pPr>
        <w:ind w:firstLine="567"/>
        <w:rPr>
          <w:rFonts w:ascii="Times New Roman" w:hAnsi="Times New Roman" w:cs="Times New Roman"/>
          <w:sz w:val="24"/>
          <w:szCs w:val="24"/>
        </w:rPr>
      </w:pPr>
    </w:p>
    <w:p w14:paraId="6AD288C5" w14:textId="77777777" w:rsidR="005A2022" w:rsidRDefault="005A2022" w:rsidP="005A2022">
      <w:pPr>
        <w:jc w:val="center"/>
        <w:rPr>
          <w:rFonts w:ascii="Times New Roman" w:hAnsi="Times New Roman" w:cs="Times New Roman"/>
          <w:i/>
          <w:sz w:val="24"/>
          <w:szCs w:val="24"/>
        </w:rPr>
      </w:pPr>
      <w:r w:rsidRPr="00692CA8">
        <w:rPr>
          <w:rFonts w:ascii="Times New Roman" w:hAnsi="Times New Roman" w:cs="Times New Roman"/>
          <w:noProof/>
          <w:sz w:val="24"/>
          <w:szCs w:val="24"/>
          <w:lang w:eastAsia="fr-CH" w:bidi="ar-SA"/>
        </w:rPr>
        <w:drawing>
          <wp:inline distT="0" distB="0" distL="0" distR="0" wp14:anchorId="39788993" wp14:editId="58059FDB">
            <wp:extent cx="5760720" cy="2936801"/>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2936801"/>
                    </a:xfrm>
                    <a:prstGeom prst="rect">
                      <a:avLst/>
                    </a:prstGeom>
                    <a:noFill/>
                  </pic:spPr>
                </pic:pic>
              </a:graphicData>
            </a:graphic>
          </wp:inline>
        </w:drawing>
      </w:r>
    </w:p>
    <w:p w14:paraId="3A0F042D" w14:textId="77777777" w:rsidR="002635E4" w:rsidRDefault="002635E4" w:rsidP="005A2022">
      <w:pPr>
        <w:jc w:val="center"/>
        <w:rPr>
          <w:rFonts w:ascii="Times New Roman" w:hAnsi="Times New Roman" w:cs="Times New Roman"/>
          <w:i/>
          <w:sz w:val="24"/>
          <w:szCs w:val="24"/>
        </w:rPr>
      </w:pPr>
    </w:p>
    <w:p w14:paraId="157A7897" w14:textId="29D5E335" w:rsidR="005D6CA7" w:rsidRDefault="00CA619A" w:rsidP="005A2022">
      <w:pPr>
        <w:jc w:val="center"/>
        <w:rPr>
          <w:rFonts w:ascii="Times New Roman" w:hAnsi="Times New Roman" w:cs="Times New Roman"/>
          <w:sz w:val="24"/>
          <w:szCs w:val="24"/>
        </w:rPr>
      </w:pPr>
      <w:r w:rsidRPr="00692CA8">
        <w:rPr>
          <w:rFonts w:ascii="Times New Roman" w:hAnsi="Times New Roman" w:cs="Times New Roman"/>
          <w:i/>
          <w:sz w:val="24"/>
          <w:szCs w:val="24"/>
        </w:rPr>
        <w:t xml:space="preserve">Figure </w:t>
      </w:r>
      <w:r w:rsidR="00A71349" w:rsidRPr="00692CA8">
        <w:rPr>
          <w:rFonts w:ascii="Times New Roman" w:hAnsi="Times New Roman" w:cs="Times New Roman"/>
          <w:i/>
          <w:sz w:val="24"/>
          <w:szCs w:val="24"/>
        </w:rPr>
        <w:t>2</w:t>
      </w:r>
      <w:r w:rsidRPr="00692CA8">
        <w:rPr>
          <w:rFonts w:ascii="Times New Roman" w:hAnsi="Times New Roman" w:cs="Times New Roman"/>
          <w:sz w:val="24"/>
          <w:szCs w:val="24"/>
        </w:rPr>
        <w:t>. Le MOT développé pour les apprentis</w:t>
      </w:r>
      <w:r w:rsidR="005257A6">
        <w:rPr>
          <w:rFonts w:ascii="Times New Roman" w:hAnsi="Times New Roman" w:cs="Times New Roman"/>
          <w:sz w:val="24"/>
          <w:szCs w:val="24"/>
        </w:rPr>
        <w:t xml:space="preserve"> boulangers, pâtissiers, </w:t>
      </w:r>
      <w:r w:rsidR="00485DC1">
        <w:rPr>
          <w:rFonts w:ascii="Times New Roman" w:hAnsi="Times New Roman" w:cs="Times New Roman"/>
          <w:sz w:val="24"/>
          <w:szCs w:val="24"/>
        </w:rPr>
        <w:t>confiseurs</w:t>
      </w:r>
      <w:r w:rsidRPr="00692CA8">
        <w:rPr>
          <w:rFonts w:ascii="Times New Roman" w:hAnsi="Times New Roman" w:cs="Times New Roman"/>
          <w:sz w:val="24"/>
          <w:szCs w:val="24"/>
        </w:rPr>
        <w:t xml:space="preserve"> et leurs </w:t>
      </w:r>
      <w:r w:rsidR="00F35EEB" w:rsidRPr="00692CA8">
        <w:rPr>
          <w:rFonts w:ascii="Times New Roman" w:hAnsi="Times New Roman" w:cs="Times New Roman"/>
          <w:sz w:val="24"/>
          <w:szCs w:val="24"/>
        </w:rPr>
        <w:t>formateurs</w:t>
      </w:r>
      <w:r w:rsidRPr="00692CA8">
        <w:rPr>
          <w:rFonts w:ascii="Times New Roman" w:hAnsi="Times New Roman" w:cs="Times New Roman"/>
          <w:sz w:val="24"/>
          <w:szCs w:val="24"/>
        </w:rPr>
        <w:t>.</w:t>
      </w:r>
    </w:p>
    <w:p w14:paraId="4950FF9C" w14:textId="121EF6DB" w:rsidR="007E7FF1" w:rsidRDefault="000B6393" w:rsidP="00EF04AA">
      <w:pPr>
        <w:ind w:firstLine="708"/>
        <w:rPr>
          <w:rFonts w:ascii="Times New Roman" w:hAnsi="Times New Roman" w:cs="Times New Roman"/>
          <w:sz w:val="24"/>
          <w:szCs w:val="24"/>
        </w:rPr>
      </w:pPr>
      <w:r w:rsidRPr="00692CA8">
        <w:rPr>
          <w:rFonts w:ascii="Times New Roman" w:hAnsi="Times New Roman" w:cs="Times New Roman"/>
          <w:sz w:val="24"/>
          <w:szCs w:val="24"/>
        </w:rPr>
        <w:t>En tête du DF, u</w:t>
      </w:r>
      <w:r w:rsidR="007751DD" w:rsidRPr="00692CA8">
        <w:rPr>
          <w:rFonts w:ascii="Times New Roman" w:hAnsi="Times New Roman" w:cs="Times New Roman"/>
          <w:sz w:val="24"/>
          <w:szCs w:val="24"/>
        </w:rPr>
        <w:t xml:space="preserve">n </w:t>
      </w:r>
      <w:r w:rsidR="00401A81" w:rsidRPr="00692CA8">
        <w:rPr>
          <w:rFonts w:ascii="Times New Roman" w:hAnsi="Times New Roman" w:cs="Times New Roman"/>
          <w:sz w:val="24"/>
          <w:szCs w:val="24"/>
        </w:rPr>
        <w:t xml:space="preserve">tableau </w:t>
      </w:r>
      <w:r w:rsidR="007751DD" w:rsidRPr="00692CA8">
        <w:rPr>
          <w:rFonts w:ascii="Times New Roman" w:hAnsi="Times New Roman" w:cs="Times New Roman"/>
          <w:sz w:val="24"/>
          <w:szCs w:val="24"/>
        </w:rPr>
        <w:t xml:space="preserve">récapitulatif </w:t>
      </w:r>
      <w:r w:rsidRPr="00692CA8">
        <w:rPr>
          <w:rFonts w:ascii="Times New Roman" w:hAnsi="Times New Roman" w:cs="Times New Roman"/>
          <w:sz w:val="24"/>
          <w:szCs w:val="24"/>
        </w:rPr>
        <w:t xml:space="preserve">généré automatiquement par l’application </w:t>
      </w:r>
      <w:r w:rsidR="007751DD" w:rsidRPr="00692CA8">
        <w:rPr>
          <w:rFonts w:ascii="Times New Roman" w:hAnsi="Times New Roman" w:cs="Times New Roman"/>
          <w:sz w:val="24"/>
          <w:szCs w:val="24"/>
        </w:rPr>
        <w:t>(</w:t>
      </w:r>
      <w:r w:rsidR="004261FB" w:rsidRPr="00692CA8">
        <w:rPr>
          <w:rFonts w:ascii="Times New Roman" w:hAnsi="Times New Roman" w:cs="Times New Roman"/>
          <w:sz w:val="24"/>
          <w:szCs w:val="24"/>
        </w:rPr>
        <w:t>f</w:t>
      </w:r>
      <w:r w:rsidR="007751DD" w:rsidRPr="00692CA8">
        <w:rPr>
          <w:rFonts w:ascii="Times New Roman" w:hAnsi="Times New Roman" w:cs="Times New Roman"/>
          <w:sz w:val="24"/>
          <w:szCs w:val="24"/>
        </w:rPr>
        <w:t xml:space="preserve">igure </w:t>
      </w:r>
      <w:r w:rsidR="00C40805" w:rsidRPr="00692CA8">
        <w:rPr>
          <w:rFonts w:ascii="Times New Roman" w:hAnsi="Times New Roman" w:cs="Times New Roman"/>
          <w:sz w:val="24"/>
          <w:szCs w:val="24"/>
        </w:rPr>
        <w:t>3</w:t>
      </w:r>
      <w:r w:rsidR="007751DD" w:rsidRPr="00692CA8">
        <w:rPr>
          <w:rFonts w:ascii="Times New Roman" w:hAnsi="Times New Roman" w:cs="Times New Roman"/>
          <w:sz w:val="24"/>
          <w:szCs w:val="24"/>
        </w:rPr>
        <w:t>) permet à l’apprenti et au formateur de visualise</w:t>
      </w:r>
      <w:r w:rsidR="002F58CF" w:rsidRPr="00692CA8">
        <w:rPr>
          <w:rFonts w:ascii="Times New Roman" w:hAnsi="Times New Roman" w:cs="Times New Roman"/>
          <w:sz w:val="24"/>
          <w:szCs w:val="24"/>
        </w:rPr>
        <w:t xml:space="preserve">r </w:t>
      </w:r>
      <w:r w:rsidR="004261FB" w:rsidRPr="00692CA8">
        <w:rPr>
          <w:rFonts w:ascii="Times New Roman" w:hAnsi="Times New Roman" w:cs="Times New Roman"/>
          <w:sz w:val="24"/>
          <w:szCs w:val="24"/>
        </w:rPr>
        <w:t>le</w:t>
      </w:r>
      <w:r w:rsidR="007751DD" w:rsidRPr="00692CA8">
        <w:rPr>
          <w:rFonts w:ascii="Times New Roman" w:hAnsi="Times New Roman" w:cs="Times New Roman"/>
          <w:sz w:val="24"/>
          <w:szCs w:val="24"/>
        </w:rPr>
        <w:t xml:space="preserve"> </w:t>
      </w:r>
      <w:r w:rsidR="00366F3A" w:rsidRPr="00692CA8">
        <w:rPr>
          <w:rFonts w:ascii="Times New Roman" w:hAnsi="Times New Roman" w:cs="Times New Roman"/>
          <w:sz w:val="24"/>
          <w:szCs w:val="24"/>
        </w:rPr>
        <w:t>« statut »</w:t>
      </w:r>
      <w:r w:rsidR="004261FB" w:rsidRPr="00692CA8">
        <w:rPr>
          <w:rFonts w:ascii="Times New Roman" w:hAnsi="Times New Roman" w:cs="Times New Roman"/>
          <w:sz w:val="24"/>
          <w:szCs w:val="24"/>
        </w:rPr>
        <w:t xml:space="preserve"> </w:t>
      </w:r>
      <w:r w:rsidRPr="00692CA8">
        <w:rPr>
          <w:rFonts w:ascii="Times New Roman" w:hAnsi="Times New Roman" w:cs="Times New Roman"/>
          <w:sz w:val="24"/>
          <w:szCs w:val="24"/>
        </w:rPr>
        <w:t>de chaque recette</w:t>
      </w:r>
      <w:r w:rsidR="00366F3A" w:rsidRPr="00692CA8">
        <w:rPr>
          <w:rFonts w:ascii="Times New Roman" w:hAnsi="Times New Roman" w:cs="Times New Roman"/>
          <w:sz w:val="24"/>
          <w:szCs w:val="24"/>
        </w:rPr>
        <w:t>, soit l’</w:t>
      </w:r>
      <w:r w:rsidR="007751DD" w:rsidRPr="00692CA8">
        <w:rPr>
          <w:rFonts w:ascii="Times New Roman" w:hAnsi="Times New Roman" w:cs="Times New Roman"/>
          <w:sz w:val="24"/>
          <w:szCs w:val="24"/>
        </w:rPr>
        <w:t xml:space="preserve">état de maîtrise actuel </w:t>
      </w:r>
      <w:r w:rsidRPr="00692CA8">
        <w:rPr>
          <w:rFonts w:ascii="Times New Roman" w:hAnsi="Times New Roman" w:cs="Times New Roman"/>
          <w:sz w:val="24"/>
          <w:szCs w:val="24"/>
        </w:rPr>
        <w:t xml:space="preserve">automatiquement repris des indices fournis par l’apprenti (A) et le formateur (F) pour chacune des recettes travaillées jusqu’ici, aux yeux de l’apprenti et à ceux de son formateur. </w:t>
      </w:r>
      <w:r w:rsidR="007751DD" w:rsidRPr="00692CA8">
        <w:rPr>
          <w:rFonts w:ascii="Times New Roman" w:hAnsi="Times New Roman" w:cs="Times New Roman"/>
          <w:sz w:val="24"/>
          <w:szCs w:val="24"/>
        </w:rPr>
        <w:t>Ce dernier varie de « en apprentissage » (</w:t>
      </w:r>
      <w:r w:rsidR="007E0B6E" w:rsidRPr="00692CA8">
        <w:rPr>
          <w:rFonts w:ascii="Times New Roman" w:hAnsi="Times New Roman" w:cs="Times New Roman"/>
          <w:sz w:val="24"/>
          <w:szCs w:val="24"/>
        </w:rPr>
        <w:t>carré</w:t>
      </w:r>
      <w:r w:rsidR="007751DD" w:rsidRPr="00692CA8">
        <w:rPr>
          <w:rFonts w:ascii="Times New Roman" w:hAnsi="Times New Roman" w:cs="Times New Roman"/>
          <w:sz w:val="24"/>
          <w:szCs w:val="24"/>
        </w:rPr>
        <w:t>) en passant par « approuvé par l’apprenti » (rond) à « approuvé par le formateur » (</w:t>
      </w:r>
      <w:r w:rsidR="007E0B6E" w:rsidRPr="00692CA8">
        <w:rPr>
          <w:rFonts w:ascii="Times New Roman" w:hAnsi="Times New Roman" w:cs="Times New Roman"/>
          <w:sz w:val="24"/>
          <w:szCs w:val="24"/>
        </w:rPr>
        <w:t>triangle</w:t>
      </w:r>
      <w:r w:rsidR="0041682E" w:rsidRPr="00692CA8">
        <w:rPr>
          <w:rFonts w:ascii="Times New Roman" w:hAnsi="Times New Roman" w:cs="Times New Roman"/>
          <w:sz w:val="24"/>
          <w:szCs w:val="24"/>
        </w:rPr>
        <w:t>)</w:t>
      </w:r>
      <w:r w:rsidR="007751DD" w:rsidRPr="00692CA8">
        <w:rPr>
          <w:rFonts w:ascii="Times New Roman" w:hAnsi="Times New Roman" w:cs="Times New Roman"/>
          <w:sz w:val="24"/>
          <w:szCs w:val="24"/>
        </w:rPr>
        <w:t xml:space="preserve">. </w:t>
      </w:r>
      <w:r w:rsidRPr="00692CA8">
        <w:rPr>
          <w:rFonts w:ascii="Times New Roman" w:hAnsi="Times New Roman" w:cs="Times New Roman"/>
          <w:sz w:val="24"/>
          <w:szCs w:val="24"/>
        </w:rPr>
        <w:t>La voix du formateur prévaut sur celle de l’</w:t>
      </w:r>
      <w:r w:rsidR="00336DD7" w:rsidRPr="00692CA8">
        <w:rPr>
          <w:rFonts w:ascii="Times New Roman" w:hAnsi="Times New Roman" w:cs="Times New Roman"/>
          <w:sz w:val="24"/>
          <w:szCs w:val="24"/>
        </w:rPr>
        <w:t>apprenti ; si le formateur estime la recette comme étant maîtrisée</w:t>
      </w:r>
      <w:r w:rsidR="00A100CC">
        <w:rPr>
          <w:rFonts w:ascii="Times New Roman" w:hAnsi="Times New Roman" w:cs="Times New Roman"/>
          <w:sz w:val="24"/>
          <w:szCs w:val="24"/>
        </w:rPr>
        <w:t>,</w:t>
      </w:r>
      <w:r w:rsidR="00336DD7" w:rsidRPr="00692CA8">
        <w:rPr>
          <w:rFonts w:ascii="Times New Roman" w:hAnsi="Times New Roman" w:cs="Times New Roman"/>
          <w:sz w:val="24"/>
          <w:szCs w:val="24"/>
        </w:rPr>
        <w:t xml:space="preserve"> le statut indique également l</w:t>
      </w:r>
      <w:r w:rsidR="00A100CC">
        <w:rPr>
          <w:rFonts w:ascii="Times New Roman" w:hAnsi="Times New Roman" w:cs="Times New Roman"/>
          <w:sz w:val="24"/>
          <w:szCs w:val="24"/>
        </w:rPr>
        <w:t xml:space="preserve">e triangle, même si l’apprenti n’a pas encore approuvé la maîtrise totale de la recette. </w:t>
      </w:r>
    </w:p>
    <w:p w14:paraId="1A17FD2E" w14:textId="77777777" w:rsidR="007005EA" w:rsidRPr="00692CA8" w:rsidRDefault="007005EA" w:rsidP="00EF04AA">
      <w:pPr>
        <w:ind w:firstLine="708"/>
        <w:rPr>
          <w:rFonts w:ascii="Times New Roman" w:hAnsi="Times New Roman" w:cs="Times New Roman"/>
          <w:sz w:val="24"/>
          <w:szCs w:val="24"/>
        </w:rPr>
      </w:pPr>
    </w:p>
    <w:p w14:paraId="7353D831" w14:textId="7398E693" w:rsidR="00D8025C" w:rsidRPr="00692CA8" w:rsidRDefault="005A2022" w:rsidP="00022B97">
      <w:pPr>
        <w:jc w:val="center"/>
        <w:rPr>
          <w:rFonts w:ascii="Times New Roman" w:hAnsi="Times New Roman" w:cs="Times New Roman"/>
          <w:sz w:val="24"/>
          <w:szCs w:val="24"/>
          <w:highlight w:val="yellow"/>
        </w:rPr>
      </w:pPr>
      <w:r w:rsidRPr="00692CA8">
        <w:rPr>
          <w:rFonts w:ascii="Times New Roman" w:hAnsi="Times New Roman" w:cs="Times New Roman"/>
          <w:noProof/>
          <w:sz w:val="24"/>
          <w:szCs w:val="24"/>
          <w:lang w:eastAsia="fr-CH" w:bidi="ar-SA"/>
        </w:rPr>
        <w:drawing>
          <wp:inline distT="0" distB="0" distL="0" distR="0" wp14:anchorId="4BD27AB4" wp14:editId="64BA3B68">
            <wp:extent cx="5108959" cy="343614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10099" cy="3436911"/>
                    </a:xfrm>
                    <a:prstGeom prst="rect">
                      <a:avLst/>
                    </a:prstGeom>
                    <a:noFill/>
                  </pic:spPr>
                </pic:pic>
              </a:graphicData>
            </a:graphic>
          </wp:inline>
        </w:drawing>
      </w:r>
    </w:p>
    <w:p w14:paraId="36A38416" w14:textId="77777777" w:rsidR="002635E4" w:rsidRDefault="002635E4" w:rsidP="00022B97">
      <w:pPr>
        <w:rPr>
          <w:rFonts w:ascii="Times New Roman" w:hAnsi="Times New Roman" w:cs="Times New Roman"/>
          <w:i/>
          <w:sz w:val="24"/>
          <w:szCs w:val="24"/>
        </w:rPr>
      </w:pPr>
    </w:p>
    <w:p w14:paraId="7299D758" w14:textId="2BF51EFB" w:rsidR="00D8025C" w:rsidRPr="00692CA8" w:rsidRDefault="00D8025C" w:rsidP="00022B97">
      <w:pPr>
        <w:rPr>
          <w:rFonts w:ascii="Times New Roman" w:hAnsi="Times New Roman" w:cs="Times New Roman"/>
          <w:sz w:val="24"/>
          <w:szCs w:val="24"/>
        </w:rPr>
      </w:pPr>
      <w:r w:rsidRPr="00692CA8">
        <w:rPr>
          <w:rFonts w:ascii="Times New Roman" w:hAnsi="Times New Roman" w:cs="Times New Roman"/>
          <w:i/>
          <w:sz w:val="24"/>
          <w:szCs w:val="24"/>
        </w:rPr>
        <w:t xml:space="preserve">Figure </w:t>
      </w:r>
      <w:r w:rsidR="00C40805" w:rsidRPr="00692CA8">
        <w:rPr>
          <w:rFonts w:ascii="Times New Roman" w:hAnsi="Times New Roman" w:cs="Times New Roman"/>
          <w:i/>
          <w:sz w:val="24"/>
          <w:szCs w:val="24"/>
        </w:rPr>
        <w:t>3</w:t>
      </w:r>
      <w:r w:rsidRPr="00692CA8">
        <w:rPr>
          <w:rFonts w:ascii="Times New Roman" w:hAnsi="Times New Roman" w:cs="Times New Roman"/>
          <w:sz w:val="24"/>
          <w:szCs w:val="24"/>
        </w:rPr>
        <w:t>. Tableau récapitulatif permettant de visualise</w:t>
      </w:r>
      <w:r w:rsidR="002F58CF" w:rsidRPr="00692CA8">
        <w:rPr>
          <w:rFonts w:ascii="Times New Roman" w:hAnsi="Times New Roman" w:cs="Times New Roman"/>
          <w:sz w:val="24"/>
          <w:szCs w:val="24"/>
        </w:rPr>
        <w:t xml:space="preserve">r </w:t>
      </w:r>
      <w:r w:rsidR="00AD77FD" w:rsidRPr="00692CA8">
        <w:rPr>
          <w:rFonts w:ascii="Times New Roman" w:hAnsi="Times New Roman" w:cs="Times New Roman"/>
          <w:sz w:val="24"/>
          <w:szCs w:val="24"/>
        </w:rPr>
        <w:t>l’état de maîtrise actuel</w:t>
      </w:r>
      <w:r w:rsidR="002F58CF" w:rsidRPr="00692CA8">
        <w:rPr>
          <w:rFonts w:ascii="Times New Roman" w:hAnsi="Times New Roman" w:cs="Times New Roman"/>
          <w:sz w:val="24"/>
          <w:szCs w:val="24"/>
        </w:rPr>
        <w:t xml:space="preserve"> de l’apprenti</w:t>
      </w:r>
      <w:r w:rsidR="00AD77FD" w:rsidRPr="00692CA8">
        <w:rPr>
          <w:rFonts w:ascii="Times New Roman" w:hAnsi="Times New Roman" w:cs="Times New Roman"/>
          <w:sz w:val="24"/>
          <w:szCs w:val="24"/>
        </w:rPr>
        <w:t xml:space="preserve"> pour chaque recette</w:t>
      </w:r>
      <w:r w:rsidRPr="00692CA8">
        <w:rPr>
          <w:rFonts w:ascii="Times New Roman" w:hAnsi="Times New Roman" w:cs="Times New Roman"/>
          <w:sz w:val="24"/>
          <w:szCs w:val="24"/>
        </w:rPr>
        <w:t xml:space="preserve">. </w:t>
      </w:r>
    </w:p>
    <w:p w14:paraId="12E73B70" w14:textId="77777777" w:rsidR="007E7FF1" w:rsidRPr="00692CA8" w:rsidRDefault="007E7FF1" w:rsidP="00022B97">
      <w:pPr>
        <w:rPr>
          <w:rFonts w:ascii="Times New Roman" w:hAnsi="Times New Roman" w:cs="Times New Roman"/>
          <w:sz w:val="24"/>
          <w:szCs w:val="24"/>
        </w:rPr>
      </w:pPr>
    </w:p>
    <w:p w14:paraId="4BE003E4" w14:textId="772A5582" w:rsidR="00D52BB6" w:rsidRDefault="007751DD" w:rsidP="00022B97">
      <w:pPr>
        <w:ind w:firstLine="567"/>
        <w:rPr>
          <w:rFonts w:ascii="Times New Roman" w:hAnsi="Times New Roman" w:cs="Times New Roman"/>
          <w:sz w:val="24"/>
          <w:szCs w:val="24"/>
        </w:rPr>
      </w:pPr>
      <w:r w:rsidRPr="00692CA8">
        <w:rPr>
          <w:rFonts w:ascii="Times New Roman" w:hAnsi="Times New Roman" w:cs="Times New Roman"/>
          <w:sz w:val="24"/>
          <w:szCs w:val="24"/>
        </w:rPr>
        <w:t>Ce tableau</w:t>
      </w:r>
      <w:r w:rsidR="00D8025C" w:rsidRPr="00692CA8">
        <w:rPr>
          <w:rFonts w:ascii="Times New Roman" w:hAnsi="Times New Roman" w:cs="Times New Roman"/>
          <w:sz w:val="24"/>
          <w:szCs w:val="24"/>
        </w:rPr>
        <w:t xml:space="preserve"> présente également la date de la dernière modification </w:t>
      </w:r>
      <w:r w:rsidR="00366F3A" w:rsidRPr="00692CA8">
        <w:rPr>
          <w:rFonts w:ascii="Times New Roman" w:hAnsi="Times New Roman" w:cs="Times New Roman"/>
          <w:sz w:val="24"/>
          <w:szCs w:val="24"/>
        </w:rPr>
        <w:t>de chaque recette</w:t>
      </w:r>
      <w:r w:rsidR="00D8025C" w:rsidRPr="00692CA8">
        <w:rPr>
          <w:rFonts w:ascii="Times New Roman" w:hAnsi="Times New Roman" w:cs="Times New Roman"/>
          <w:sz w:val="24"/>
          <w:szCs w:val="24"/>
        </w:rPr>
        <w:t xml:space="preserve">. </w:t>
      </w:r>
      <w:r w:rsidR="000D7FBF" w:rsidRPr="00692CA8">
        <w:rPr>
          <w:rFonts w:ascii="Times New Roman" w:hAnsi="Times New Roman" w:cs="Times New Roman"/>
          <w:sz w:val="24"/>
          <w:szCs w:val="24"/>
        </w:rPr>
        <w:t xml:space="preserve">Il permet de mettre en évidence les divergences ou </w:t>
      </w:r>
      <w:r w:rsidR="00527165" w:rsidRPr="00692CA8">
        <w:rPr>
          <w:rFonts w:ascii="Times New Roman" w:hAnsi="Times New Roman" w:cs="Times New Roman"/>
          <w:sz w:val="24"/>
          <w:szCs w:val="24"/>
        </w:rPr>
        <w:t>convergences</w:t>
      </w:r>
      <w:r w:rsidR="000D7FBF" w:rsidRPr="00692CA8">
        <w:rPr>
          <w:rFonts w:ascii="Times New Roman" w:hAnsi="Times New Roman" w:cs="Times New Roman"/>
          <w:sz w:val="24"/>
          <w:szCs w:val="24"/>
        </w:rPr>
        <w:t xml:space="preserve"> entre l’autoévaluation </w:t>
      </w:r>
      <w:r w:rsidR="00CB0EF5" w:rsidRPr="00692CA8">
        <w:rPr>
          <w:rFonts w:ascii="Times New Roman" w:hAnsi="Times New Roman" w:cs="Times New Roman"/>
          <w:sz w:val="24"/>
          <w:szCs w:val="24"/>
        </w:rPr>
        <w:t>par</w:t>
      </w:r>
      <w:r w:rsidR="000D7FBF" w:rsidRPr="00692CA8">
        <w:rPr>
          <w:rFonts w:ascii="Times New Roman" w:hAnsi="Times New Roman" w:cs="Times New Roman"/>
          <w:sz w:val="24"/>
          <w:szCs w:val="24"/>
        </w:rPr>
        <w:t xml:space="preserve"> l’apprenti de sa maîtrise d’une recette et l’évaluation de </w:t>
      </w:r>
      <w:r w:rsidR="00067BD8" w:rsidRPr="00692CA8">
        <w:rPr>
          <w:rFonts w:ascii="Times New Roman" w:hAnsi="Times New Roman" w:cs="Times New Roman"/>
          <w:sz w:val="24"/>
          <w:szCs w:val="24"/>
        </w:rPr>
        <w:t xml:space="preserve">celle-ci par son formateur. </w:t>
      </w:r>
      <w:r w:rsidR="00127930" w:rsidRPr="00692CA8">
        <w:rPr>
          <w:rFonts w:ascii="Times New Roman" w:hAnsi="Times New Roman" w:cs="Times New Roman"/>
          <w:sz w:val="24"/>
          <w:szCs w:val="24"/>
        </w:rPr>
        <w:t>Afin d’attirer l’attention de leur formateur sur une recette ou la page du dossier de formation de celle-ci</w:t>
      </w:r>
      <w:r w:rsidR="003A0DB5" w:rsidRPr="00692CA8">
        <w:rPr>
          <w:rFonts w:ascii="Times New Roman" w:hAnsi="Times New Roman" w:cs="Times New Roman"/>
          <w:sz w:val="24"/>
          <w:szCs w:val="24"/>
        </w:rPr>
        <w:t xml:space="preserve"> et de recevoir un feed-back</w:t>
      </w:r>
      <w:r w:rsidR="00127930" w:rsidRPr="00692CA8">
        <w:rPr>
          <w:rFonts w:ascii="Times New Roman" w:hAnsi="Times New Roman" w:cs="Times New Roman"/>
          <w:sz w:val="24"/>
          <w:szCs w:val="24"/>
        </w:rPr>
        <w:t xml:space="preserve">, l’apprenti peut ajouter une </w:t>
      </w:r>
      <w:r w:rsidR="003A0DB5" w:rsidRPr="00692CA8">
        <w:rPr>
          <w:rFonts w:ascii="Times New Roman" w:hAnsi="Times New Roman" w:cs="Times New Roman"/>
          <w:sz w:val="24"/>
          <w:szCs w:val="24"/>
        </w:rPr>
        <w:t>notification. U</w:t>
      </w:r>
      <w:r w:rsidR="00127930" w:rsidRPr="00692CA8">
        <w:rPr>
          <w:rFonts w:ascii="Times New Roman" w:hAnsi="Times New Roman" w:cs="Times New Roman"/>
          <w:sz w:val="24"/>
          <w:szCs w:val="24"/>
        </w:rPr>
        <w:t xml:space="preserve">n drapeau jaune apparait alors dans la colonne « Notification ». Une fois que le formateur a répondu à la </w:t>
      </w:r>
      <w:r w:rsidR="003A0DB5" w:rsidRPr="00692CA8">
        <w:rPr>
          <w:rFonts w:ascii="Times New Roman" w:hAnsi="Times New Roman" w:cs="Times New Roman"/>
          <w:sz w:val="24"/>
          <w:szCs w:val="24"/>
        </w:rPr>
        <w:t>notification</w:t>
      </w:r>
      <w:r w:rsidR="00127930" w:rsidRPr="00692CA8">
        <w:rPr>
          <w:rFonts w:ascii="Times New Roman" w:hAnsi="Times New Roman" w:cs="Times New Roman"/>
          <w:sz w:val="24"/>
          <w:szCs w:val="24"/>
        </w:rPr>
        <w:t xml:space="preserve"> de l’ap</w:t>
      </w:r>
      <w:r w:rsidR="001B1162" w:rsidRPr="00692CA8">
        <w:rPr>
          <w:rFonts w:ascii="Times New Roman" w:hAnsi="Times New Roman" w:cs="Times New Roman"/>
          <w:sz w:val="24"/>
          <w:szCs w:val="24"/>
        </w:rPr>
        <w:t xml:space="preserve">prenti, le drapeau devient vert et l’apprenti peut alors supprimer la notification. </w:t>
      </w:r>
      <w:r w:rsidR="00A86C2E" w:rsidRPr="00692CA8">
        <w:rPr>
          <w:rFonts w:ascii="Times New Roman" w:hAnsi="Times New Roman" w:cs="Times New Roman"/>
          <w:sz w:val="24"/>
          <w:szCs w:val="24"/>
        </w:rPr>
        <w:t>A tout instant, les utilisateurs peuvent bénéficier d’informations supplémentaires quant à ce qu’ils sont supposé</w:t>
      </w:r>
      <w:r w:rsidR="006524DA" w:rsidRPr="00692CA8">
        <w:rPr>
          <w:rFonts w:ascii="Times New Roman" w:hAnsi="Times New Roman" w:cs="Times New Roman"/>
          <w:sz w:val="24"/>
          <w:szCs w:val="24"/>
        </w:rPr>
        <w:t>s</w:t>
      </w:r>
      <w:r w:rsidR="00A86C2E" w:rsidRPr="00692CA8">
        <w:rPr>
          <w:rFonts w:ascii="Times New Roman" w:hAnsi="Times New Roman" w:cs="Times New Roman"/>
          <w:sz w:val="24"/>
          <w:szCs w:val="24"/>
        </w:rPr>
        <w:t xml:space="preserve"> indiquer dans chaque rubrique en plaçant le curseur sur la bulle (</w:t>
      </w:r>
      <w:r w:rsidR="00A86C2E" w:rsidRPr="00692CA8">
        <w:rPr>
          <w:rFonts w:ascii="Times New Roman" w:hAnsi="Times New Roman" w:cs="Times New Roman"/>
          <w:noProof/>
          <w:sz w:val="24"/>
          <w:szCs w:val="24"/>
          <w:lang w:eastAsia="fr-CH" w:bidi="ar-SA"/>
        </w:rPr>
        <w:drawing>
          <wp:inline distT="0" distB="0" distL="0" distR="0" wp14:anchorId="70D639C3" wp14:editId="6572D9A9">
            <wp:extent cx="135255" cy="118110"/>
            <wp:effectExtent l="0" t="0" r="0" b="0"/>
            <wp:docPr id="62" name="Image 61"/>
            <wp:cNvGraphicFramePr/>
            <a:graphic xmlns:a="http://schemas.openxmlformats.org/drawingml/2006/main">
              <a:graphicData uri="http://schemas.openxmlformats.org/drawingml/2006/picture">
                <pic:pic xmlns:pic="http://schemas.openxmlformats.org/drawingml/2006/picture">
                  <pic:nvPicPr>
                    <pic:cNvPr id="62" name="Image 6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135255" cy="118110"/>
                    </a:xfrm>
                    <a:prstGeom prst="rect">
                      <a:avLst/>
                    </a:prstGeom>
                    <a:noFill/>
                    <a:ln>
                      <a:noFill/>
                    </a:ln>
                  </pic:spPr>
                </pic:pic>
              </a:graphicData>
            </a:graphic>
          </wp:inline>
        </w:drawing>
      </w:r>
      <w:r w:rsidR="00A86C2E" w:rsidRPr="00692CA8">
        <w:rPr>
          <w:rFonts w:ascii="Times New Roman" w:hAnsi="Times New Roman" w:cs="Times New Roman"/>
          <w:sz w:val="24"/>
          <w:szCs w:val="24"/>
        </w:rPr>
        <w:t>). Enfin, c</w:t>
      </w:r>
      <w:r w:rsidR="00D8025C" w:rsidRPr="00692CA8">
        <w:rPr>
          <w:rFonts w:ascii="Times New Roman" w:hAnsi="Times New Roman" w:cs="Times New Roman"/>
          <w:sz w:val="24"/>
          <w:szCs w:val="24"/>
        </w:rPr>
        <w:t>omme le préconisent Kicken et al (2009), nous en</w:t>
      </w:r>
      <w:r w:rsidR="00763205" w:rsidRPr="00692CA8">
        <w:rPr>
          <w:rFonts w:ascii="Times New Roman" w:hAnsi="Times New Roman" w:cs="Times New Roman"/>
          <w:sz w:val="24"/>
          <w:szCs w:val="24"/>
        </w:rPr>
        <w:t>courageons les formateurs</w:t>
      </w:r>
      <w:r w:rsidR="00D8025C" w:rsidRPr="00692CA8">
        <w:rPr>
          <w:rFonts w:ascii="Times New Roman" w:hAnsi="Times New Roman" w:cs="Times New Roman"/>
          <w:sz w:val="24"/>
          <w:szCs w:val="24"/>
        </w:rPr>
        <w:t xml:space="preserve"> à organiser des séances de supervision des </w:t>
      </w:r>
      <w:r w:rsidR="00752583">
        <w:rPr>
          <w:rFonts w:ascii="Times New Roman" w:hAnsi="Times New Roman" w:cs="Times New Roman"/>
          <w:sz w:val="24"/>
          <w:szCs w:val="24"/>
        </w:rPr>
        <w:t>DF</w:t>
      </w:r>
      <w:r w:rsidR="006B2771" w:rsidRPr="00692CA8">
        <w:rPr>
          <w:rFonts w:ascii="Times New Roman" w:hAnsi="Times New Roman" w:cs="Times New Roman"/>
          <w:sz w:val="24"/>
          <w:szCs w:val="24"/>
        </w:rPr>
        <w:t xml:space="preserve"> avec leur</w:t>
      </w:r>
      <w:r w:rsidR="005A771B" w:rsidRPr="00692CA8">
        <w:rPr>
          <w:rFonts w:ascii="Times New Roman" w:hAnsi="Times New Roman" w:cs="Times New Roman"/>
          <w:sz w:val="24"/>
          <w:szCs w:val="24"/>
        </w:rPr>
        <w:t>s</w:t>
      </w:r>
      <w:r w:rsidR="006B2771" w:rsidRPr="00692CA8">
        <w:rPr>
          <w:rFonts w:ascii="Times New Roman" w:hAnsi="Times New Roman" w:cs="Times New Roman"/>
          <w:sz w:val="24"/>
          <w:szCs w:val="24"/>
        </w:rPr>
        <w:t xml:space="preserve"> apprenti</w:t>
      </w:r>
      <w:r w:rsidR="005A771B" w:rsidRPr="00692CA8">
        <w:rPr>
          <w:rFonts w:ascii="Times New Roman" w:hAnsi="Times New Roman" w:cs="Times New Roman"/>
          <w:sz w:val="24"/>
          <w:szCs w:val="24"/>
        </w:rPr>
        <w:t>s</w:t>
      </w:r>
      <w:r w:rsidR="00D8025C" w:rsidRPr="00692CA8">
        <w:rPr>
          <w:rFonts w:ascii="Times New Roman" w:hAnsi="Times New Roman" w:cs="Times New Roman"/>
          <w:sz w:val="24"/>
          <w:szCs w:val="24"/>
        </w:rPr>
        <w:t>, afin de soutenir l</w:t>
      </w:r>
      <w:r w:rsidR="005646E8" w:rsidRPr="00692CA8">
        <w:rPr>
          <w:rFonts w:ascii="Times New Roman" w:hAnsi="Times New Roman" w:cs="Times New Roman"/>
          <w:sz w:val="24"/>
          <w:szCs w:val="24"/>
        </w:rPr>
        <w:t xml:space="preserve">e développement de compétences d’autorégulation et d’augmenter leurs apprentissages dans </w:t>
      </w:r>
      <w:r w:rsidR="005A771B" w:rsidRPr="00692CA8">
        <w:rPr>
          <w:rFonts w:ascii="Times New Roman" w:hAnsi="Times New Roman" w:cs="Times New Roman"/>
          <w:sz w:val="24"/>
          <w:szCs w:val="24"/>
        </w:rPr>
        <w:t>les domaines concernés</w:t>
      </w:r>
      <w:r w:rsidR="005646E8" w:rsidRPr="00692CA8">
        <w:rPr>
          <w:rFonts w:ascii="Times New Roman" w:hAnsi="Times New Roman" w:cs="Times New Roman"/>
          <w:sz w:val="24"/>
          <w:szCs w:val="24"/>
        </w:rPr>
        <w:t xml:space="preserve"> par le DF</w:t>
      </w:r>
      <w:r w:rsidR="00AD37DE" w:rsidRPr="00692CA8">
        <w:rPr>
          <w:rFonts w:ascii="Times New Roman" w:hAnsi="Times New Roman" w:cs="Times New Roman"/>
          <w:sz w:val="24"/>
          <w:szCs w:val="24"/>
        </w:rPr>
        <w:t xml:space="preserve">. </w:t>
      </w:r>
    </w:p>
    <w:p w14:paraId="1BD41586" w14:textId="77777777" w:rsidR="00596A35" w:rsidRPr="00692CA8" w:rsidRDefault="00596A35" w:rsidP="00022B97">
      <w:pPr>
        <w:ind w:firstLine="567"/>
        <w:rPr>
          <w:rFonts w:ascii="Times New Roman" w:hAnsi="Times New Roman" w:cs="Times New Roman"/>
          <w:sz w:val="24"/>
          <w:szCs w:val="24"/>
        </w:rPr>
      </w:pPr>
    </w:p>
    <w:p w14:paraId="6C021140" w14:textId="242C67AA" w:rsidR="00AD7C25" w:rsidRPr="00692CA8" w:rsidRDefault="00541015" w:rsidP="00022B97">
      <w:pPr>
        <w:pStyle w:val="Titre1"/>
        <w:spacing w:before="0"/>
        <w:jc w:val="center"/>
        <w:rPr>
          <w:rFonts w:ascii="Times New Roman" w:hAnsi="Times New Roman" w:cs="Times New Roman"/>
          <w:sz w:val="24"/>
          <w:szCs w:val="24"/>
          <w:lang w:val="fr-CH"/>
        </w:rPr>
      </w:pPr>
      <w:r w:rsidRPr="00692CA8">
        <w:rPr>
          <w:rFonts w:ascii="Times New Roman" w:hAnsi="Times New Roman" w:cs="Times New Roman"/>
          <w:sz w:val="24"/>
          <w:szCs w:val="24"/>
          <w:lang w:val="fr-CH"/>
        </w:rPr>
        <w:t>6.</w:t>
      </w:r>
      <w:r w:rsidR="00D8025C" w:rsidRPr="00692CA8">
        <w:rPr>
          <w:rFonts w:ascii="Times New Roman" w:hAnsi="Times New Roman" w:cs="Times New Roman"/>
          <w:sz w:val="24"/>
          <w:szCs w:val="24"/>
          <w:lang w:val="fr-CH"/>
        </w:rPr>
        <w:t xml:space="preserve"> </w:t>
      </w:r>
      <w:r w:rsidR="00C54E34" w:rsidRPr="00692CA8">
        <w:rPr>
          <w:rFonts w:ascii="Times New Roman" w:hAnsi="Times New Roman" w:cs="Times New Roman"/>
          <w:sz w:val="24"/>
          <w:szCs w:val="24"/>
          <w:lang w:val="fr-CH"/>
        </w:rPr>
        <w:t>« </w:t>
      </w:r>
      <w:r w:rsidR="008703E2">
        <w:rPr>
          <w:rFonts w:ascii="Times New Roman" w:hAnsi="Times New Roman" w:cs="Times New Roman"/>
          <w:sz w:val="24"/>
          <w:szCs w:val="24"/>
          <w:lang w:val="fr-CH"/>
        </w:rPr>
        <w:t>Mobile and Online T</w:t>
      </w:r>
      <w:r w:rsidR="00AF0494" w:rsidRPr="00692CA8">
        <w:rPr>
          <w:rFonts w:ascii="Times New Roman" w:hAnsi="Times New Roman" w:cs="Times New Roman"/>
          <w:sz w:val="24"/>
          <w:szCs w:val="24"/>
          <w:lang w:val="fr-CH"/>
        </w:rPr>
        <w:t>ool</w:t>
      </w:r>
      <w:r w:rsidR="00C54E34" w:rsidRPr="00692CA8">
        <w:rPr>
          <w:rFonts w:ascii="Times New Roman" w:hAnsi="Times New Roman" w:cs="Times New Roman"/>
          <w:sz w:val="24"/>
          <w:szCs w:val="24"/>
          <w:lang w:val="fr-CH"/>
        </w:rPr>
        <w:t> »</w:t>
      </w:r>
      <w:r w:rsidR="008703E2">
        <w:rPr>
          <w:rFonts w:ascii="Times New Roman" w:hAnsi="Times New Roman" w:cs="Times New Roman"/>
          <w:sz w:val="24"/>
          <w:szCs w:val="24"/>
          <w:lang w:val="fr-CH"/>
        </w:rPr>
        <w:t xml:space="preserve"> et Apprentissage A</w:t>
      </w:r>
      <w:r w:rsidR="00D8025C" w:rsidRPr="00692CA8">
        <w:rPr>
          <w:rFonts w:ascii="Times New Roman" w:hAnsi="Times New Roman" w:cs="Times New Roman"/>
          <w:sz w:val="24"/>
          <w:szCs w:val="24"/>
          <w:lang w:val="fr-CH"/>
        </w:rPr>
        <w:t>utorégulé</w:t>
      </w:r>
    </w:p>
    <w:p w14:paraId="4D430668" w14:textId="28459AA6" w:rsidR="00AD7C25" w:rsidRPr="00692CA8" w:rsidRDefault="00AD7C25" w:rsidP="008703E2">
      <w:pPr>
        <w:pStyle w:val="Titre2"/>
        <w:spacing w:before="0"/>
        <w:jc w:val="left"/>
        <w:rPr>
          <w:rFonts w:ascii="Times New Roman" w:hAnsi="Times New Roman" w:cs="Times New Roman"/>
          <w:sz w:val="24"/>
          <w:szCs w:val="24"/>
          <w:lang w:val="fr-CH"/>
        </w:rPr>
      </w:pPr>
      <w:r w:rsidRPr="00692CA8">
        <w:rPr>
          <w:rFonts w:ascii="Times New Roman" w:hAnsi="Times New Roman" w:cs="Times New Roman"/>
          <w:sz w:val="24"/>
          <w:szCs w:val="24"/>
          <w:lang w:val="fr-CH"/>
        </w:rPr>
        <w:t>6.1</w:t>
      </w:r>
      <w:r w:rsidR="008703E2">
        <w:rPr>
          <w:rFonts w:ascii="Times New Roman" w:hAnsi="Times New Roman" w:cs="Times New Roman"/>
          <w:sz w:val="24"/>
          <w:szCs w:val="24"/>
          <w:lang w:val="fr-CH"/>
        </w:rPr>
        <w:t xml:space="preserve"> Stratégies d’Apprentissage Mobilisées par les Apprentis U</w:t>
      </w:r>
      <w:r w:rsidR="001B192C" w:rsidRPr="00692CA8">
        <w:rPr>
          <w:rFonts w:ascii="Times New Roman" w:hAnsi="Times New Roman" w:cs="Times New Roman"/>
          <w:sz w:val="24"/>
          <w:szCs w:val="24"/>
          <w:lang w:val="fr-CH"/>
        </w:rPr>
        <w:t xml:space="preserve">tilisant le MOT </w:t>
      </w:r>
    </w:p>
    <w:p w14:paraId="1F59B1A1" w14:textId="1D17C3CD" w:rsidR="002A17B1" w:rsidRPr="00692CA8" w:rsidRDefault="002A17B1" w:rsidP="00022B97">
      <w:pPr>
        <w:ind w:firstLine="567"/>
        <w:rPr>
          <w:rFonts w:ascii="Times New Roman" w:hAnsi="Times New Roman" w:cs="Times New Roman"/>
          <w:sz w:val="24"/>
          <w:szCs w:val="24"/>
        </w:rPr>
      </w:pPr>
      <w:r w:rsidRPr="00692CA8">
        <w:rPr>
          <w:rFonts w:ascii="Times New Roman" w:hAnsi="Times New Roman" w:cs="Times New Roman"/>
          <w:sz w:val="24"/>
          <w:szCs w:val="24"/>
        </w:rPr>
        <w:t xml:space="preserve">Voyons maintenant à l’aide d’exemples </w:t>
      </w:r>
      <w:r w:rsidR="006C0025" w:rsidRPr="00692CA8">
        <w:rPr>
          <w:rFonts w:ascii="Times New Roman" w:hAnsi="Times New Roman" w:cs="Times New Roman"/>
          <w:sz w:val="24"/>
          <w:szCs w:val="24"/>
        </w:rPr>
        <w:t>concrets</w:t>
      </w:r>
      <w:r w:rsidRPr="00692CA8">
        <w:rPr>
          <w:rFonts w:ascii="Times New Roman" w:hAnsi="Times New Roman" w:cs="Times New Roman"/>
          <w:sz w:val="24"/>
          <w:szCs w:val="24"/>
        </w:rPr>
        <w:t xml:space="preserve"> </w:t>
      </w:r>
      <w:r w:rsidR="000B6923" w:rsidRPr="00692CA8">
        <w:rPr>
          <w:rFonts w:ascii="Times New Roman" w:hAnsi="Times New Roman" w:cs="Times New Roman"/>
          <w:sz w:val="24"/>
          <w:szCs w:val="24"/>
        </w:rPr>
        <w:t xml:space="preserve">en quoi </w:t>
      </w:r>
      <w:r w:rsidR="003044DF" w:rsidRPr="00692CA8">
        <w:rPr>
          <w:rFonts w:ascii="Times New Roman" w:hAnsi="Times New Roman" w:cs="Times New Roman"/>
          <w:sz w:val="24"/>
          <w:szCs w:val="24"/>
        </w:rPr>
        <w:t>l’</w:t>
      </w:r>
      <w:r w:rsidR="000B6923" w:rsidRPr="00692CA8">
        <w:rPr>
          <w:rFonts w:ascii="Times New Roman" w:hAnsi="Times New Roman" w:cs="Times New Roman"/>
          <w:sz w:val="24"/>
          <w:szCs w:val="24"/>
        </w:rPr>
        <w:t xml:space="preserve">utilisation </w:t>
      </w:r>
      <w:r w:rsidR="003044DF" w:rsidRPr="00692CA8">
        <w:rPr>
          <w:rFonts w:ascii="Times New Roman" w:hAnsi="Times New Roman" w:cs="Times New Roman"/>
          <w:sz w:val="24"/>
          <w:szCs w:val="24"/>
        </w:rPr>
        <w:t xml:space="preserve">du MOT </w:t>
      </w:r>
      <w:r w:rsidR="008A58A2" w:rsidRPr="00692CA8">
        <w:rPr>
          <w:rFonts w:ascii="Times New Roman" w:hAnsi="Times New Roman" w:cs="Times New Roman"/>
          <w:sz w:val="24"/>
          <w:szCs w:val="24"/>
        </w:rPr>
        <w:t xml:space="preserve">engendre la mobilisation de </w:t>
      </w:r>
      <w:r w:rsidRPr="00692CA8">
        <w:rPr>
          <w:rFonts w:ascii="Times New Roman" w:hAnsi="Times New Roman" w:cs="Times New Roman"/>
          <w:sz w:val="24"/>
          <w:szCs w:val="24"/>
        </w:rPr>
        <w:t>stratégies d’apprentissag</w:t>
      </w:r>
      <w:r w:rsidR="0093470E" w:rsidRPr="00692CA8">
        <w:rPr>
          <w:rFonts w:ascii="Times New Roman" w:hAnsi="Times New Roman" w:cs="Times New Roman"/>
          <w:sz w:val="24"/>
          <w:szCs w:val="24"/>
        </w:rPr>
        <w:t>es cognitives ou métacognitives</w:t>
      </w:r>
      <w:r w:rsidR="00096D35" w:rsidRPr="00692CA8">
        <w:rPr>
          <w:rFonts w:ascii="Times New Roman" w:hAnsi="Times New Roman" w:cs="Times New Roman"/>
          <w:sz w:val="24"/>
          <w:szCs w:val="24"/>
        </w:rPr>
        <w:t xml:space="preserve"> participant </w:t>
      </w:r>
      <w:r w:rsidR="006C0025" w:rsidRPr="00692CA8">
        <w:rPr>
          <w:rFonts w:ascii="Times New Roman" w:hAnsi="Times New Roman" w:cs="Times New Roman"/>
          <w:sz w:val="24"/>
          <w:szCs w:val="24"/>
        </w:rPr>
        <w:t xml:space="preserve">au </w:t>
      </w:r>
      <w:r w:rsidR="00096D35" w:rsidRPr="00692CA8">
        <w:rPr>
          <w:rFonts w:ascii="Times New Roman" w:hAnsi="Times New Roman" w:cs="Times New Roman"/>
          <w:sz w:val="24"/>
          <w:szCs w:val="24"/>
        </w:rPr>
        <w:t xml:space="preserve">développement de </w:t>
      </w:r>
      <w:r w:rsidR="001C4E2A" w:rsidRPr="00692CA8">
        <w:rPr>
          <w:rFonts w:ascii="Times New Roman" w:hAnsi="Times New Roman" w:cs="Times New Roman"/>
          <w:sz w:val="24"/>
          <w:szCs w:val="24"/>
        </w:rPr>
        <w:t>compétences d</w:t>
      </w:r>
      <w:r w:rsidR="00096D35" w:rsidRPr="00692CA8">
        <w:rPr>
          <w:rFonts w:ascii="Times New Roman" w:hAnsi="Times New Roman" w:cs="Times New Roman"/>
          <w:sz w:val="24"/>
          <w:szCs w:val="24"/>
        </w:rPr>
        <w:t>’autorégulation des apprentissages.</w:t>
      </w:r>
      <w:r w:rsidR="00146B61" w:rsidRPr="00692CA8">
        <w:rPr>
          <w:rFonts w:ascii="Times New Roman" w:hAnsi="Times New Roman" w:cs="Times New Roman"/>
          <w:sz w:val="24"/>
          <w:szCs w:val="24"/>
        </w:rPr>
        <w:t xml:space="preserve"> </w:t>
      </w:r>
      <w:r w:rsidR="00813894" w:rsidRPr="00692CA8">
        <w:rPr>
          <w:rFonts w:ascii="Times New Roman" w:hAnsi="Times New Roman" w:cs="Times New Roman"/>
          <w:sz w:val="24"/>
          <w:szCs w:val="24"/>
        </w:rPr>
        <w:t xml:space="preserve">Les extraits </w:t>
      </w:r>
      <w:r w:rsidR="006C0025" w:rsidRPr="00692CA8">
        <w:rPr>
          <w:rFonts w:ascii="Times New Roman" w:hAnsi="Times New Roman" w:cs="Times New Roman"/>
          <w:sz w:val="24"/>
          <w:szCs w:val="24"/>
        </w:rPr>
        <w:t>présenté</w:t>
      </w:r>
      <w:r w:rsidR="00813894" w:rsidRPr="00692CA8">
        <w:rPr>
          <w:rFonts w:ascii="Times New Roman" w:hAnsi="Times New Roman" w:cs="Times New Roman"/>
          <w:sz w:val="24"/>
          <w:szCs w:val="24"/>
        </w:rPr>
        <w:t>s</w:t>
      </w:r>
      <w:r w:rsidR="006C0025" w:rsidRPr="00692CA8">
        <w:rPr>
          <w:rFonts w:ascii="Times New Roman" w:hAnsi="Times New Roman" w:cs="Times New Roman"/>
          <w:sz w:val="24"/>
          <w:szCs w:val="24"/>
        </w:rPr>
        <w:t xml:space="preserve"> s</w:t>
      </w:r>
      <w:r w:rsidR="00813894" w:rsidRPr="00692CA8">
        <w:rPr>
          <w:rFonts w:ascii="Times New Roman" w:hAnsi="Times New Roman" w:cs="Times New Roman"/>
          <w:sz w:val="24"/>
          <w:szCs w:val="24"/>
        </w:rPr>
        <w:t xml:space="preserve">ont </w:t>
      </w:r>
      <w:r w:rsidR="00400DD0" w:rsidRPr="00692CA8">
        <w:rPr>
          <w:rFonts w:ascii="Times New Roman" w:hAnsi="Times New Roman" w:cs="Times New Roman"/>
          <w:sz w:val="24"/>
          <w:szCs w:val="24"/>
        </w:rPr>
        <w:t>tirés</w:t>
      </w:r>
      <w:r w:rsidR="00813894" w:rsidRPr="00692CA8">
        <w:rPr>
          <w:rFonts w:ascii="Times New Roman" w:hAnsi="Times New Roman" w:cs="Times New Roman"/>
          <w:sz w:val="24"/>
          <w:szCs w:val="24"/>
        </w:rPr>
        <w:t xml:space="preserve"> d’une étude longitudinale </w:t>
      </w:r>
      <w:r w:rsidR="00DC3DFB" w:rsidRPr="00692CA8">
        <w:rPr>
          <w:rFonts w:ascii="Times New Roman" w:hAnsi="Times New Roman" w:cs="Times New Roman"/>
          <w:sz w:val="24"/>
          <w:szCs w:val="24"/>
        </w:rPr>
        <w:t xml:space="preserve">menée </w:t>
      </w:r>
      <w:r w:rsidR="00043087" w:rsidRPr="00692CA8">
        <w:rPr>
          <w:rFonts w:ascii="Times New Roman" w:hAnsi="Times New Roman" w:cs="Times New Roman"/>
          <w:sz w:val="24"/>
          <w:szCs w:val="24"/>
        </w:rPr>
        <w:t>auprès d’une clas</w:t>
      </w:r>
      <w:r w:rsidR="00763205" w:rsidRPr="00692CA8">
        <w:rPr>
          <w:rFonts w:ascii="Times New Roman" w:hAnsi="Times New Roman" w:cs="Times New Roman"/>
          <w:sz w:val="24"/>
          <w:szCs w:val="24"/>
        </w:rPr>
        <w:t>se d’apprentis boulangers</w:t>
      </w:r>
      <w:r w:rsidR="00043087" w:rsidRPr="00692CA8">
        <w:rPr>
          <w:rFonts w:ascii="Times New Roman" w:hAnsi="Times New Roman" w:cs="Times New Roman"/>
          <w:sz w:val="24"/>
          <w:szCs w:val="24"/>
        </w:rPr>
        <w:t>,</w:t>
      </w:r>
      <w:r w:rsidR="00763205" w:rsidRPr="00692CA8">
        <w:rPr>
          <w:rFonts w:ascii="Times New Roman" w:hAnsi="Times New Roman" w:cs="Times New Roman"/>
          <w:sz w:val="24"/>
          <w:szCs w:val="24"/>
        </w:rPr>
        <w:t xml:space="preserve"> pâtissiers et confiseurs</w:t>
      </w:r>
      <w:r w:rsidR="00043087" w:rsidRPr="00692CA8">
        <w:rPr>
          <w:rFonts w:ascii="Times New Roman" w:hAnsi="Times New Roman" w:cs="Times New Roman"/>
          <w:sz w:val="24"/>
          <w:szCs w:val="24"/>
        </w:rPr>
        <w:t xml:space="preserve"> du canton de Fribourg (5 filles et 11 garçons)</w:t>
      </w:r>
      <w:r w:rsidR="00AF01E1" w:rsidRPr="00692CA8">
        <w:rPr>
          <w:rFonts w:ascii="Times New Roman" w:hAnsi="Times New Roman" w:cs="Times New Roman"/>
          <w:sz w:val="24"/>
          <w:szCs w:val="24"/>
        </w:rPr>
        <w:t xml:space="preserve">. Celle-ci </w:t>
      </w:r>
      <w:r w:rsidR="00190C93" w:rsidRPr="00692CA8">
        <w:rPr>
          <w:rFonts w:ascii="Times New Roman" w:hAnsi="Times New Roman" w:cs="Times New Roman"/>
          <w:sz w:val="24"/>
          <w:szCs w:val="24"/>
        </w:rPr>
        <w:t>a utilisé</w:t>
      </w:r>
      <w:r w:rsidR="00AF01E1" w:rsidRPr="00692CA8">
        <w:rPr>
          <w:rFonts w:ascii="Times New Roman" w:hAnsi="Times New Roman" w:cs="Times New Roman"/>
          <w:sz w:val="24"/>
          <w:szCs w:val="24"/>
        </w:rPr>
        <w:t xml:space="preserve"> </w:t>
      </w:r>
      <w:r w:rsidR="002F02D7" w:rsidRPr="00692CA8">
        <w:rPr>
          <w:rFonts w:ascii="Times New Roman" w:hAnsi="Times New Roman" w:cs="Times New Roman"/>
          <w:sz w:val="24"/>
          <w:szCs w:val="24"/>
        </w:rPr>
        <w:t>le MOT</w:t>
      </w:r>
      <w:r w:rsidR="00AF01E1" w:rsidRPr="00692CA8">
        <w:rPr>
          <w:rFonts w:ascii="Times New Roman" w:hAnsi="Times New Roman" w:cs="Times New Roman"/>
          <w:sz w:val="24"/>
          <w:szCs w:val="24"/>
        </w:rPr>
        <w:t xml:space="preserve"> d</w:t>
      </w:r>
      <w:r w:rsidR="00190C93" w:rsidRPr="00692CA8">
        <w:rPr>
          <w:rFonts w:ascii="Times New Roman" w:hAnsi="Times New Roman" w:cs="Times New Roman"/>
          <w:sz w:val="24"/>
          <w:szCs w:val="24"/>
        </w:rPr>
        <w:t>urant</w:t>
      </w:r>
      <w:r w:rsidR="00AF01E1" w:rsidRPr="00692CA8">
        <w:rPr>
          <w:rFonts w:ascii="Times New Roman" w:hAnsi="Times New Roman" w:cs="Times New Roman"/>
          <w:sz w:val="24"/>
          <w:szCs w:val="24"/>
        </w:rPr>
        <w:t xml:space="preserve"> deux ans.</w:t>
      </w:r>
      <w:r w:rsidR="00043087" w:rsidRPr="00692CA8">
        <w:rPr>
          <w:rFonts w:ascii="Times New Roman" w:hAnsi="Times New Roman" w:cs="Times New Roman"/>
          <w:sz w:val="24"/>
          <w:szCs w:val="24"/>
        </w:rPr>
        <w:t xml:space="preserve"> </w:t>
      </w:r>
      <w:r w:rsidR="00DC3DFB" w:rsidRPr="00692CA8">
        <w:rPr>
          <w:rFonts w:ascii="Times New Roman" w:hAnsi="Times New Roman" w:cs="Times New Roman"/>
          <w:sz w:val="24"/>
          <w:szCs w:val="24"/>
        </w:rPr>
        <w:t>Une classe parallèle</w:t>
      </w:r>
      <w:r w:rsidR="00043087" w:rsidRPr="00692CA8">
        <w:rPr>
          <w:rFonts w:ascii="Times New Roman" w:hAnsi="Times New Roman" w:cs="Times New Roman"/>
          <w:sz w:val="24"/>
          <w:szCs w:val="24"/>
        </w:rPr>
        <w:t xml:space="preserve"> (7 filles et 8 garçons) </w:t>
      </w:r>
      <w:r w:rsidR="00190C93" w:rsidRPr="00692CA8">
        <w:rPr>
          <w:rFonts w:ascii="Times New Roman" w:hAnsi="Times New Roman" w:cs="Times New Roman"/>
          <w:sz w:val="24"/>
          <w:szCs w:val="24"/>
        </w:rPr>
        <w:t>effectuait</w:t>
      </w:r>
      <w:r w:rsidR="00DC3DFB" w:rsidRPr="00692CA8">
        <w:rPr>
          <w:rFonts w:ascii="Times New Roman" w:hAnsi="Times New Roman" w:cs="Times New Roman"/>
          <w:sz w:val="24"/>
          <w:szCs w:val="24"/>
        </w:rPr>
        <w:t xml:space="preserve"> la même formation</w:t>
      </w:r>
      <w:r w:rsidR="00DF6E8C" w:rsidRPr="00692CA8">
        <w:rPr>
          <w:rFonts w:ascii="Times New Roman" w:hAnsi="Times New Roman" w:cs="Times New Roman"/>
          <w:sz w:val="24"/>
          <w:szCs w:val="24"/>
        </w:rPr>
        <w:t>,</w:t>
      </w:r>
      <w:r w:rsidR="008E4CF6" w:rsidRPr="00692CA8">
        <w:rPr>
          <w:rFonts w:ascii="Times New Roman" w:hAnsi="Times New Roman" w:cs="Times New Roman"/>
          <w:sz w:val="24"/>
          <w:szCs w:val="24"/>
        </w:rPr>
        <w:t xml:space="preserve"> </w:t>
      </w:r>
      <w:r w:rsidR="00DC3DFB" w:rsidRPr="00692CA8">
        <w:rPr>
          <w:rFonts w:ascii="Times New Roman" w:hAnsi="Times New Roman" w:cs="Times New Roman"/>
          <w:sz w:val="24"/>
          <w:szCs w:val="24"/>
        </w:rPr>
        <w:t xml:space="preserve">mais sans le recours au MOT </w:t>
      </w:r>
      <w:r w:rsidR="005D7C08">
        <w:rPr>
          <w:rFonts w:ascii="Times New Roman" w:hAnsi="Times New Roman" w:cs="Times New Roman"/>
          <w:sz w:val="24"/>
          <w:szCs w:val="24"/>
        </w:rPr>
        <w:t xml:space="preserve">et </w:t>
      </w:r>
      <w:r w:rsidR="00DC3DFB" w:rsidRPr="00692CA8">
        <w:rPr>
          <w:rFonts w:ascii="Times New Roman" w:hAnsi="Times New Roman" w:cs="Times New Roman"/>
          <w:sz w:val="24"/>
          <w:szCs w:val="24"/>
        </w:rPr>
        <w:t>sert de classe contrôle</w:t>
      </w:r>
      <w:r w:rsidR="00153912" w:rsidRPr="00692CA8">
        <w:rPr>
          <w:rFonts w:ascii="Times New Roman" w:hAnsi="Times New Roman" w:cs="Times New Roman"/>
          <w:sz w:val="24"/>
          <w:szCs w:val="24"/>
        </w:rPr>
        <w:t xml:space="preserve">. </w:t>
      </w:r>
      <w:r w:rsidR="007E7552" w:rsidRPr="00692CA8">
        <w:rPr>
          <w:rFonts w:ascii="Times New Roman" w:hAnsi="Times New Roman" w:cs="Times New Roman"/>
          <w:sz w:val="24"/>
          <w:szCs w:val="24"/>
        </w:rPr>
        <w:t>Pour cette classe,</w:t>
      </w:r>
      <w:r w:rsidR="00400DD0" w:rsidRPr="00692CA8">
        <w:rPr>
          <w:rFonts w:ascii="Times New Roman" w:hAnsi="Times New Roman" w:cs="Times New Roman"/>
          <w:sz w:val="24"/>
          <w:szCs w:val="24"/>
        </w:rPr>
        <w:t xml:space="preserve"> </w:t>
      </w:r>
      <w:r w:rsidR="0023235E" w:rsidRPr="00692CA8">
        <w:rPr>
          <w:rFonts w:ascii="Times New Roman" w:hAnsi="Times New Roman" w:cs="Times New Roman"/>
          <w:sz w:val="24"/>
          <w:szCs w:val="24"/>
        </w:rPr>
        <w:t>la réalisation du livre de recette</w:t>
      </w:r>
      <w:r w:rsidR="00400DD0" w:rsidRPr="00692CA8">
        <w:rPr>
          <w:rFonts w:ascii="Times New Roman" w:hAnsi="Times New Roman" w:cs="Times New Roman"/>
          <w:sz w:val="24"/>
          <w:szCs w:val="24"/>
        </w:rPr>
        <w:t>s</w:t>
      </w:r>
      <w:r w:rsidR="0023235E" w:rsidRPr="00692CA8">
        <w:rPr>
          <w:rFonts w:ascii="Times New Roman" w:hAnsi="Times New Roman" w:cs="Times New Roman"/>
          <w:sz w:val="24"/>
          <w:szCs w:val="24"/>
        </w:rPr>
        <w:t xml:space="preserve"> </w:t>
      </w:r>
      <w:r w:rsidR="00190C93" w:rsidRPr="00692CA8">
        <w:rPr>
          <w:rFonts w:ascii="Times New Roman" w:hAnsi="Times New Roman" w:cs="Times New Roman"/>
          <w:sz w:val="24"/>
          <w:szCs w:val="24"/>
        </w:rPr>
        <w:t>se faisait</w:t>
      </w:r>
      <w:r w:rsidR="0023235E" w:rsidRPr="00692CA8">
        <w:rPr>
          <w:rFonts w:ascii="Times New Roman" w:hAnsi="Times New Roman" w:cs="Times New Roman"/>
          <w:sz w:val="24"/>
          <w:szCs w:val="24"/>
        </w:rPr>
        <w:t xml:space="preserve"> </w:t>
      </w:r>
      <w:r w:rsidR="00400DD0" w:rsidRPr="00692CA8">
        <w:rPr>
          <w:rFonts w:ascii="Times New Roman" w:hAnsi="Times New Roman" w:cs="Times New Roman"/>
          <w:sz w:val="24"/>
          <w:szCs w:val="24"/>
        </w:rPr>
        <w:t xml:space="preserve">à l’aide </w:t>
      </w:r>
      <w:r w:rsidR="00153912" w:rsidRPr="00692CA8">
        <w:rPr>
          <w:rFonts w:ascii="Times New Roman" w:hAnsi="Times New Roman" w:cs="Times New Roman"/>
          <w:sz w:val="24"/>
          <w:szCs w:val="24"/>
        </w:rPr>
        <w:t xml:space="preserve">d’un tableur </w:t>
      </w:r>
      <w:r w:rsidR="00400DD0" w:rsidRPr="00692CA8">
        <w:rPr>
          <w:rFonts w:ascii="Times New Roman" w:hAnsi="Times New Roman" w:cs="Times New Roman"/>
          <w:sz w:val="24"/>
          <w:szCs w:val="24"/>
        </w:rPr>
        <w:t>ou d’un autre programme spécialisé et les dossiers de formation</w:t>
      </w:r>
      <w:r w:rsidR="00EB5BB1" w:rsidRPr="00692CA8">
        <w:rPr>
          <w:rFonts w:ascii="Times New Roman" w:hAnsi="Times New Roman" w:cs="Times New Roman"/>
          <w:sz w:val="24"/>
          <w:szCs w:val="24"/>
        </w:rPr>
        <w:t xml:space="preserve"> </w:t>
      </w:r>
      <w:r w:rsidR="00190C93" w:rsidRPr="00692CA8">
        <w:rPr>
          <w:rFonts w:ascii="Times New Roman" w:hAnsi="Times New Roman" w:cs="Times New Roman"/>
          <w:sz w:val="24"/>
          <w:szCs w:val="24"/>
        </w:rPr>
        <w:t>n’étaient pas</w:t>
      </w:r>
      <w:r w:rsidR="00EB5BB1" w:rsidRPr="00692CA8">
        <w:rPr>
          <w:rFonts w:ascii="Times New Roman" w:hAnsi="Times New Roman" w:cs="Times New Roman"/>
          <w:sz w:val="24"/>
          <w:szCs w:val="24"/>
        </w:rPr>
        <w:t xml:space="preserve"> requis. </w:t>
      </w:r>
    </w:p>
    <w:p w14:paraId="54A12285" w14:textId="46188691" w:rsidR="00B7684B" w:rsidRPr="00692CA8" w:rsidRDefault="007B7B27" w:rsidP="0066164C">
      <w:pPr>
        <w:ind w:firstLine="567"/>
        <w:rPr>
          <w:rFonts w:ascii="Times New Roman" w:hAnsi="Times New Roman" w:cs="Times New Roman"/>
          <w:sz w:val="24"/>
          <w:szCs w:val="24"/>
        </w:rPr>
      </w:pPr>
      <w:r w:rsidRPr="00692CA8">
        <w:rPr>
          <w:rFonts w:ascii="Times New Roman" w:hAnsi="Times New Roman" w:cs="Times New Roman"/>
          <w:sz w:val="24"/>
          <w:szCs w:val="24"/>
        </w:rPr>
        <w:t>Le</w:t>
      </w:r>
      <w:r w:rsidR="00124439" w:rsidRPr="00692CA8">
        <w:rPr>
          <w:rFonts w:ascii="Times New Roman" w:hAnsi="Times New Roman" w:cs="Times New Roman"/>
          <w:sz w:val="24"/>
          <w:szCs w:val="24"/>
        </w:rPr>
        <w:t>s</w:t>
      </w:r>
      <w:r w:rsidRPr="00692CA8">
        <w:rPr>
          <w:rFonts w:ascii="Times New Roman" w:hAnsi="Times New Roman" w:cs="Times New Roman"/>
          <w:sz w:val="24"/>
          <w:szCs w:val="24"/>
        </w:rPr>
        <w:t xml:space="preserve"> tableau</w:t>
      </w:r>
      <w:r w:rsidR="00124439" w:rsidRPr="00692CA8">
        <w:rPr>
          <w:rFonts w:ascii="Times New Roman" w:hAnsi="Times New Roman" w:cs="Times New Roman"/>
          <w:sz w:val="24"/>
          <w:szCs w:val="24"/>
        </w:rPr>
        <w:t>x</w:t>
      </w:r>
      <w:r w:rsidRPr="00692CA8">
        <w:rPr>
          <w:rFonts w:ascii="Times New Roman" w:hAnsi="Times New Roman" w:cs="Times New Roman"/>
          <w:sz w:val="24"/>
          <w:szCs w:val="24"/>
        </w:rPr>
        <w:t xml:space="preserve"> 4</w:t>
      </w:r>
      <w:r w:rsidR="00124439" w:rsidRPr="00692CA8">
        <w:rPr>
          <w:rFonts w:ascii="Times New Roman" w:hAnsi="Times New Roman" w:cs="Times New Roman"/>
          <w:sz w:val="24"/>
          <w:szCs w:val="24"/>
        </w:rPr>
        <w:t xml:space="preserve"> à </w:t>
      </w:r>
      <w:r w:rsidR="00033EF2" w:rsidRPr="00692CA8">
        <w:rPr>
          <w:rFonts w:ascii="Times New Roman" w:hAnsi="Times New Roman" w:cs="Times New Roman"/>
          <w:sz w:val="24"/>
          <w:szCs w:val="24"/>
        </w:rPr>
        <w:t>7</w:t>
      </w:r>
      <w:r w:rsidRPr="00692CA8">
        <w:rPr>
          <w:rFonts w:ascii="Times New Roman" w:hAnsi="Times New Roman" w:cs="Times New Roman"/>
          <w:sz w:val="24"/>
          <w:szCs w:val="24"/>
        </w:rPr>
        <w:t xml:space="preserve"> présente</w:t>
      </w:r>
      <w:r w:rsidR="00124439" w:rsidRPr="00692CA8">
        <w:rPr>
          <w:rFonts w:ascii="Times New Roman" w:hAnsi="Times New Roman" w:cs="Times New Roman"/>
          <w:sz w:val="24"/>
          <w:szCs w:val="24"/>
        </w:rPr>
        <w:t>nt</w:t>
      </w:r>
      <w:r w:rsidR="00587332" w:rsidRPr="00692CA8">
        <w:rPr>
          <w:rFonts w:ascii="Times New Roman" w:hAnsi="Times New Roman" w:cs="Times New Roman"/>
          <w:sz w:val="24"/>
          <w:szCs w:val="24"/>
        </w:rPr>
        <w:t xml:space="preserve"> les </w:t>
      </w:r>
      <w:r w:rsidR="00124439" w:rsidRPr="00692CA8">
        <w:rPr>
          <w:rFonts w:ascii="Times New Roman" w:hAnsi="Times New Roman" w:cs="Times New Roman"/>
          <w:sz w:val="24"/>
          <w:szCs w:val="24"/>
        </w:rPr>
        <w:t>principaux</w:t>
      </w:r>
      <w:r w:rsidR="00587332" w:rsidRPr="00692CA8">
        <w:rPr>
          <w:rFonts w:ascii="Times New Roman" w:hAnsi="Times New Roman" w:cs="Times New Roman"/>
          <w:sz w:val="24"/>
          <w:szCs w:val="24"/>
        </w:rPr>
        <w:t xml:space="preserve"> </w:t>
      </w:r>
      <w:r w:rsidR="007B0736" w:rsidRPr="00692CA8">
        <w:rPr>
          <w:rFonts w:ascii="Times New Roman" w:hAnsi="Times New Roman" w:cs="Times New Roman"/>
          <w:sz w:val="24"/>
          <w:szCs w:val="24"/>
        </w:rPr>
        <w:t>styles</w:t>
      </w:r>
      <w:r w:rsidR="00587332" w:rsidRPr="00692CA8">
        <w:rPr>
          <w:rFonts w:ascii="Times New Roman" w:hAnsi="Times New Roman" w:cs="Times New Roman"/>
          <w:sz w:val="24"/>
          <w:szCs w:val="24"/>
        </w:rPr>
        <w:t xml:space="preserve"> de répons</w:t>
      </w:r>
      <w:r w:rsidR="00292491" w:rsidRPr="00692CA8">
        <w:rPr>
          <w:rFonts w:ascii="Times New Roman" w:hAnsi="Times New Roman" w:cs="Times New Roman"/>
          <w:sz w:val="24"/>
          <w:szCs w:val="24"/>
        </w:rPr>
        <w:t xml:space="preserve">es </w:t>
      </w:r>
      <w:r w:rsidR="00124439" w:rsidRPr="00692CA8">
        <w:rPr>
          <w:rFonts w:ascii="Times New Roman" w:hAnsi="Times New Roman" w:cs="Times New Roman"/>
          <w:sz w:val="24"/>
          <w:szCs w:val="24"/>
        </w:rPr>
        <w:t xml:space="preserve">données </w:t>
      </w:r>
      <w:r w:rsidR="000E5728" w:rsidRPr="00692CA8">
        <w:rPr>
          <w:rFonts w:ascii="Times New Roman" w:hAnsi="Times New Roman" w:cs="Times New Roman"/>
          <w:sz w:val="24"/>
          <w:szCs w:val="24"/>
        </w:rPr>
        <w:t>au</w:t>
      </w:r>
      <w:r w:rsidR="00672D7A" w:rsidRPr="00692CA8">
        <w:rPr>
          <w:rFonts w:ascii="Times New Roman" w:hAnsi="Times New Roman" w:cs="Times New Roman"/>
          <w:sz w:val="24"/>
          <w:szCs w:val="24"/>
        </w:rPr>
        <w:t>x</w:t>
      </w:r>
      <w:r w:rsidR="000E5728" w:rsidRPr="00692CA8">
        <w:rPr>
          <w:rFonts w:ascii="Times New Roman" w:hAnsi="Times New Roman" w:cs="Times New Roman"/>
          <w:sz w:val="24"/>
          <w:szCs w:val="24"/>
        </w:rPr>
        <w:t xml:space="preserve"> </w:t>
      </w:r>
      <w:r w:rsidR="003B286C">
        <w:rPr>
          <w:rFonts w:ascii="Times New Roman" w:hAnsi="Times New Roman" w:cs="Times New Roman"/>
          <w:sz w:val="24"/>
          <w:szCs w:val="24"/>
        </w:rPr>
        <w:t>« </w:t>
      </w:r>
      <w:r w:rsidR="00672D7A" w:rsidRPr="00692CA8">
        <w:rPr>
          <w:rFonts w:ascii="Times New Roman" w:hAnsi="Times New Roman" w:cs="Times New Roman"/>
          <w:sz w:val="24"/>
          <w:szCs w:val="24"/>
        </w:rPr>
        <w:t>questionnements métacognitifs</w:t>
      </w:r>
      <w:r w:rsidR="003B286C">
        <w:rPr>
          <w:rFonts w:ascii="Times New Roman" w:hAnsi="Times New Roman" w:cs="Times New Roman"/>
          <w:sz w:val="24"/>
          <w:szCs w:val="24"/>
        </w:rPr>
        <w:t> »</w:t>
      </w:r>
      <w:r w:rsidR="00EE59C0" w:rsidRPr="00692CA8">
        <w:rPr>
          <w:rFonts w:ascii="Times New Roman" w:hAnsi="Times New Roman" w:cs="Times New Roman"/>
          <w:sz w:val="24"/>
          <w:szCs w:val="24"/>
        </w:rPr>
        <w:t xml:space="preserve">. </w:t>
      </w:r>
      <w:r w:rsidR="00EE59C0" w:rsidRPr="00834FD3">
        <w:rPr>
          <w:rFonts w:ascii="Times New Roman" w:hAnsi="Times New Roman" w:cs="Times New Roman"/>
          <w:sz w:val="24"/>
          <w:szCs w:val="24"/>
        </w:rPr>
        <w:t>La première colonne du tableau permet de groupe</w:t>
      </w:r>
      <w:r w:rsidR="003D26B2" w:rsidRPr="00834FD3">
        <w:rPr>
          <w:rFonts w:ascii="Times New Roman" w:hAnsi="Times New Roman" w:cs="Times New Roman"/>
          <w:sz w:val="24"/>
          <w:szCs w:val="24"/>
        </w:rPr>
        <w:t>r</w:t>
      </w:r>
      <w:r w:rsidR="00EE59C0" w:rsidRPr="00834FD3">
        <w:rPr>
          <w:rFonts w:ascii="Times New Roman" w:hAnsi="Times New Roman" w:cs="Times New Roman"/>
          <w:sz w:val="24"/>
          <w:szCs w:val="24"/>
        </w:rPr>
        <w:t xml:space="preserve"> ces réponses selon </w:t>
      </w:r>
      <w:r w:rsidR="00EE59C0" w:rsidRPr="0006479A">
        <w:rPr>
          <w:rFonts w:ascii="Times New Roman" w:hAnsi="Times New Roman" w:cs="Times New Roman"/>
          <w:b/>
          <w:sz w:val="24"/>
          <w:szCs w:val="24"/>
        </w:rPr>
        <w:t xml:space="preserve">le </w:t>
      </w:r>
      <w:r w:rsidR="007B0736" w:rsidRPr="0006479A">
        <w:rPr>
          <w:rFonts w:ascii="Times New Roman" w:hAnsi="Times New Roman" w:cs="Times New Roman"/>
          <w:b/>
          <w:sz w:val="24"/>
          <w:szCs w:val="24"/>
        </w:rPr>
        <w:t xml:space="preserve">niveau </w:t>
      </w:r>
      <w:r w:rsidR="005142CF" w:rsidRPr="005D7C08">
        <w:rPr>
          <w:rFonts w:ascii="Times New Roman" w:hAnsi="Times New Roman" w:cs="Times New Roman"/>
          <w:b/>
          <w:sz w:val="24"/>
          <w:szCs w:val="24"/>
        </w:rPr>
        <w:t>de l’activité</w:t>
      </w:r>
      <w:r w:rsidR="005142CF" w:rsidRPr="005D7C08">
        <w:rPr>
          <w:rFonts w:ascii="Times New Roman" w:hAnsi="Times New Roman" w:cs="Times New Roman"/>
          <w:sz w:val="24"/>
          <w:szCs w:val="24"/>
        </w:rPr>
        <w:t xml:space="preserve"> </w:t>
      </w:r>
      <w:r w:rsidR="007B0736" w:rsidRPr="005D7C08">
        <w:rPr>
          <w:rFonts w:ascii="Times New Roman" w:hAnsi="Times New Roman" w:cs="Times New Roman"/>
          <w:sz w:val="24"/>
          <w:szCs w:val="24"/>
        </w:rPr>
        <w:t>auquel se réfère</w:t>
      </w:r>
      <w:r w:rsidR="00822918" w:rsidRPr="005D7C08">
        <w:rPr>
          <w:rFonts w:ascii="Times New Roman" w:hAnsi="Times New Roman" w:cs="Times New Roman"/>
          <w:sz w:val="24"/>
          <w:szCs w:val="24"/>
        </w:rPr>
        <w:t xml:space="preserve"> la réflexion : du</w:t>
      </w:r>
      <w:r w:rsidR="00822918" w:rsidRPr="0006479A">
        <w:rPr>
          <w:rFonts w:ascii="Times New Roman" w:hAnsi="Times New Roman" w:cs="Times New Roman"/>
          <w:sz w:val="24"/>
          <w:szCs w:val="24"/>
        </w:rPr>
        <w:t xml:space="preserve"> niveau le moins précis</w:t>
      </w:r>
      <w:r w:rsidR="00EE59C0" w:rsidRPr="0006479A">
        <w:rPr>
          <w:rFonts w:ascii="Times New Roman" w:hAnsi="Times New Roman" w:cs="Times New Roman"/>
          <w:sz w:val="24"/>
          <w:szCs w:val="24"/>
        </w:rPr>
        <w:t xml:space="preserve"> </w:t>
      </w:r>
      <w:r w:rsidR="007B0736" w:rsidRPr="0006479A">
        <w:rPr>
          <w:rFonts w:ascii="Times New Roman" w:hAnsi="Times New Roman" w:cs="Times New Roman"/>
          <w:sz w:val="24"/>
          <w:szCs w:val="24"/>
        </w:rPr>
        <w:t xml:space="preserve">ou </w:t>
      </w:r>
      <w:r w:rsidR="00822918" w:rsidRPr="0006479A">
        <w:rPr>
          <w:rFonts w:ascii="Times New Roman" w:hAnsi="Times New Roman" w:cs="Times New Roman"/>
          <w:sz w:val="24"/>
          <w:szCs w:val="24"/>
        </w:rPr>
        <w:t>le plus global</w:t>
      </w:r>
      <w:r w:rsidR="00BE6484" w:rsidRPr="0006479A">
        <w:rPr>
          <w:rFonts w:ascii="Times New Roman" w:hAnsi="Times New Roman" w:cs="Times New Roman"/>
          <w:sz w:val="24"/>
          <w:szCs w:val="24"/>
        </w:rPr>
        <w:t xml:space="preserve"> </w:t>
      </w:r>
      <w:r w:rsidR="005D3AED" w:rsidRPr="0006479A">
        <w:rPr>
          <w:rFonts w:ascii="Times New Roman" w:hAnsi="Times New Roman" w:cs="Times New Roman"/>
          <w:sz w:val="24"/>
          <w:szCs w:val="24"/>
        </w:rPr>
        <w:t>(</w:t>
      </w:r>
      <w:r w:rsidR="00A8643F" w:rsidRPr="0006479A">
        <w:rPr>
          <w:rFonts w:ascii="Times New Roman" w:hAnsi="Times New Roman" w:cs="Times New Roman"/>
          <w:sz w:val="24"/>
          <w:szCs w:val="24"/>
        </w:rPr>
        <w:t>cf.</w:t>
      </w:r>
      <w:r w:rsidR="005D3AED" w:rsidRPr="0006479A">
        <w:rPr>
          <w:rFonts w:ascii="Times New Roman" w:hAnsi="Times New Roman" w:cs="Times New Roman"/>
          <w:sz w:val="24"/>
          <w:szCs w:val="24"/>
        </w:rPr>
        <w:t xml:space="preserve"> l’ensemble de la recette) </w:t>
      </w:r>
      <w:r w:rsidR="00822918" w:rsidRPr="0006479A">
        <w:rPr>
          <w:rFonts w:ascii="Times New Roman" w:hAnsi="Times New Roman" w:cs="Times New Roman"/>
          <w:sz w:val="24"/>
          <w:szCs w:val="24"/>
        </w:rPr>
        <w:t>vers le</w:t>
      </w:r>
      <w:r w:rsidR="00EE59C0" w:rsidRPr="0006479A">
        <w:rPr>
          <w:rFonts w:ascii="Times New Roman" w:hAnsi="Times New Roman" w:cs="Times New Roman"/>
          <w:sz w:val="24"/>
          <w:szCs w:val="24"/>
        </w:rPr>
        <w:t xml:space="preserve"> plus </w:t>
      </w:r>
      <w:r w:rsidR="00822918" w:rsidRPr="0006479A">
        <w:rPr>
          <w:rFonts w:ascii="Times New Roman" w:hAnsi="Times New Roman" w:cs="Times New Roman"/>
          <w:sz w:val="24"/>
          <w:szCs w:val="24"/>
        </w:rPr>
        <w:t>détaillé</w:t>
      </w:r>
      <w:r w:rsidR="007B0736" w:rsidRPr="0006479A">
        <w:rPr>
          <w:rFonts w:ascii="Times New Roman" w:hAnsi="Times New Roman" w:cs="Times New Roman"/>
          <w:sz w:val="24"/>
          <w:szCs w:val="24"/>
        </w:rPr>
        <w:t xml:space="preserve"> ou spécifique</w:t>
      </w:r>
      <w:r w:rsidR="005D3AED" w:rsidRPr="0006479A">
        <w:rPr>
          <w:rFonts w:ascii="Times New Roman" w:hAnsi="Times New Roman" w:cs="Times New Roman"/>
          <w:sz w:val="24"/>
          <w:szCs w:val="24"/>
        </w:rPr>
        <w:t xml:space="preserve"> (</w:t>
      </w:r>
      <w:r w:rsidR="00A8643F" w:rsidRPr="0006479A">
        <w:rPr>
          <w:rFonts w:ascii="Times New Roman" w:hAnsi="Times New Roman" w:cs="Times New Roman"/>
          <w:sz w:val="24"/>
          <w:szCs w:val="24"/>
        </w:rPr>
        <w:t>cf.</w:t>
      </w:r>
      <w:r w:rsidR="005D3AED" w:rsidRPr="0006479A">
        <w:rPr>
          <w:rFonts w:ascii="Times New Roman" w:hAnsi="Times New Roman" w:cs="Times New Roman"/>
          <w:sz w:val="24"/>
          <w:szCs w:val="24"/>
        </w:rPr>
        <w:t xml:space="preserve"> des opérations ou des procédures de la recette)</w:t>
      </w:r>
      <w:r w:rsidR="00EE59C0" w:rsidRPr="0006479A">
        <w:rPr>
          <w:rFonts w:ascii="Times New Roman" w:hAnsi="Times New Roman" w:cs="Times New Roman"/>
          <w:sz w:val="24"/>
          <w:szCs w:val="24"/>
        </w:rPr>
        <w:t>.</w:t>
      </w:r>
      <w:r w:rsidR="00EE107C" w:rsidRPr="0006479A">
        <w:rPr>
          <w:rFonts w:ascii="Times New Roman" w:hAnsi="Times New Roman" w:cs="Times New Roman"/>
          <w:sz w:val="24"/>
          <w:szCs w:val="24"/>
        </w:rPr>
        <w:t xml:space="preserve"> </w:t>
      </w:r>
      <w:r w:rsidR="003E10AC" w:rsidRPr="003A1782">
        <w:rPr>
          <w:rFonts w:ascii="Times New Roman" w:hAnsi="Times New Roman" w:cs="Times New Roman"/>
          <w:sz w:val="24"/>
          <w:szCs w:val="24"/>
        </w:rPr>
        <w:t xml:space="preserve">Nous n’établissons pas une hiérarchie au sein </w:t>
      </w:r>
      <w:r w:rsidR="00B83314">
        <w:rPr>
          <w:rFonts w:ascii="Times New Roman" w:hAnsi="Times New Roman" w:cs="Times New Roman"/>
          <w:sz w:val="24"/>
          <w:szCs w:val="24"/>
        </w:rPr>
        <w:t>du niveau</w:t>
      </w:r>
      <w:r w:rsidR="003E10AC" w:rsidRPr="003A1782">
        <w:rPr>
          <w:rFonts w:ascii="Times New Roman" w:hAnsi="Times New Roman" w:cs="Times New Roman"/>
          <w:sz w:val="24"/>
          <w:szCs w:val="24"/>
        </w:rPr>
        <w:t xml:space="preserve"> </w:t>
      </w:r>
      <w:r w:rsidR="00B83314">
        <w:rPr>
          <w:rFonts w:ascii="Times New Roman" w:hAnsi="Times New Roman" w:cs="Times New Roman"/>
          <w:sz w:val="24"/>
          <w:szCs w:val="24"/>
        </w:rPr>
        <w:t>de l’activité</w:t>
      </w:r>
      <w:r w:rsidR="003E10AC" w:rsidRPr="003A1782">
        <w:rPr>
          <w:rFonts w:ascii="Times New Roman" w:hAnsi="Times New Roman" w:cs="Times New Roman"/>
          <w:sz w:val="24"/>
          <w:szCs w:val="24"/>
        </w:rPr>
        <w:t>. Cependant, s</w:t>
      </w:r>
      <w:r w:rsidR="007B0736" w:rsidRPr="003A1782">
        <w:rPr>
          <w:rFonts w:ascii="Times New Roman" w:hAnsi="Times New Roman" w:cs="Times New Roman"/>
          <w:sz w:val="24"/>
          <w:szCs w:val="24"/>
        </w:rPr>
        <w:t>ans remettre</w:t>
      </w:r>
      <w:r w:rsidR="00EE107C" w:rsidRPr="003A1782">
        <w:rPr>
          <w:rFonts w:ascii="Times New Roman" w:hAnsi="Times New Roman" w:cs="Times New Roman"/>
          <w:sz w:val="24"/>
          <w:szCs w:val="24"/>
        </w:rPr>
        <w:t xml:space="preserve"> en cause l’</w:t>
      </w:r>
      <w:r w:rsidR="007B0736" w:rsidRPr="003A1782">
        <w:rPr>
          <w:rFonts w:ascii="Times New Roman" w:hAnsi="Times New Roman" w:cs="Times New Roman"/>
          <w:sz w:val="24"/>
          <w:szCs w:val="24"/>
        </w:rPr>
        <w:t xml:space="preserve">utilité et la pertinence </w:t>
      </w:r>
      <w:r w:rsidR="00EE107C" w:rsidRPr="003A1782">
        <w:rPr>
          <w:rFonts w:ascii="Times New Roman" w:hAnsi="Times New Roman" w:cs="Times New Roman"/>
          <w:sz w:val="24"/>
          <w:szCs w:val="24"/>
        </w:rPr>
        <w:t>de</w:t>
      </w:r>
      <w:r w:rsidR="007B0736" w:rsidRPr="003A1782">
        <w:rPr>
          <w:rFonts w:ascii="Times New Roman" w:hAnsi="Times New Roman" w:cs="Times New Roman"/>
          <w:sz w:val="24"/>
          <w:szCs w:val="24"/>
        </w:rPr>
        <w:t>s</w:t>
      </w:r>
      <w:r w:rsidR="00EE107C" w:rsidRPr="003A1782">
        <w:rPr>
          <w:rFonts w:ascii="Times New Roman" w:hAnsi="Times New Roman" w:cs="Times New Roman"/>
          <w:sz w:val="24"/>
          <w:szCs w:val="24"/>
        </w:rPr>
        <w:t xml:space="preserve"> réflexion</w:t>
      </w:r>
      <w:r w:rsidR="007B0736" w:rsidRPr="003A1782">
        <w:rPr>
          <w:rFonts w:ascii="Times New Roman" w:hAnsi="Times New Roman" w:cs="Times New Roman"/>
          <w:sz w:val="24"/>
          <w:szCs w:val="24"/>
        </w:rPr>
        <w:t xml:space="preserve">s </w:t>
      </w:r>
      <w:r w:rsidR="00EE107C" w:rsidRPr="003A1782">
        <w:rPr>
          <w:rFonts w:ascii="Times New Roman" w:hAnsi="Times New Roman" w:cs="Times New Roman"/>
          <w:sz w:val="24"/>
          <w:szCs w:val="24"/>
        </w:rPr>
        <w:t>globale</w:t>
      </w:r>
      <w:r w:rsidR="007B0736" w:rsidRPr="003A1782">
        <w:rPr>
          <w:rFonts w:ascii="Times New Roman" w:hAnsi="Times New Roman" w:cs="Times New Roman"/>
          <w:sz w:val="24"/>
          <w:szCs w:val="24"/>
        </w:rPr>
        <w:t>s</w:t>
      </w:r>
      <w:r w:rsidR="00EE107C" w:rsidRPr="003A1782">
        <w:rPr>
          <w:rFonts w:ascii="Times New Roman" w:hAnsi="Times New Roman" w:cs="Times New Roman"/>
          <w:sz w:val="24"/>
          <w:szCs w:val="24"/>
        </w:rPr>
        <w:t xml:space="preserve"> </w:t>
      </w:r>
      <w:r w:rsidR="007B0736" w:rsidRPr="003A1782">
        <w:rPr>
          <w:rFonts w:ascii="Times New Roman" w:hAnsi="Times New Roman" w:cs="Times New Roman"/>
          <w:sz w:val="24"/>
          <w:szCs w:val="24"/>
        </w:rPr>
        <w:t>pour</w:t>
      </w:r>
      <w:r w:rsidR="00EE107C" w:rsidRPr="003A1782">
        <w:rPr>
          <w:rFonts w:ascii="Times New Roman" w:hAnsi="Times New Roman" w:cs="Times New Roman"/>
          <w:sz w:val="24"/>
          <w:szCs w:val="24"/>
        </w:rPr>
        <w:t xml:space="preserve"> le développement d</w:t>
      </w:r>
      <w:r w:rsidR="007B0736" w:rsidRPr="003A1782">
        <w:rPr>
          <w:rFonts w:ascii="Times New Roman" w:hAnsi="Times New Roman" w:cs="Times New Roman"/>
          <w:sz w:val="24"/>
          <w:szCs w:val="24"/>
        </w:rPr>
        <w:t>e compétences d’autorégulations</w:t>
      </w:r>
      <w:r w:rsidR="00B83314">
        <w:rPr>
          <w:rFonts w:ascii="Times New Roman" w:hAnsi="Times New Roman" w:cs="Times New Roman"/>
          <w:sz w:val="24"/>
          <w:szCs w:val="24"/>
        </w:rPr>
        <w:t xml:space="preserve"> de l’apprentissage</w:t>
      </w:r>
      <w:r w:rsidR="007B0736" w:rsidRPr="003A1782">
        <w:rPr>
          <w:rFonts w:ascii="Times New Roman" w:hAnsi="Times New Roman" w:cs="Times New Roman"/>
          <w:sz w:val="24"/>
          <w:szCs w:val="24"/>
        </w:rPr>
        <w:t xml:space="preserve">, nous pensons que </w:t>
      </w:r>
      <w:r w:rsidR="00CF3141" w:rsidRPr="003A1782">
        <w:rPr>
          <w:rFonts w:ascii="Times New Roman" w:hAnsi="Times New Roman" w:cs="Times New Roman"/>
          <w:sz w:val="24"/>
          <w:szCs w:val="24"/>
        </w:rPr>
        <w:t xml:space="preserve">plus l’apprenant </w:t>
      </w:r>
      <w:r w:rsidR="007B0736" w:rsidRPr="003A1782">
        <w:rPr>
          <w:rFonts w:ascii="Times New Roman" w:hAnsi="Times New Roman" w:cs="Times New Roman"/>
          <w:sz w:val="24"/>
          <w:szCs w:val="24"/>
        </w:rPr>
        <w:t>formule</w:t>
      </w:r>
      <w:r w:rsidR="00CF3141" w:rsidRPr="003A1782">
        <w:rPr>
          <w:rFonts w:ascii="Times New Roman" w:hAnsi="Times New Roman" w:cs="Times New Roman"/>
          <w:sz w:val="24"/>
          <w:szCs w:val="24"/>
        </w:rPr>
        <w:t xml:space="preserve"> une représentation précise </w:t>
      </w:r>
      <w:r w:rsidR="007B0736" w:rsidRPr="003A1782">
        <w:rPr>
          <w:rFonts w:ascii="Times New Roman" w:hAnsi="Times New Roman" w:cs="Times New Roman"/>
          <w:sz w:val="24"/>
          <w:szCs w:val="24"/>
        </w:rPr>
        <w:t xml:space="preserve">et spécifique </w:t>
      </w:r>
      <w:r w:rsidR="00CF3141" w:rsidRPr="003A1782">
        <w:rPr>
          <w:rFonts w:ascii="Times New Roman" w:hAnsi="Times New Roman" w:cs="Times New Roman"/>
          <w:sz w:val="24"/>
          <w:szCs w:val="24"/>
        </w:rPr>
        <w:t>de ses compétences et de ces</w:t>
      </w:r>
      <w:r w:rsidR="00146B61" w:rsidRPr="003A1782">
        <w:rPr>
          <w:rFonts w:ascii="Times New Roman" w:hAnsi="Times New Roman" w:cs="Times New Roman"/>
          <w:sz w:val="24"/>
          <w:szCs w:val="24"/>
        </w:rPr>
        <w:t xml:space="preserve"> lacunes</w:t>
      </w:r>
      <w:r w:rsidR="00A87BD0" w:rsidRPr="003A1782">
        <w:rPr>
          <w:rFonts w:ascii="Times New Roman" w:hAnsi="Times New Roman" w:cs="Times New Roman"/>
          <w:sz w:val="24"/>
          <w:szCs w:val="24"/>
        </w:rPr>
        <w:t>,</w:t>
      </w:r>
      <w:r w:rsidR="00146B61" w:rsidRPr="003A1782">
        <w:rPr>
          <w:rFonts w:ascii="Times New Roman" w:hAnsi="Times New Roman" w:cs="Times New Roman"/>
          <w:sz w:val="24"/>
          <w:szCs w:val="24"/>
        </w:rPr>
        <w:t xml:space="preserve"> plus il sera à même d’entreprendre des activités de remédiation </w:t>
      </w:r>
      <w:r w:rsidR="0000217A" w:rsidRPr="003A1782">
        <w:rPr>
          <w:rFonts w:ascii="Times New Roman" w:hAnsi="Times New Roman" w:cs="Times New Roman"/>
          <w:sz w:val="24"/>
          <w:szCs w:val="24"/>
        </w:rPr>
        <w:t>adéquates</w:t>
      </w:r>
      <w:r w:rsidR="00146B61" w:rsidRPr="003A1782">
        <w:rPr>
          <w:rFonts w:ascii="Times New Roman" w:hAnsi="Times New Roman" w:cs="Times New Roman"/>
          <w:sz w:val="24"/>
          <w:szCs w:val="24"/>
        </w:rPr>
        <w:t xml:space="preserve">. </w:t>
      </w:r>
      <w:r w:rsidR="003E10AC" w:rsidRPr="003A1782">
        <w:rPr>
          <w:rFonts w:ascii="Times New Roman" w:hAnsi="Times New Roman" w:cs="Times New Roman"/>
          <w:sz w:val="24"/>
          <w:szCs w:val="24"/>
        </w:rPr>
        <w:t>Toutefois</w:t>
      </w:r>
      <w:r w:rsidR="00B83314">
        <w:rPr>
          <w:rFonts w:ascii="Times New Roman" w:hAnsi="Times New Roman" w:cs="Times New Roman"/>
          <w:sz w:val="24"/>
          <w:szCs w:val="24"/>
        </w:rPr>
        <w:t>,</w:t>
      </w:r>
      <w:r w:rsidR="003E10AC" w:rsidRPr="003A1782">
        <w:rPr>
          <w:rFonts w:ascii="Times New Roman" w:hAnsi="Times New Roman" w:cs="Times New Roman"/>
          <w:sz w:val="24"/>
          <w:szCs w:val="24"/>
        </w:rPr>
        <w:t xml:space="preserve"> o</w:t>
      </w:r>
      <w:r w:rsidR="007B0736" w:rsidRPr="003A1782">
        <w:rPr>
          <w:rFonts w:ascii="Times New Roman" w:hAnsi="Times New Roman" w:cs="Times New Roman"/>
          <w:sz w:val="24"/>
          <w:szCs w:val="24"/>
        </w:rPr>
        <w:t>n ne peut affirmer avec certitude que celui qui formule une réponse globale n’était pas en mesure de proposer une réponse plus spéc</w:t>
      </w:r>
      <w:r w:rsidR="002F166A" w:rsidRPr="003A1782">
        <w:rPr>
          <w:rFonts w:ascii="Times New Roman" w:hAnsi="Times New Roman" w:cs="Times New Roman"/>
          <w:sz w:val="24"/>
          <w:szCs w:val="24"/>
        </w:rPr>
        <w:t>ifique. En plus de</w:t>
      </w:r>
      <w:r w:rsidR="002F166A" w:rsidRPr="00692CA8">
        <w:rPr>
          <w:rFonts w:ascii="Times New Roman" w:hAnsi="Times New Roman" w:cs="Times New Roman"/>
          <w:sz w:val="24"/>
          <w:szCs w:val="24"/>
        </w:rPr>
        <w:t xml:space="preserve"> l’analyse du niveau de </w:t>
      </w:r>
      <w:r w:rsidR="00B83314">
        <w:rPr>
          <w:rFonts w:ascii="Times New Roman" w:hAnsi="Times New Roman" w:cs="Times New Roman"/>
          <w:sz w:val="24"/>
          <w:szCs w:val="24"/>
        </w:rPr>
        <w:t xml:space="preserve">l’activité </w:t>
      </w:r>
      <w:r w:rsidR="00C4250E">
        <w:rPr>
          <w:rFonts w:ascii="Times New Roman" w:hAnsi="Times New Roman" w:cs="Times New Roman"/>
          <w:sz w:val="24"/>
          <w:szCs w:val="24"/>
        </w:rPr>
        <w:t xml:space="preserve">auquel fait référence </w:t>
      </w:r>
      <w:r w:rsidR="00B83314">
        <w:rPr>
          <w:rFonts w:ascii="Times New Roman" w:hAnsi="Times New Roman" w:cs="Times New Roman"/>
          <w:sz w:val="24"/>
          <w:szCs w:val="24"/>
        </w:rPr>
        <w:t>l’apprenti</w:t>
      </w:r>
      <w:r w:rsidR="007B0736" w:rsidRPr="00692CA8">
        <w:rPr>
          <w:rFonts w:ascii="Times New Roman" w:hAnsi="Times New Roman" w:cs="Times New Roman"/>
          <w:sz w:val="24"/>
          <w:szCs w:val="24"/>
        </w:rPr>
        <w:t xml:space="preserve"> (globale</w:t>
      </w:r>
      <w:r w:rsidR="002F166A" w:rsidRPr="00692CA8">
        <w:rPr>
          <w:rFonts w:ascii="Times New Roman" w:hAnsi="Times New Roman" w:cs="Times New Roman"/>
          <w:sz w:val="24"/>
          <w:szCs w:val="24"/>
        </w:rPr>
        <w:t xml:space="preserve"> </w:t>
      </w:r>
      <w:r w:rsidR="007B0736" w:rsidRPr="00692CA8">
        <w:rPr>
          <w:rFonts w:ascii="Times New Roman" w:hAnsi="Times New Roman" w:cs="Times New Roman"/>
          <w:sz w:val="24"/>
          <w:szCs w:val="24"/>
        </w:rPr>
        <w:t>/</w:t>
      </w:r>
      <w:r w:rsidR="00B83314">
        <w:rPr>
          <w:rFonts w:ascii="Times New Roman" w:hAnsi="Times New Roman" w:cs="Times New Roman"/>
          <w:sz w:val="24"/>
          <w:szCs w:val="24"/>
        </w:rPr>
        <w:t xml:space="preserve"> </w:t>
      </w:r>
      <w:r w:rsidR="007B0736" w:rsidRPr="00692CA8">
        <w:rPr>
          <w:rFonts w:ascii="Times New Roman" w:hAnsi="Times New Roman" w:cs="Times New Roman"/>
          <w:sz w:val="24"/>
          <w:szCs w:val="24"/>
        </w:rPr>
        <w:t xml:space="preserve">spécifique), nous examinons aussi </w:t>
      </w:r>
      <w:r w:rsidR="002F166A" w:rsidRPr="00692CA8">
        <w:rPr>
          <w:rFonts w:ascii="Times New Roman" w:hAnsi="Times New Roman" w:cs="Times New Roman"/>
          <w:sz w:val="24"/>
          <w:szCs w:val="24"/>
        </w:rPr>
        <w:t xml:space="preserve">le </w:t>
      </w:r>
      <w:r w:rsidR="000C44B9">
        <w:rPr>
          <w:rFonts w:ascii="Times New Roman" w:hAnsi="Times New Roman" w:cs="Times New Roman"/>
          <w:sz w:val="24"/>
          <w:szCs w:val="24"/>
        </w:rPr>
        <w:t xml:space="preserve">ou les </w:t>
      </w:r>
      <w:r w:rsidR="002F166A" w:rsidRPr="00692CA8">
        <w:rPr>
          <w:rFonts w:ascii="Times New Roman" w:hAnsi="Times New Roman" w:cs="Times New Roman"/>
          <w:b/>
          <w:sz w:val="24"/>
          <w:szCs w:val="24"/>
        </w:rPr>
        <w:t>type</w:t>
      </w:r>
      <w:r w:rsidR="000C44B9">
        <w:rPr>
          <w:rFonts w:ascii="Times New Roman" w:hAnsi="Times New Roman" w:cs="Times New Roman"/>
          <w:b/>
          <w:sz w:val="24"/>
          <w:szCs w:val="24"/>
        </w:rPr>
        <w:t>s</w:t>
      </w:r>
      <w:r w:rsidR="002F166A" w:rsidRPr="00692CA8">
        <w:rPr>
          <w:rFonts w:ascii="Times New Roman" w:hAnsi="Times New Roman" w:cs="Times New Roman"/>
          <w:sz w:val="24"/>
          <w:szCs w:val="24"/>
        </w:rPr>
        <w:t xml:space="preserve"> </w:t>
      </w:r>
      <w:r w:rsidR="000C44B9">
        <w:rPr>
          <w:rFonts w:ascii="Times New Roman" w:hAnsi="Times New Roman" w:cs="Times New Roman"/>
          <w:sz w:val="24"/>
          <w:szCs w:val="24"/>
        </w:rPr>
        <w:t xml:space="preserve">de </w:t>
      </w:r>
      <w:r w:rsidR="002F166A" w:rsidRPr="00692CA8">
        <w:rPr>
          <w:rFonts w:ascii="Times New Roman" w:hAnsi="Times New Roman" w:cs="Times New Roman"/>
          <w:sz w:val="24"/>
          <w:szCs w:val="24"/>
        </w:rPr>
        <w:t xml:space="preserve">stratégies d’apprentissages </w:t>
      </w:r>
      <w:r w:rsidR="000C44B9">
        <w:rPr>
          <w:rFonts w:ascii="Times New Roman" w:hAnsi="Times New Roman" w:cs="Times New Roman"/>
          <w:sz w:val="24"/>
          <w:szCs w:val="24"/>
        </w:rPr>
        <w:t>qu’on peut déceler dans chacune de ses réponses</w:t>
      </w:r>
      <w:r w:rsidR="002F166A" w:rsidRPr="00692CA8">
        <w:rPr>
          <w:rFonts w:ascii="Times New Roman" w:hAnsi="Times New Roman" w:cs="Times New Roman"/>
          <w:sz w:val="24"/>
          <w:szCs w:val="24"/>
        </w:rPr>
        <w:t xml:space="preserve">. </w:t>
      </w:r>
      <w:r w:rsidR="0066164C">
        <w:rPr>
          <w:rFonts w:ascii="Times New Roman" w:hAnsi="Times New Roman" w:cs="Times New Roman"/>
          <w:sz w:val="24"/>
          <w:szCs w:val="24"/>
        </w:rPr>
        <w:t>A nouveau, n</w:t>
      </w:r>
      <w:r w:rsidR="002F166A" w:rsidRPr="00692CA8">
        <w:rPr>
          <w:rFonts w:ascii="Times New Roman" w:hAnsi="Times New Roman" w:cs="Times New Roman"/>
          <w:sz w:val="24"/>
          <w:szCs w:val="24"/>
        </w:rPr>
        <w:t xml:space="preserve">ous n’établissons aucune hiérarchie concernant l’importance de chaque </w:t>
      </w:r>
      <w:r w:rsidR="00B37D70" w:rsidRPr="00692CA8">
        <w:rPr>
          <w:rFonts w:ascii="Times New Roman" w:hAnsi="Times New Roman" w:cs="Times New Roman"/>
          <w:sz w:val="24"/>
          <w:szCs w:val="24"/>
        </w:rPr>
        <w:t>stratégie</w:t>
      </w:r>
      <w:r w:rsidR="002F166A" w:rsidRPr="00692CA8">
        <w:rPr>
          <w:rFonts w:ascii="Times New Roman" w:hAnsi="Times New Roman" w:cs="Times New Roman"/>
          <w:sz w:val="24"/>
          <w:szCs w:val="24"/>
        </w:rPr>
        <w:t xml:space="preserve"> d’apprentissage dans le développement de compétences d’autorégulation de l’apprentissage. </w:t>
      </w:r>
      <w:r w:rsidR="00EC0C35">
        <w:rPr>
          <w:rFonts w:ascii="Times New Roman" w:hAnsi="Times New Roman" w:cs="Times New Roman"/>
          <w:sz w:val="24"/>
          <w:szCs w:val="24"/>
        </w:rPr>
        <w:t>Cependant</w:t>
      </w:r>
      <w:r w:rsidR="00400B71" w:rsidRPr="00692CA8">
        <w:rPr>
          <w:rFonts w:ascii="Times New Roman" w:hAnsi="Times New Roman" w:cs="Times New Roman"/>
          <w:sz w:val="24"/>
          <w:szCs w:val="24"/>
        </w:rPr>
        <w:t xml:space="preserve">, </w:t>
      </w:r>
      <w:r w:rsidR="00EC0C35">
        <w:rPr>
          <w:rFonts w:ascii="Times New Roman" w:hAnsi="Times New Roman" w:cs="Times New Roman"/>
          <w:sz w:val="24"/>
          <w:szCs w:val="24"/>
        </w:rPr>
        <w:t xml:space="preserve">on peut raisonnablement penser que </w:t>
      </w:r>
      <w:r w:rsidR="00400B71" w:rsidRPr="00692CA8">
        <w:rPr>
          <w:rFonts w:ascii="Times New Roman" w:hAnsi="Times New Roman" w:cs="Times New Roman"/>
          <w:sz w:val="24"/>
          <w:szCs w:val="24"/>
        </w:rPr>
        <w:t xml:space="preserve">plus le type de réponse est riche et mobilise des stratégies d’apprentissage </w:t>
      </w:r>
      <w:r w:rsidR="00743AE1" w:rsidRPr="00692CA8">
        <w:rPr>
          <w:rFonts w:ascii="Times New Roman" w:hAnsi="Times New Roman" w:cs="Times New Roman"/>
          <w:sz w:val="24"/>
          <w:szCs w:val="24"/>
        </w:rPr>
        <w:t>variées</w:t>
      </w:r>
      <w:r w:rsidR="00EC0C35">
        <w:rPr>
          <w:rStyle w:val="Appelnotedebasdep"/>
          <w:rFonts w:ascii="Times New Roman" w:hAnsi="Times New Roman" w:cs="Times New Roman"/>
          <w:sz w:val="24"/>
          <w:szCs w:val="24"/>
        </w:rPr>
        <w:footnoteReference w:id="6"/>
      </w:r>
      <w:r w:rsidR="00400B71" w:rsidRPr="00692CA8">
        <w:rPr>
          <w:rFonts w:ascii="Times New Roman" w:hAnsi="Times New Roman" w:cs="Times New Roman"/>
          <w:sz w:val="24"/>
          <w:szCs w:val="24"/>
        </w:rPr>
        <w:t xml:space="preserve">, plus l’apprenti sera à même de mettre en place des stratégies de remédiations efficaces et de </w:t>
      </w:r>
      <w:r w:rsidR="003A1782">
        <w:rPr>
          <w:rFonts w:ascii="Times New Roman" w:hAnsi="Times New Roman" w:cs="Times New Roman"/>
          <w:sz w:val="24"/>
          <w:szCs w:val="24"/>
        </w:rPr>
        <w:t>développer ainsi de</w:t>
      </w:r>
      <w:r w:rsidR="00B83314">
        <w:rPr>
          <w:rFonts w:ascii="Times New Roman" w:hAnsi="Times New Roman" w:cs="Times New Roman"/>
          <w:sz w:val="24"/>
          <w:szCs w:val="24"/>
        </w:rPr>
        <w:t>s</w:t>
      </w:r>
      <w:r w:rsidR="003A1782">
        <w:rPr>
          <w:rFonts w:ascii="Times New Roman" w:hAnsi="Times New Roman" w:cs="Times New Roman"/>
          <w:sz w:val="24"/>
          <w:szCs w:val="24"/>
        </w:rPr>
        <w:t xml:space="preserve"> compétences d’autorégulation de </w:t>
      </w:r>
      <w:r w:rsidR="00400B71" w:rsidRPr="00692CA8">
        <w:rPr>
          <w:rFonts w:ascii="Times New Roman" w:hAnsi="Times New Roman" w:cs="Times New Roman"/>
          <w:sz w:val="24"/>
          <w:szCs w:val="24"/>
        </w:rPr>
        <w:t xml:space="preserve">son apprentissage. </w:t>
      </w:r>
    </w:p>
    <w:p w14:paraId="534D121D" w14:textId="6399B3E2" w:rsidR="00ED62A8" w:rsidRDefault="00B83314" w:rsidP="00022B97">
      <w:pPr>
        <w:ind w:firstLine="567"/>
        <w:rPr>
          <w:rFonts w:ascii="Times New Roman" w:hAnsi="Times New Roman" w:cs="Times New Roman"/>
          <w:sz w:val="24"/>
          <w:szCs w:val="24"/>
        </w:rPr>
      </w:pPr>
      <w:r>
        <w:rPr>
          <w:rFonts w:ascii="Times New Roman" w:hAnsi="Times New Roman" w:cs="Times New Roman"/>
          <w:sz w:val="24"/>
          <w:szCs w:val="24"/>
        </w:rPr>
        <w:t xml:space="preserve">Voyons maintenant les réponses des apprentis au </w:t>
      </w:r>
      <w:r w:rsidR="001C6846">
        <w:rPr>
          <w:rFonts w:ascii="Times New Roman" w:hAnsi="Times New Roman" w:cs="Times New Roman"/>
          <w:sz w:val="24"/>
          <w:szCs w:val="24"/>
        </w:rPr>
        <w:t>« </w:t>
      </w:r>
      <w:r w:rsidR="00A8643F" w:rsidRPr="00692CA8">
        <w:rPr>
          <w:rFonts w:ascii="Times New Roman" w:hAnsi="Times New Roman" w:cs="Times New Roman"/>
          <w:sz w:val="24"/>
          <w:szCs w:val="24"/>
        </w:rPr>
        <w:t>questionnement métacognitif</w:t>
      </w:r>
      <w:r w:rsidR="001C6846">
        <w:rPr>
          <w:rFonts w:ascii="Times New Roman" w:hAnsi="Times New Roman" w:cs="Times New Roman"/>
          <w:sz w:val="24"/>
          <w:szCs w:val="24"/>
        </w:rPr>
        <w:t> »</w:t>
      </w:r>
      <w:r w:rsidR="00A8643F" w:rsidRPr="00692CA8">
        <w:rPr>
          <w:rFonts w:ascii="Times New Roman" w:hAnsi="Times New Roman" w:cs="Times New Roman"/>
          <w:sz w:val="24"/>
          <w:szCs w:val="24"/>
        </w:rPr>
        <w:t xml:space="preserve"> « Je maîtrise déjà »</w:t>
      </w:r>
      <w:r w:rsidR="00F52EC7" w:rsidRPr="00F52EC7">
        <w:rPr>
          <w:rFonts w:ascii="Times New Roman" w:hAnsi="Times New Roman" w:cs="Times New Roman"/>
          <w:sz w:val="24"/>
          <w:szCs w:val="24"/>
        </w:rPr>
        <w:t xml:space="preserve"> </w:t>
      </w:r>
      <w:r w:rsidR="00F52EC7">
        <w:rPr>
          <w:rFonts w:ascii="Times New Roman" w:hAnsi="Times New Roman" w:cs="Times New Roman"/>
          <w:sz w:val="24"/>
          <w:szCs w:val="24"/>
        </w:rPr>
        <w:t>(</w:t>
      </w:r>
      <w:r w:rsidR="00F52EC7" w:rsidRPr="00692CA8">
        <w:rPr>
          <w:rFonts w:ascii="Times New Roman" w:hAnsi="Times New Roman" w:cs="Times New Roman"/>
          <w:sz w:val="24"/>
          <w:szCs w:val="24"/>
        </w:rPr>
        <w:t>tableau 4</w:t>
      </w:r>
      <w:r w:rsidR="00F52EC7">
        <w:rPr>
          <w:rFonts w:ascii="Times New Roman" w:hAnsi="Times New Roman" w:cs="Times New Roman"/>
          <w:sz w:val="24"/>
          <w:szCs w:val="24"/>
        </w:rPr>
        <w:t>)</w:t>
      </w:r>
      <w:r>
        <w:rPr>
          <w:rFonts w:ascii="Times New Roman" w:hAnsi="Times New Roman" w:cs="Times New Roman"/>
          <w:sz w:val="24"/>
          <w:szCs w:val="24"/>
        </w:rPr>
        <w:t xml:space="preserve">. </w:t>
      </w:r>
    </w:p>
    <w:p w14:paraId="1C099608" w14:textId="77777777" w:rsidR="008E375E" w:rsidRPr="00692CA8" w:rsidRDefault="008E375E" w:rsidP="00022B97">
      <w:pPr>
        <w:rPr>
          <w:rFonts w:ascii="Times New Roman" w:hAnsi="Times New Roman" w:cs="Times New Roman"/>
          <w:sz w:val="24"/>
          <w:szCs w:val="24"/>
        </w:rPr>
      </w:pPr>
    </w:p>
    <w:p w14:paraId="23C786EB" w14:textId="32E99213" w:rsidR="004362C4" w:rsidRPr="00F62AA6" w:rsidRDefault="00655461" w:rsidP="00022B97">
      <w:pPr>
        <w:rPr>
          <w:rFonts w:ascii="Times New Roman" w:hAnsi="Times New Roman" w:cs="Times New Roman"/>
          <w:i/>
          <w:sz w:val="24"/>
          <w:szCs w:val="24"/>
        </w:rPr>
      </w:pPr>
      <w:r w:rsidRPr="00F62AA6">
        <w:rPr>
          <w:rFonts w:ascii="Times New Roman" w:hAnsi="Times New Roman" w:cs="Times New Roman"/>
          <w:sz w:val="24"/>
          <w:szCs w:val="24"/>
        </w:rPr>
        <w:t>Tableau 4</w:t>
      </w:r>
      <w:r w:rsidR="00830AD4" w:rsidRPr="00F62AA6">
        <w:rPr>
          <w:rFonts w:ascii="Times New Roman" w:hAnsi="Times New Roman" w:cs="Times New Roman"/>
          <w:sz w:val="24"/>
          <w:szCs w:val="24"/>
        </w:rPr>
        <w:t>.</w:t>
      </w:r>
      <w:r w:rsidRPr="00F62AA6">
        <w:rPr>
          <w:rFonts w:ascii="Times New Roman" w:hAnsi="Times New Roman" w:cs="Times New Roman"/>
          <w:sz w:val="24"/>
          <w:szCs w:val="24"/>
        </w:rPr>
        <w:t xml:space="preserve"> </w:t>
      </w:r>
      <w:r w:rsidR="00E47DBF">
        <w:rPr>
          <w:rFonts w:ascii="Times New Roman" w:hAnsi="Times New Roman" w:cs="Times New Roman"/>
          <w:i/>
          <w:sz w:val="24"/>
          <w:szCs w:val="24"/>
        </w:rPr>
        <w:t>Niveau</w:t>
      </w:r>
      <w:r w:rsidR="00072C62" w:rsidRPr="00F62AA6">
        <w:rPr>
          <w:rFonts w:ascii="Times New Roman" w:hAnsi="Times New Roman" w:cs="Times New Roman"/>
          <w:i/>
          <w:sz w:val="24"/>
          <w:szCs w:val="24"/>
        </w:rPr>
        <w:t xml:space="preserve"> de </w:t>
      </w:r>
      <w:r w:rsidR="00E47DBF">
        <w:rPr>
          <w:rFonts w:ascii="Times New Roman" w:hAnsi="Times New Roman" w:cs="Times New Roman"/>
          <w:i/>
          <w:sz w:val="24"/>
          <w:szCs w:val="24"/>
        </w:rPr>
        <w:t>l’activité</w:t>
      </w:r>
      <w:r w:rsidR="00072C62" w:rsidRPr="00F62AA6">
        <w:rPr>
          <w:rFonts w:ascii="Times New Roman" w:hAnsi="Times New Roman" w:cs="Times New Roman"/>
          <w:i/>
          <w:sz w:val="24"/>
          <w:szCs w:val="24"/>
        </w:rPr>
        <w:t xml:space="preserve"> et </w:t>
      </w:r>
      <w:r w:rsidRPr="00F62AA6">
        <w:rPr>
          <w:rFonts w:ascii="Times New Roman" w:hAnsi="Times New Roman" w:cs="Times New Roman"/>
          <w:i/>
          <w:sz w:val="24"/>
          <w:szCs w:val="24"/>
        </w:rPr>
        <w:t>répon</w:t>
      </w:r>
      <w:r w:rsidR="002F58CF" w:rsidRPr="00F62AA6">
        <w:rPr>
          <w:rFonts w:ascii="Times New Roman" w:hAnsi="Times New Roman" w:cs="Times New Roman"/>
          <w:i/>
          <w:sz w:val="24"/>
          <w:szCs w:val="24"/>
        </w:rPr>
        <w:t>ses des apprenti</w:t>
      </w:r>
      <w:r w:rsidR="007B7B27" w:rsidRPr="00F62AA6">
        <w:rPr>
          <w:rFonts w:ascii="Times New Roman" w:hAnsi="Times New Roman" w:cs="Times New Roman"/>
          <w:i/>
          <w:sz w:val="24"/>
          <w:szCs w:val="24"/>
        </w:rPr>
        <w:t xml:space="preserve">s au </w:t>
      </w:r>
      <w:r w:rsidR="001C6846">
        <w:rPr>
          <w:rFonts w:ascii="Times New Roman" w:hAnsi="Times New Roman" w:cs="Times New Roman"/>
          <w:i/>
          <w:sz w:val="24"/>
          <w:szCs w:val="24"/>
        </w:rPr>
        <w:t>« </w:t>
      </w:r>
      <w:r w:rsidR="00672D7A" w:rsidRPr="00F62AA6">
        <w:rPr>
          <w:rFonts w:ascii="Times New Roman" w:hAnsi="Times New Roman" w:cs="Times New Roman"/>
          <w:i/>
          <w:sz w:val="24"/>
          <w:szCs w:val="24"/>
        </w:rPr>
        <w:t>questionnement métacognitif</w:t>
      </w:r>
      <w:r w:rsidR="001C6846">
        <w:rPr>
          <w:rFonts w:ascii="Times New Roman" w:hAnsi="Times New Roman" w:cs="Times New Roman"/>
          <w:i/>
          <w:sz w:val="24"/>
          <w:szCs w:val="24"/>
        </w:rPr>
        <w:t> »</w:t>
      </w:r>
      <w:r w:rsidR="008C3FB8" w:rsidRPr="00F62AA6">
        <w:rPr>
          <w:rFonts w:ascii="Times New Roman" w:hAnsi="Times New Roman" w:cs="Times New Roman"/>
          <w:i/>
          <w:sz w:val="24"/>
          <w:szCs w:val="24"/>
        </w:rPr>
        <w:t xml:space="preserve"> :</w:t>
      </w:r>
      <w:r w:rsidR="00260916" w:rsidRPr="00F62AA6">
        <w:rPr>
          <w:rFonts w:ascii="Times New Roman" w:hAnsi="Times New Roman" w:cs="Times New Roman"/>
          <w:i/>
          <w:sz w:val="24"/>
          <w:szCs w:val="24"/>
        </w:rPr>
        <w:t xml:space="preserve"> « Je ma</w:t>
      </w:r>
      <w:r w:rsidR="00B341E4" w:rsidRPr="00F62AA6">
        <w:rPr>
          <w:rFonts w:ascii="Times New Roman" w:hAnsi="Times New Roman" w:cs="Times New Roman"/>
          <w:i/>
          <w:sz w:val="24"/>
          <w:szCs w:val="24"/>
        </w:rPr>
        <w:t>îtrise déjà</w:t>
      </w:r>
      <w:r w:rsidR="00260916" w:rsidRPr="00F62AA6">
        <w:rPr>
          <w:rFonts w:ascii="Times New Roman" w:hAnsi="Times New Roman" w:cs="Times New Roman"/>
          <w:i/>
          <w:sz w:val="24"/>
          <w:szCs w:val="24"/>
        </w:rPr>
        <w:t> »</w:t>
      </w:r>
      <w:r w:rsidR="002C0180" w:rsidRPr="00F62AA6">
        <w:rPr>
          <w:rStyle w:val="Appelnotedebasdep"/>
          <w:rFonts w:ascii="Times New Roman" w:hAnsi="Times New Roman" w:cs="Times New Roman"/>
          <w:sz w:val="24"/>
          <w:szCs w:val="24"/>
        </w:rPr>
        <w:footnoteReference w:id="7"/>
      </w:r>
    </w:p>
    <w:tbl>
      <w:tblPr>
        <w:tblStyle w:val="Grilledutablea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269"/>
      </w:tblGrid>
      <w:tr w:rsidR="00B40FDF" w:rsidRPr="00692CA8" w14:paraId="205D048D" w14:textId="77777777" w:rsidTr="0098744C">
        <w:tc>
          <w:tcPr>
            <w:tcW w:w="2943" w:type="dxa"/>
            <w:tcBorders>
              <w:top w:val="single" w:sz="4" w:space="0" w:color="auto"/>
              <w:bottom w:val="single" w:sz="4" w:space="0" w:color="auto"/>
            </w:tcBorders>
            <w:shd w:val="clear" w:color="auto" w:fill="D9D9D9" w:themeFill="background1" w:themeFillShade="D9"/>
          </w:tcPr>
          <w:p w14:paraId="7CCA0D3F" w14:textId="18111604" w:rsidR="00990B37" w:rsidRPr="00692CA8" w:rsidRDefault="00E47DBF" w:rsidP="00E47DBF">
            <w:pPr>
              <w:jc w:val="left"/>
              <w:rPr>
                <w:rFonts w:ascii="Times New Roman" w:hAnsi="Times New Roman" w:cs="Times New Roman"/>
                <w:sz w:val="24"/>
                <w:szCs w:val="24"/>
                <w:lang w:val="fr-FR"/>
              </w:rPr>
            </w:pPr>
            <w:r>
              <w:rPr>
                <w:rFonts w:ascii="Times New Roman" w:hAnsi="Times New Roman" w:cs="Times New Roman"/>
                <w:b/>
                <w:sz w:val="24"/>
                <w:szCs w:val="24"/>
                <w:lang w:val="fr-FR"/>
              </w:rPr>
              <w:t>Niveau</w:t>
            </w:r>
            <w:r w:rsidR="005D3AED" w:rsidRPr="00692CA8">
              <w:rPr>
                <w:rFonts w:ascii="Times New Roman" w:hAnsi="Times New Roman" w:cs="Times New Roman"/>
                <w:b/>
                <w:sz w:val="24"/>
                <w:szCs w:val="24"/>
                <w:lang w:val="fr-FR"/>
              </w:rPr>
              <w:t xml:space="preserve"> de </w:t>
            </w:r>
            <w:r>
              <w:rPr>
                <w:rFonts w:ascii="Times New Roman" w:hAnsi="Times New Roman" w:cs="Times New Roman"/>
                <w:b/>
                <w:sz w:val="24"/>
                <w:szCs w:val="24"/>
                <w:lang w:val="fr-FR"/>
              </w:rPr>
              <w:t>l’activité</w:t>
            </w:r>
          </w:p>
        </w:tc>
        <w:tc>
          <w:tcPr>
            <w:tcW w:w="6269" w:type="dxa"/>
            <w:tcBorders>
              <w:top w:val="single" w:sz="4" w:space="0" w:color="auto"/>
              <w:bottom w:val="single" w:sz="4" w:space="0" w:color="auto"/>
            </w:tcBorders>
            <w:shd w:val="clear" w:color="auto" w:fill="D9D9D9" w:themeFill="background1" w:themeFillShade="D9"/>
          </w:tcPr>
          <w:p w14:paraId="6E6B2AFC" w14:textId="0B3B0680" w:rsidR="00587332" w:rsidRPr="00692CA8" w:rsidRDefault="00F62AA6" w:rsidP="00295646">
            <w:pPr>
              <w:rPr>
                <w:rFonts w:ascii="Times New Roman" w:hAnsi="Times New Roman" w:cs="Times New Roman"/>
                <w:b/>
                <w:sz w:val="24"/>
                <w:szCs w:val="24"/>
                <w:lang w:val="fr-FR"/>
              </w:rPr>
            </w:pPr>
            <w:r>
              <w:rPr>
                <w:rFonts w:ascii="Times New Roman" w:hAnsi="Times New Roman" w:cs="Times New Roman"/>
                <w:b/>
                <w:sz w:val="24"/>
                <w:szCs w:val="24"/>
                <w:lang w:val="fr-FR"/>
              </w:rPr>
              <w:t>R</w:t>
            </w:r>
            <w:r w:rsidR="00587332" w:rsidRPr="00692CA8">
              <w:rPr>
                <w:rFonts w:ascii="Times New Roman" w:hAnsi="Times New Roman" w:cs="Times New Roman"/>
                <w:b/>
                <w:sz w:val="24"/>
                <w:szCs w:val="24"/>
                <w:lang w:val="fr-FR"/>
              </w:rPr>
              <w:t xml:space="preserve">éponse </w:t>
            </w:r>
          </w:p>
        </w:tc>
      </w:tr>
      <w:tr w:rsidR="00152C79" w:rsidRPr="00692CA8" w14:paraId="7D6ED86D" w14:textId="77777777" w:rsidTr="00990B37">
        <w:tc>
          <w:tcPr>
            <w:tcW w:w="2943" w:type="dxa"/>
            <w:tcBorders>
              <w:top w:val="single" w:sz="4" w:space="0" w:color="auto"/>
              <w:bottom w:val="single" w:sz="4" w:space="0" w:color="auto"/>
            </w:tcBorders>
          </w:tcPr>
          <w:p w14:paraId="2B846A91" w14:textId="77777777" w:rsidR="00152C79" w:rsidRPr="00692CA8" w:rsidRDefault="00152C79" w:rsidP="00295646">
            <w:pPr>
              <w:jc w:val="left"/>
              <w:rPr>
                <w:rFonts w:ascii="Times New Roman" w:hAnsi="Times New Roman" w:cs="Times New Roman"/>
                <w:sz w:val="24"/>
                <w:szCs w:val="24"/>
                <w:lang w:val="fr-FR"/>
              </w:rPr>
            </w:pPr>
            <w:r w:rsidRPr="00692CA8">
              <w:rPr>
                <w:rFonts w:ascii="Times New Roman" w:hAnsi="Times New Roman" w:cs="Times New Roman"/>
                <w:sz w:val="24"/>
                <w:szCs w:val="24"/>
                <w:lang w:val="fr-FR"/>
              </w:rPr>
              <w:t>L’ensemble de la recette</w:t>
            </w:r>
          </w:p>
        </w:tc>
        <w:tc>
          <w:tcPr>
            <w:tcW w:w="6269" w:type="dxa"/>
            <w:tcBorders>
              <w:top w:val="single" w:sz="4" w:space="0" w:color="auto"/>
              <w:bottom w:val="single" w:sz="4" w:space="0" w:color="auto"/>
            </w:tcBorders>
          </w:tcPr>
          <w:p w14:paraId="11F9123F" w14:textId="77777777" w:rsidR="00152C79" w:rsidRPr="00692CA8" w:rsidRDefault="00152C79" w:rsidP="00295646">
            <w:pPr>
              <w:pStyle w:val="Paragraphedeliste"/>
              <w:numPr>
                <w:ilvl w:val="0"/>
                <w:numId w:val="25"/>
              </w:numPr>
              <w:rPr>
                <w:rFonts w:ascii="Times New Roman" w:hAnsi="Times New Roman" w:cs="Times New Roman"/>
                <w:sz w:val="24"/>
                <w:szCs w:val="24"/>
                <w:lang w:val="fr-CH"/>
              </w:rPr>
            </w:pPr>
            <w:r w:rsidRPr="00692CA8">
              <w:rPr>
                <w:rFonts w:ascii="Times New Roman" w:hAnsi="Times New Roman" w:cs="Times New Roman"/>
                <w:sz w:val="24"/>
                <w:szCs w:val="24"/>
                <w:lang w:val="fr-CH"/>
              </w:rPr>
              <w:t>« Je sais déjà tout faire. »</w:t>
            </w:r>
          </w:p>
          <w:p w14:paraId="1B3DBF00" w14:textId="77777777" w:rsidR="00152C79" w:rsidRPr="00692CA8" w:rsidRDefault="00152C79" w:rsidP="00295646">
            <w:pPr>
              <w:pStyle w:val="Paragraphedeliste"/>
              <w:numPr>
                <w:ilvl w:val="0"/>
                <w:numId w:val="25"/>
              </w:numPr>
              <w:rPr>
                <w:rFonts w:ascii="Times New Roman" w:hAnsi="Times New Roman" w:cs="Times New Roman"/>
                <w:sz w:val="24"/>
                <w:szCs w:val="24"/>
                <w:lang w:val="fr-CH"/>
              </w:rPr>
            </w:pPr>
            <w:r w:rsidRPr="00692CA8">
              <w:rPr>
                <w:rFonts w:ascii="Times New Roman" w:hAnsi="Times New Roman" w:cs="Times New Roman"/>
                <w:sz w:val="24"/>
                <w:szCs w:val="24"/>
                <w:lang w:val="fr-CH"/>
              </w:rPr>
              <w:t>« Je maîtrise. »</w:t>
            </w:r>
          </w:p>
          <w:p w14:paraId="2AD51AC0" w14:textId="77777777" w:rsidR="00152C79" w:rsidRPr="00692CA8" w:rsidRDefault="00152C79" w:rsidP="00295646">
            <w:pPr>
              <w:pStyle w:val="Paragraphedeliste"/>
              <w:numPr>
                <w:ilvl w:val="0"/>
                <w:numId w:val="25"/>
              </w:numPr>
              <w:rPr>
                <w:rFonts w:ascii="Times New Roman" w:hAnsi="Times New Roman" w:cs="Times New Roman"/>
                <w:sz w:val="24"/>
                <w:szCs w:val="24"/>
                <w:lang w:val="fr-FR"/>
              </w:rPr>
            </w:pPr>
            <w:r w:rsidRPr="00692CA8">
              <w:rPr>
                <w:rFonts w:ascii="Times New Roman" w:hAnsi="Times New Roman" w:cs="Times New Roman"/>
                <w:sz w:val="24"/>
                <w:szCs w:val="24"/>
                <w:lang w:val="fr-FR"/>
              </w:rPr>
              <w:t>« … tout. »</w:t>
            </w:r>
          </w:p>
          <w:p w14:paraId="4C6FF09F" w14:textId="77777777" w:rsidR="00152C79" w:rsidRPr="00692CA8" w:rsidRDefault="00152C79" w:rsidP="00295646">
            <w:pPr>
              <w:pStyle w:val="Paragraphedeliste"/>
              <w:numPr>
                <w:ilvl w:val="0"/>
                <w:numId w:val="25"/>
              </w:numPr>
              <w:rPr>
                <w:rFonts w:ascii="Times New Roman" w:hAnsi="Times New Roman" w:cs="Times New Roman"/>
                <w:sz w:val="24"/>
                <w:szCs w:val="24"/>
                <w:lang w:val="fr-CH"/>
              </w:rPr>
            </w:pPr>
            <w:r w:rsidRPr="00692CA8">
              <w:rPr>
                <w:rFonts w:ascii="Times New Roman" w:hAnsi="Times New Roman" w:cs="Times New Roman"/>
                <w:sz w:val="24"/>
                <w:szCs w:val="24"/>
                <w:lang w:val="fr-CH"/>
              </w:rPr>
              <w:t xml:space="preserve">« … la totalité de la recette. » </w:t>
            </w:r>
          </w:p>
        </w:tc>
      </w:tr>
      <w:tr w:rsidR="00152C79" w:rsidRPr="00692CA8" w14:paraId="64C388FD" w14:textId="77777777" w:rsidTr="00990B37">
        <w:tc>
          <w:tcPr>
            <w:tcW w:w="2943" w:type="dxa"/>
            <w:tcBorders>
              <w:top w:val="single" w:sz="4" w:space="0" w:color="auto"/>
              <w:bottom w:val="single" w:sz="4" w:space="0" w:color="auto"/>
            </w:tcBorders>
          </w:tcPr>
          <w:p w14:paraId="2071D78B" w14:textId="77777777" w:rsidR="00152C79" w:rsidRPr="00692CA8" w:rsidRDefault="00152C79" w:rsidP="00295646">
            <w:pPr>
              <w:jc w:val="left"/>
              <w:rPr>
                <w:rFonts w:ascii="Times New Roman" w:hAnsi="Times New Roman" w:cs="Times New Roman"/>
                <w:sz w:val="24"/>
                <w:szCs w:val="24"/>
                <w:lang w:val="fr-CH"/>
              </w:rPr>
            </w:pPr>
            <w:r w:rsidRPr="00692CA8">
              <w:rPr>
                <w:rFonts w:ascii="Times New Roman" w:hAnsi="Times New Roman" w:cs="Times New Roman"/>
                <w:sz w:val="24"/>
                <w:szCs w:val="24"/>
                <w:lang w:val="fr-CH"/>
              </w:rPr>
              <w:t xml:space="preserve">Une ou plusieurs étapes </w:t>
            </w:r>
            <w:r w:rsidR="009F0853" w:rsidRPr="00692CA8">
              <w:rPr>
                <w:rFonts w:ascii="Times New Roman" w:hAnsi="Times New Roman" w:cs="Times New Roman"/>
                <w:sz w:val="24"/>
                <w:szCs w:val="24"/>
                <w:lang w:val="fr-CH"/>
              </w:rPr>
              <w:t>de la recette</w:t>
            </w:r>
          </w:p>
        </w:tc>
        <w:tc>
          <w:tcPr>
            <w:tcW w:w="6269" w:type="dxa"/>
            <w:tcBorders>
              <w:top w:val="single" w:sz="4" w:space="0" w:color="auto"/>
              <w:bottom w:val="single" w:sz="4" w:space="0" w:color="auto"/>
            </w:tcBorders>
          </w:tcPr>
          <w:p w14:paraId="4A66B268" w14:textId="77777777" w:rsidR="00152C79" w:rsidRPr="00692CA8" w:rsidRDefault="00152C79" w:rsidP="00295646">
            <w:pPr>
              <w:pStyle w:val="Paragraphedeliste"/>
              <w:numPr>
                <w:ilvl w:val="0"/>
                <w:numId w:val="25"/>
              </w:numPr>
              <w:rPr>
                <w:rFonts w:ascii="Times New Roman" w:hAnsi="Times New Roman" w:cs="Times New Roman"/>
                <w:sz w:val="24"/>
                <w:szCs w:val="24"/>
                <w:lang w:val="fr-CH"/>
              </w:rPr>
            </w:pPr>
            <w:r w:rsidRPr="00692CA8">
              <w:rPr>
                <w:rFonts w:ascii="Times New Roman" w:hAnsi="Times New Roman" w:cs="Times New Roman"/>
                <w:sz w:val="24"/>
                <w:szCs w:val="24"/>
                <w:lang w:val="fr-CH"/>
              </w:rPr>
              <w:t xml:space="preserve">« … la recette et aussi j’arrive à dessécher la masse. » </w:t>
            </w:r>
          </w:p>
          <w:p w14:paraId="60D7217C" w14:textId="77777777" w:rsidR="00152C79" w:rsidRPr="00692CA8" w:rsidRDefault="00152C79" w:rsidP="00295646">
            <w:pPr>
              <w:pStyle w:val="Paragraphedeliste"/>
              <w:numPr>
                <w:ilvl w:val="0"/>
                <w:numId w:val="25"/>
              </w:numPr>
              <w:rPr>
                <w:rFonts w:ascii="Times New Roman" w:hAnsi="Times New Roman" w:cs="Times New Roman"/>
                <w:sz w:val="24"/>
                <w:szCs w:val="24"/>
                <w:lang w:val="fr-CH"/>
              </w:rPr>
            </w:pPr>
            <w:r w:rsidRPr="00692CA8">
              <w:rPr>
                <w:rFonts w:ascii="Times New Roman" w:hAnsi="Times New Roman" w:cs="Times New Roman"/>
                <w:sz w:val="24"/>
                <w:szCs w:val="24"/>
                <w:lang w:val="fr-CH"/>
              </w:rPr>
              <w:t xml:space="preserve">« … la fabrication du cake. » </w:t>
            </w:r>
          </w:p>
          <w:p w14:paraId="382C8CDB" w14:textId="77777777" w:rsidR="00152C79" w:rsidRPr="00692CA8" w:rsidRDefault="00152C79" w:rsidP="00295646">
            <w:pPr>
              <w:pStyle w:val="Paragraphedeliste"/>
              <w:numPr>
                <w:ilvl w:val="0"/>
                <w:numId w:val="25"/>
              </w:numPr>
              <w:rPr>
                <w:rFonts w:ascii="Times New Roman" w:hAnsi="Times New Roman" w:cs="Times New Roman"/>
                <w:sz w:val="24"/>
                <w:szCs w:val="24"/>
                <w:lang w:val="fr-CH"/>
              </w:rPr>
            </w:pPr>
            <w:r w:rsidRPr="00692CA8">
              <w:rPr>
                <w:rFonts w:ascii="Times New Roman" w:hAnsi="Times New Roman" w:cs="Times New Roman"/>
                <w:sz w:val="24"/>
                <w:szCs w:val="24"/>
                <w:lang w:val="fr-CH"/>
              </w:rPr>
              <w:t xml:space="preserve">« … toute la préparation de la recette. » </w:t>
            </w:r>
          </w:p>
          <w:p w14:paraId="20247C3C" w14:textId="77777777" w:rsidR="00152C79" w:rsidRPr="00692CA8" w:rsidRDefault="00152C79" w:rsidP="00295646">
            <w:pPr>
              <w:pStyle w:val="Paragraphedeliste"/>
              <w:numPr>
                <w:ilvl w:val="0"/>
                <w:numId w:val="25"/>
              </w:numPr>
              <w:rPr>
                <w:rFonts w:ascii="Times New Roman" w:hAnsi="Times New Roman" w:cs="Times New Roman"/>
                <w:sz w:val="24"/>
                <w:szCs w:val="24"/>
                <w:lang w:val="fr-CH"/>
              </w:rPr>
            </w:pPr>
            <w:r w:rsidRPr="00692CA8">
              <w:rPr>
                <w:rFonts w:ascii="Times New Roman" w:hAnsi="Times New Roman" w:cs="Times New Roman"/>
                <w:sz w:val="24"/>
                <w:szCs w:val="24"/>
                <w:lang w:val="fr-CH"/>
              </w:rPr>
              <w:t xml:space="preserve">« … la recette en entier depuis la pesée des ingrédients jusqu’au produit fini. » </w:t>
            </w:r>
          </w:p>
          <w:p w14:paraId="32BED8FF" w14:textId="77777777" w:rsidR="00152C79" w:rsidRPr="00692CA8" w:rsidRDefault="00152C79" w:rsidP="00295646">
            <w:pPr>
              <w:pStyle w:val="Paragraphedeliste"/>
              <w:numPr>
                <w:ilvl w:val="0"/>
                <w:numId w:val="25"/>
              </w:numPr>
              <w:rPr>
                <w:rFonts w:ascii="Times New Roman" w:hAnsi="Times New Roman" w:cs="Times New Roman"/>
                <w:sz w:val="24"/>
                <w:szCs w:val="24"/>
                <w:lang w:val="fr-CH"/>
              </w:rPr>
            </w:pPr>
            <w:r w:rsidRPr="00692CA8">
              <w:rPr>
                <w:rFonts w:ascii="Times New Roman" w:hAnsi="Times New Roman" w:cs="Times New Roman"/>
                <w:sz w:val="24"/>
                <w:szCs w:val="24"/>
                <w:lang w:val="fr-CH"/>
              </w:rPr>
              <w:t xml:space="preserve">« … . la préparation de la recette. Je maîtrise déjà la fabrication. » </w:t>
            </w:r>
          </w:p>
          <w:p w14:paraId="5E978840" w14:textId="77777777" w:rsidR="00152C79" w:rsidRPr="00692CA8" w:rsidRDefault="00152C79" w:rsidP="00295646">
            <w:pPr>
              <w:pStyle w:val="Paragraphedeliste"/>
              <w:numPr>
                <w:ilvl w:val="0"/>
                <w:numId w:val="25"/>
              </w:numPr>
              <w:rPr>
                <w:rFonts w:ascii="Times New Roman" w:hAnsi="Times New Roman" w:cs="Times New Roman"/>
                <w:sz w:val="24"/>
                <w:szCs w:val="24"/>
                <w:lang w:val="fr-CH"/>
              </w:rPr>
            </w:pPr>
            <w:r w:rsidRPr="00692CA8">
              <w:rPr>
                <w:rFonts w:ascii="Times New Roman" w:hAnsi="Times New Roman" w:cs="Times New Roman"/>
                <w:sz w:val="24"/>
                <w:szCs w:val="24"/>
                <w:lang w:val="fr-CH"/>
              </w:rPr>
              <w:t>« … la préparation de la recette et sa réalisation. »</w:t>
            </w:r>
          </w:p>
          <w:p w14:paraId="7652E261" w14:textId="77777777" w:rsidR="00152C79" w:rsidRPr="00692CA8" w:rsidRDefault="00152C79" w:rsidP="00295646">
            <w:pPr>
              <w:pStyle w:val="Paragraphedeliste"/>
              <w:numPr>
                <w:ilvl w:val="0"/>
                <w:numId w:val="25"/>
              </w:numPr>
              <w:rPr>
                <w:rFonts w:ascii="Times New Roman" w:hAnsi="Times New Roman" w:cs="Times New Roman"/>
                <w:sz w:val="24"/>
                <w:szCs w:val="24"/>
                <w:lang w:val="fr-CH"/>
              </w:rPr>
            </w:pPr>
            <w:r w:rsidRPr="00692CA8">
              <w:rPr>
                <w:rFonts w:ascii="Times New Roman" w:hAnsi="Times New Roman" w:cs="Times New Roman"/>
                <w:sz w:val="24"/>
                <w:szCs w:val="24"/>
                <w:lang w:val="fr-CH"/>
              </w:rPr>
              <w:t xml:space="preserve">« … peser les ingrédients. » </w:t>
            </w:r>
          </w:p>
        </w:tc>
      </w:tr>
      <w:tr w:rsidR="00202358" w:rsidRPr="00692CA8" w14:paraId="3C3EDC2D" w14:textId="77777777" w:rsidTr="00990B37">
        <w:tc>
          <w:tcPr>
            <w:tcW w:w="2943" w:type="dxa"/>
            <w:tcBorders>
              <w:top w:val="single" w:sz="4" w:space="0" w:color="auto"/>
              <w:bottom w:val="single" w:sz="4" w:space="0" w:color="auto"/>
            </w:tcBorders>
          </w:tcPr>
          <w:p w14:paraId="3C6B4586" w14:textId="77777777" w:rsidR="00202358" w:rsidRPr="00692CA8" w:rsidRDefault="00202358" w:rsidP="00295646">
            <w:pPr>
              <w:jc w:val="left"/>
              <w:rPr>
                <w:rFonts w:ascii="Times New Roman" w:hAnsi="Times New Roman" w:cs="Times New Roman"/>
                <w:sz w:val="24"/>
                <w:szCs w:val="24"/>
                <w:lang w:val="fr-FR"/>
              </w:rPr>
            </w:pPr>
            <w:r w:rsidRPr="00692CA8">
              <w:rPr>
                <w:rFonts w:ascii="Times New Roman" w:hAnsi="Times New Roman" w:cs="Times New Roman"/>
                <w:sz w:val="24"/>
                <w:szCs w:val="24"/>
                <w:lang w:val="fr-FR"/>
              </w:rPr>
              <w:t>Des opérations ou des procédures de la recette</w:t>
            </w:r>
          </w:p>
        </w:tc>
        <w:tc>
          <w:tcPr>
            <w:tcW w:w="6269" w:type="dxa"/>
            <w:tcBorders>
              <w:top w:val="single" w:sz="4" w:space="0" w:color="auto"/>
              <w:bottom w:val="single" w:sz="4" w:space="0" w:color="auto"/>
            </w:tcBorders>
          </w:tcPr>
          <w:p w14:paraId="7A5709EE" w14:textId="77777777" w:rsidR="00202358" w:rsidRPr="00692CA8" w:rsidRDefault="00202358" w:rsidP="00295646">
            <w:pPr>
              <w:pStyle w:val="Paragraphedeliste"/>
              <w:numPr>
                <w:ilvl w:val="0"/>
                <w:numId w:val="25"/>
              </w:numPr>
              <w:rPr>
                <w:rFonts w:ascii="Times New Roman" w:hAnsi="Times New Roman" w:cs="Times New Roman"/>
                <w:sz w:val="24"/>
                <w:szCs w:val="24"/>
                <w:lang w:val="fr-CH"/>
              </w:rPr>
            </w:pPr>
            <w:r w:rsidRPr="00692CA8">
              <w:rPr>
                <w:rFonts w:ascii="Times New Roman" w:hAnsi="Times New Roman" w:cs="Times New Roman"/>
                <w:sz w:val="24"/>
                <w:szCs w:val="24"/>
                <w:lang w:val="fr-CH"/>
              </w:rPr>
              <w:t>« … le laminage, dorer, sucrer. »</w:t>
            </w:r>
          </w:p>
          <w:p w14:paraId="7824F102" w14:textId="77777777" w:rsidR="00202358" w:rsidRPr="00692CA8" w:rsidRDefault="00202358" w:rsidP="00295646">
            <w:pPr>
              <w:pStyle w:val="Paragraphedeliste"/>
              <w:numPr>
                <w:ilvl w:val="0"/>
                <w:numId w:val="25"/>
              </w:numPr>
              <w:rPr>
                <w:rFonts w:ascii="Times New Roman" w:hAnsi="Times New Roman" w:cs="Times New Roman"/>
                <w:sz w:val="24"/>
                <w:szCs w:val="24"/>
                <w:lang w:val="fr-CH"/>
              </w:rPr>
            </w:pPr>
            <w:r w:rsidRPr="00692CA8">
              <w:rPr>
                <w:rFonts w:ascii="Times New Roman" w:hAnsi="Times New Roman" w:cs="Times New Roman"/>
                <w:sz w:val="24"/>
                <w:szCs w:val="24"/>
                <w:lang w:val="fr-CH"/>
              </w:rPr>
              <w:t xml:space="preserve">« … peser les ingrédients, bien battre le sucre et les œufs, correctement mélanger la farine et poudre à lever avec le mélange œufs-sucre, remplir les cercles correctement et bien cuire les biscuits… » </w:t>
            </w:r>
          </w:p>
        </w:tc>
      </w:tr>
    </w:tbl>
    <w:p w14:paraId="52918D54" w14:textId="77777777" w:rsidR="00DB2C8E" w:rsidRPr="00692CA8" w:rsidRDefault="00DB2C8E" w:rsidP="00022B97">
      <w:pPr>
        <w:rPr>
          <w:rFonts w:ascii="Times New Roman" w:hAnsi="Times New Roman" w:cs="Times New Roman"/>
          <w:sz w:val="24"/>
          <w:szCs w:val="24"/>
        </w:rPr>
      </w:pPr>
    </w:p>
    <w:p w14:paraId="35348238" w14:textId="278232FA" w:rsidR="00ED62A8" w:rsidRPr="00692CA8" w:rsidRDefault="00ED62A8" w:rsidP="00ED62A8">
      <w:pPr>
        <w:ind w:firstLine="567"/>
        <w:rPr>
          <w:rFonts w:ascii="Times New Roman" w:hAnsi="Times New Roman" w:cs="Times New Roman"/>
          <w:sz w:val="24"/>
          <w:szCs w:val="24"/>
        </w:rPr>
      </w:pPr>
      <w:r>
        <w:rPr>
          <w:rFonts w:ascii="Times New Roman" w:hAnsi="Times New Roman" w:cs="Times New Roman"/>
          <w:sz w:val="24"/>
          <w:szCs w:val="24"/>
        </w:rPr>
        <w:t xml:space="preserve">Comme on le voit dans les réponses ci-dessus, </w:t>
      </w:r>
      <w:r w:rsidRPr="00380456">
        <w:rPr>
          <w:rFonts w:ascii="Times New Roman" w:hAnsi="Times New Roman" w:cs="Times New Roman"/>
          <w:sz w:val="24"/>
          <w:szCs w:val="24"/>
        </w:rPr>
        <w:t xml:space="preserve">ce </w:t>
      </w:r>
      <w:r w:rsidR="001C6846" w:rsidRPr="00380456">
        <w:rPr>
          <w:rFonts w:ascii="Times New Roman" w:hAnsi="Times New Roman" w:cs="Times New Roman"/>
          <w:sz w:val="24"/>
          <w:szCs w:val="24"/>
        </w:rPr>
        <w:t>« </w:t>
      </w:r>
      <w:r w:rsidRPr="00380456">
        <w:rPr>
          <w:rFonts w:ascii="Times New Roman" w:hAnsi="Times New Roman" w:cs="Times New Roman"/>
          <w:sz w:val="24"/>
          <w:szCs w:val="24"/>
        </w:rPr>
        <w:t>questionnement métacognitif</w:t>
      </w:r>
      <w:r w:rsidR="001C6846" w:rsidRPr="00380456">
        <w:rPr>
          <w:rFonts w:ascii="Times New Roman" w:hAnsi="Times New Roman" w:cs="Times New Roman"/>
          <w:sz w:val="24"/>
          <w:szCs w:val="24"/>
        </w:rPr>
        <w:t> »</w:t>
      </w:r>
      <w:r w:rsidRPr="00692CA8">
        <w:rPr>
          <w:rFonts w:ascii="Times New Roman" w:hAnsi="Times New Roman" w:cs="Times New Roman"/>
          <w:sz w:val="24"/>
          <w:szCs w:val="24"/>
        </w:rPr>
        <w:t xml:space="preserve"> donne lieu à des réponses suggérant la mobilisation de stratégies d’autoévaluation (</w:t>
      </w:r>
      <w:r>
        <w:rPr>
          <w:rFonts w:ascii="Times New Roman" w:hAnsi="Times New Roman" w:cs="Times New Roman"/>
          <w:sz w:val="24"/>
          <w:szCs w:val="24"/>
        </w:rPr>
        <w:t xml:space="preserve">p.ex. </w:t>
      </w:r>
      <w:r w:rsidRPr="00692CA8">
        <w:rPr>
          <w:rFonts w:ascii="Times New Roman" w:hAnsi="Times New Roman" w:cs="Times New Roman"/>
          <w:sz w:val="24"/>
          <w:szCs w:val="24"/>
        </w:rPr>
        <w:t xml:space="preserve">« Je maîtrise déjà la fabrication du cake. ». </w:t>
      </w:r>
      <w:r>
        <w:rPr>
          <w:rFonts w:ascii="Times New Roman" w:hAnsi="Times New Roman" w:cs="Times New Roman"/>
          <w:sz w:val="24"/>
          <w:szCs w:val="24"/>
        </w:rPr>
        <w:t xml:space="preserve">Pour ce qui est du niveau auquel fait référence la réponse, il touche tant la globalité que la spécificité de la procédure. </w:t>
      </w:r>
    </w:p>
    <w:p w14:paraId="7C1127B9" w14:textId="3ACE78AC" w:rsidR="0075504D" w:rsidRPr="00692CA8" w:rsidRDefault="008E375E" w:rsidP="00022B97">
      <w:pPr>
        <w:ind w:firstLine="567"/>
        <w:rPr>
          <w:rFonts w:ascii="Times New Roman" w:hAnsi="Times New Roman" w:cs="Times New Roman"/>
          <w:sz w:val="24"/>
          <w:szCs w:val="24"/>
        </w:rPr>
      </w:pPr>
      <w:r w:rsidRPr="00692CA8">
        <w:rPr>
          <w:rFonts w:ascii="Times New Roman" w:hAnsi="Times New Roman" w:cs="Times New Roman"/>
          <w:sz w:val="24"/>
          <w:szCs w:val="24"/>
        </w:rPr>
        <w:t>D’une manière générale, l</w:t>
      </w:r>
      <w:r w:rsidR="00D1724D" w:rsidRPr="00692CA8">
        <w:rPr>
          <w:rFonts w:ascii="Times New Roman" w:hAnsi="Times New Roman" w:cs="Times New Roman"/>
          <w:sz w:val="24"/>
          <w:szCs w:val="24"/>
        </w:rPr>
        <w:t xml:space="preserve">es </w:t>
      </w:r>
      <w:r w:rsidR="00DB1D63" w:rsidRPr="00692CA8">
        <w:rPr>
          <w:rFonts w:ascii="Times New Roman" w:hAnsi="Times New Roman" w:cs="Times New Roman"/>
          <w:sz w:val="24"/>
          <w:szCs w:val="24"/>
        </w:rPr>
        <w:t xml:space="preserve">principales </w:t>
      </w:r>
      <w:r w:rsidR="00D1724D" w:rsidRPr="00692CA8">
        <w:rPr>
          <w:rFonts w:ascii="Times New Roman" w:hAnsi="Times New Roman" w:cs="Times New Roman"/>
          <w:sz w:val="24"/>
          <w:szCs w:val="24"/>
        </w:rPr>
        <w:t xml:space="preserve">réponses des apprentis au </w:t>
      </w:r>
      <w:r w:rsidR="001C6846">
        <w:rPr>
          <w:rFonts w:ascii="Times New Roman" w:hAnsi="Times New Roman" w:cs="Times New Roman"/>
          <w:sz w:val="24"/>
          <w:szCs w:val="24"/>
        </w:rPr>
        <w:t>« </w:t>
      </w:r>
      <w:r w:rsidR="00672D7A" w:rsidRPr="00692CA8">
        <w:rPr>
          <w:rFonts w:ascii="Times New Roman" w:hAnsi="Times New Roman" w:cs="Times New Roman"/>
          <w:sz w:val="24"/>
          <w:szCs w:val="24"/>
        </w:rPr>
        <w:t>questionnement métacognitif</w:t>
      </w:r>
      <w:r w:rsidR="001C6846">
        <w:rPr>
          <w:rFonts w:ascii="Times New Roman" w:hAnsi="Times New Roman" w:cs="Times New Roman"/>
          <w:sz w:val="24"/>
          <w:szCs w:val="24"/>
        </w:rPr>
        <w:t> »</w:t>
      </w:r>
      <w:r w:rsidR="00D1724D" w:rsidRPr="00692CA8">
        <w:rPr>
          <w:rFonts w:ascii="Times New Roman" w:hAnsi="Times New Roman" w:cs="Times New Roman"/>
          <w:sz w:val="24"/>
          <w:szCs w:val="24"/>
        </w:rPr>
        <w:t xml:space="preserve"> </w:t>
      </w:r>
      <w:r w:rsidR="00B70E4E" w:rsidRPr="00692CA8">
        <w:rPr>
          <w:rFonts w:ascii="Times New Roman" w:hAnsi="Times New Roman" w:cs="Times New Roman"/>
          <w:sz w:val="24"/>
          <w:szCs w:val="24"/>
        </w:rPr>
        <w:t>« Je dois encore apprendre</w:t>
      </w:r>
      <w:r w:rsidR="007B7B27" w:rsidRPr="00692CA8">
        <w:rPr>
          <w:rFonts w:ascii="Times New Roman" w:hAnsi="Times New Roman" w:cs="Times New Roman"/>
          <w:sz w:val="24"/>
          <w:szCs w:val="24"/>
        </w:rPr>
        <w:t> »</w:t>
      </w:r>
      <w:r w:rsidR="00730A1C" w:rsidRPr="00692CA8">
        <w:rPr>
          <w:rFonts w:ascii="Times New Roman" w:hAnsi="Times New Roman" w:cs="Times New Roman"/>
          <w:sz w:val="24"/>
          <w:szCs w:val="24"/>
        </w:rPr>
        <w:t xml:space="preserve"> </w:t>
      </w:r>
      <w:r w:rsidR="00830AD4" w:rsidRPr="00692CA8">
        <w:rPr>
          <w:rFonts w:ascii="Times New Roman" w:hAnsi="Times New Roman" w:cs="Times New Roman"/>
          <w:sz w:val="24"/>
          <w:szCs w:val="24"/>
        </w:rPr>
        <w:t xml:space="preserve">(tableau 5) </w:t>
      </w:r>
      <w:r w:rsidR="00A1766E" w:rsidRPr="00692CA8">
        <w:rPr>
          <w:rFonts w:ascii="Times New Roman" w:hAnsi="Times New Roman" w:cs="Times New Roman"/>
          <w:sz w:val="24"/>
          <w:szCs w:val="24"/>
        </w:rPr>
        <w:t>sont</w:t>
      </w:r>
      <w:r w:rsidR="00896E43" w:rsidRPr="00692CA8">
        <w:rPr>
          <w:rFonts w:ascii="Times New Roman" w:hAnsi="Times New Roman" w:cs="Times New Roman"/>
          <w:sz w:val="24"/>
          <w:szCs w:val="24"/>
        </w:rPr>
        <w:t xml:space="preserve"> </w:t>
      </w:r>
      <w:r w:rsidR="004B0BC2" w:rsidRPr="00692CA8">
        <w:rPr>
          <w:rFonts w:ascii="Times New Roman" w:hAnsi="Times New Roman" w:cs="Times New Roman"/>
          <w:sz w:val="24"/>
          <w:szCs w:val="24"/>
        </w:rPr>
        <w:t>plus précises que celle</w:t>
      </w:r>
      <w:r w:rsidR="00DB1D63" w:rsidRPr="00692CA8">
        <w:rPr>
          <w:rFonts w:ascii="Times New Roman" w:hAnsi="Times New Roman" w:cs="Times New Roman"/>
          <w:sz w:val="24"/>
          <w:szCs w:val="24"/>
        </w:rPr>
        <w:t>s</w:t>
      </w:r>
      <w:r w:rsidR="004B0BC2" w:rsidRPr="00692CA8">
        <w:rPr>
          <w:rFonts w:ascii="Times New Roman" w:hAnsi="Times New Roman" w:cs="Times New Roman"/>
          <w:sz w:val="24"/>
          <w:szCs w:val="24"/>
        </w:rPr>
        <w:t xml:space="preserve"> données au </w:t>
      </w:r>
      <w:r w:rsidR="001C6846">
        <w:rPr>
          <w:rFonts w:ascii="Times New Roman" w:hAnsi="Times New Roman" w:cs="Times New Roman"/>
          <w:sz w:val="24"/>
          <w:szCs w:val="24"/>
        </w:rPr>
        <w:t>« </w:t>
      </w:r>
      <w:r w:rsidR="004B0BC2" w:rsidRPr="00692CA8">
        <w:rPr>
          <w:rFonts w:ascii="Times New Roman" w:hAnsi="Times New Roman" w:cs="Times New Roman"/>
          <w:sz w:val="24"/>
          <w:szCs w:val="24"/>
        </w:rPr>
        <w:t>questionnement métacognitif</w:t>
      </w:r>
      <w:r w:rsidR="001C6846">
        <w:rPr>
          <w:rFonts w:ascii="Times New Roman" w:hAnsi="Times New Roman" w:cs="Times New Roman"/>
          <w:sz w:val="24"/>
          <w:szCs w:val="24"/>
        </w:rPr>
        <w:t> »</w:t>
      </w:r>
      <w:r w:rsidR="009F2A43" w:rsidRPr="00692CA8">
        <w:rPr>
          <w:rFonts w:ascii="Times New Roman" w:hAnsi="Times New Roman" w:cs="Times New Roman"/>
          <w:sz w:val="24"/>
          <w:szCs w:val="24"/>
        </w:rPr>
        <w:t xml:space="preserve"> « Je maîtrise déjà ». Elles </w:t>
      </w:r>
      <w:r w:rsidR="004B0BC2" w:rsidRPr="00692CA8">
        <w:rPr>
          <w:rFonts w:ascii="Times New Roman" w:hAnsi="Times New Roman" w:cs="Times New Roman"/>
          <w:sz w:val="24"/>
          <w:szCs w:val="24"/>
        </w:rPr>
        <w:t xml:space="preserve">permettent </w:t>
      </w:r>
      <w:r w:rsidR="007F719B" w:rsidRPr="00692CA8">
        <w:rPr>
          <w:rFonts w:ascii="Times New Roman" w:hAnsi="Times New Roman" w:cs="Times New Roman"/>
          <w:sz w:val="24"/>
          <w:szCs w:val="24"/>
        </w:rPr>
        <w:t xml:space="preserve">ainsi efficacement </w:t>
      </w:r>
      <w:r w:rsidR="004B0BC2" w:rsidRPr="00692CA8">
        <w:rPr>
          <w:rFonts w:ascii="Times New Roman" w:hAnsi="Times New Roman" w:cs="Times New Roman"/>
          <w:sz w:val="24"/>
          <w:szCs w:val="24"/>
        </w:rPr>
        <w:t>d’identifier l’étape ou les gestes qui nécessitent une amélioration</w:t>
      </w:r>
      <w:r w:rsidR="009F2A43" w:rsidRPr="00692CA8">
        <w:rPr>
          <w:rFonts w:ascii="Times New Roman" w:hAnsi="Times New Roman" w:cs="Times New Roman"/>
          <w:sz w:val="24"/>
          <w:szCs w:val="24"/>
        </w:rPr>
        <w:t xml:space="preserve">. </w:t>
      </w:r>
      <w:r w:rsidR="0075504D" w:rsidRPr="00692CA8">
        <w:rPr>
          <w:rFonts w:ascii="Times New Roman" w:hAnsi="Times New Roman" w:cs="Times New Roman"/>
          <w:sz w:val="24"/>
          <w:szCs w:val="24"/>
        </w:rPr>
        <w:t>Ces réponses</w:t>
      </w:r>
      <w:r w:rsidR="004B0BC2" w:rsidRPr="00692CA8">
        <w:rPr>
          <w:rFonts w:ascii="Times New Roman" w:hAnsi="Times New Roman" w:cs="Times New Roman"/>
          <w:sz w:val="24"/>
          <w:szCs w:val="24"/>
        </w:rPr>
        <w:t xml:space="preserve"> participent</w:t>
      </w:r>
      <w:r w:rsidR="00DB1D63" w:rsidRPr="00692CA8">
        <w:rPr>
          <w:rFonts w:ascii="Times New Roman" w:hAnsi="Times New Roman" w:cs="Times New Roman"/>
          <w:sz w:val="24"/>
          <w:szCs w:val="24"/>
        </w:rPr>
        <w:t xml:space="preserve"> </w:t>
      </w:r>
      <w:r w:rsidR="004B0BC2" w:rsidRPr="00692CA8">
        <w:rPr>
          <w:rFonts w:ascii="Times New Roman" w:hAnsi="Times New Roman" w:cs="Times New Roman"/>
          <w:sz w:val="24"/>
          <w:szCs w:val="24"/>
        </w:rPr>
        <w:t xml:space="preserve">au développement de stratégies d’autoévaluation, de planification, de debugging </w:t>
      </w:r>
      <w:r w:rsidR="00DB1D63" w:rsidRPr="00692CA8">
        <w:rPr>
          <w:rFonts w:ascii="Times New Roman" w:hAnsi="Times New Roman" w:cs="Times New Roman"/>
          <w:sz w:val="24"/>
          <w:szCs w:val="24"/>
        </w:rPr>
        <w:t>ou</w:t>
      </w:r>
      <w:r w:rsidR="004B0BC2" w:rsidRPr="00692CA8">
        <w:rPr>
          <w:rFonts w:ascii="Times New Roman" w:hAnsi="Times New Roman" w:cs="Times New Roman"/>
          <w:sz w:val="24"/>
          <w:szCs w:val="24"/>
        </w:rPr>
        <w:t xml:space="preserve"> de monitorage. </w:t>
      </w:r>
      <w:r w:rsidR="00B40020" w:rsidRPr="00692CA8">
        <w:rPr>
          <w:rFonts w:ascii="Times New Roman" w:hAnsi="Times New Roman" w:cs="Times New Roman"/>
          <w:sz w:val="24"/>
          <w:szCs w:val="24"/>
        </w:rPr>
        <w:t xml:space="preserve">En effet, </w:t>
      </w:r>
      <w:r w:rsidR="00364F1D" w:rsidRPr="00692CA8">
        <w:rPr>
          <w:rFonts w:ascii="Times New Roman" w:hAnsi="Times New Roman" w:cs="Times New Roman"/>
          <w:sz w:val="24"/>
          <w:szCs w:val="24"/>
        </w:rPr>
        <w:t>en formulant une réponse</w:t>
      </w:r>
      <w:r w:rsidR="00B40020" w:rsidRPr="00692CA8">
        <w:rPr>
          <w:rFonts w:ascii="Times New Roman" w:hAnsi="Times New Roman" w:cs="Times New Roman"/>
          <w:sz w:val="24"/>
          <w:szCs w:val="24"/>
        </w:rPr>
        <w:t xml:space="preserve"> </w:t>
      </w:r>
      <w:r w:rsidR="00364F1D" w:rsidRPr="00692CA8">
        <w:rPr>
          <w:rFonts w:ascii="Times New Roman" w:hAnsi="Times New Roman" w:cs="Times New Roman"/>
          <w:sz w:val="24"/>
          <w:szCs w:val="24"/>
        </w:rPr>
        <w:t>telle</w:t>
      </w:r>
      <w:r w:rsidR="00B40020" w:rsidRPr="00692CA8">
        <w:rPr>
          <w:rFonts w:ascii="Times New Roman" w:hAnsi="Times New Roman" w:cs="Times New Roman"/>
          <w:sz w:val="24"/>
          <w:szCs w:val="24"/>
        </w:rPr>
        <w:t xml:space="preserve"> que « </w:t>
      </w:r>
      <w:r w:rsidR="00DA25AB" w:rsidRPr="00692CA8">
        <w:rPr>
          <w:rFonts w:ascii="Times New Roman" w:hAnsi="Times New Roman" w:cs="Times New Roman"/>
          <w:sz w:val="24"/>
          <w:szCs w:val="24"/>
        </w:rPr>
        <w:t xml:space="preserve">Je dois encore apprendre </w:t>
      </w:r>
      <w:r w:rsidR="00B40020" w:rsidRPr="00692CA8">
        <w:rPr>
          <w:rFonts w:ascii="Times New Roman" w:hAnsi="Times New Roman" w:cs="Times New Roman"/>
          <w:sz w:val="24"/>
          <w:szCs w:val="24"/>
        </w:rPr>
        <w:t xml:space="preserve">... à façonner les pains à la vanille. » l’apprenti fait preuve d’autoévaluation en identifiant des lacunes. </w:t>
      </w:r>
      <w:r w:rsidR="007239EC" w:rsidRPr="00692CA8">
        <w:rPr>
          <w:rFonts w:ascii="Times New Roman" w:hAnsi="Times New Roman" w:cs="Times New Roman"/>
          <w:sz w:val="24"/>
          <w:szCs w:val="24"/>
        </w:rPr>
        <w:t xml:space="preserve">« Je dois encore apprendre </w:t>
      </w:r>
      <w:r w:rsidR="00DA25AB" w:rsidRPr="00692CA8">
        <w:rPr>
          <w:rFonts w:ascii="Times New Roman" w:hAnsi="Times New Roman" w:cs="Times New Roman"/>
          <w:sz w:val="24"/>
          <w:szCs w:val="24"/>
        </w:rPr>
        <w:t xml:space="preserve">… </w:t>
      </w:r>
      <w:r w:rsidR="007239EC" w:rsidRPr="00692CA8">
        <w:rPr>
          <w:rFonts w:ascii="Times New Roman" w:hAnsi="Times New Roman" w:cs="Times New Roman"/>
          <w:sz w:val="24"/>
          <w:szCs w:val="24"/>
        </w:rPr>
        <w:t xml:space="preserve">à obtenir une masse homogène sans grumeau. » ou « ... à bien décorer la surface en mettant du fondant et aussi avec les traits du cornet.» </w:t>
      </w:r>
      <w:r w:rsidR="00B40020" w:rsidRPr="00692CA8">
        <w:rPr>
          <w:rFonts w:ascii="Times New Roman" w:hAnsi="Times New Roman" w:cs="Times New Roman"/>
          <w:sz w:val="24"/>
          <w:szCs w:val="24"/>
        </w:rPr>
        <w:t xml:space="preserve">ou encore « … je dois encore la refaire car je ne l’ai faite qu’une seule fois… » </w:t>
      </w:r>
      <w:r w:rsidR="00A1766E" w:rsidRPr="00692CA8">
        <w:rPr>
          <w:rFonts w:ascii="Times New Roman" w:hAnsi="Times New Roman" w:cs="Times New Roman"/>
          <w:sz w:val="24"/>
          <w:szCs w:val="24"/>
        </w:rPr>
        <w:t xml:space="preserve">indique déjà </w:t>
      </w:r>
      <w:r w:rsidR="0075504D" w:rsidRPr="00692CA8">
        <w:rPr>
          <w:rFonts w:ascii="Times New Roman" w:hAnsi="Times New Roman" w:cs="Times New Roman"/>
          <w:sz w:val="24"/>
          <w:szCs w:val="24"/>
        </w:rPr>
        <w:t>des éléments</w:t>
      </w:r>
      <w:r w:rsidR="007239EC" w:rsidRPr="00692CA8">
        <w:rPr>
          <w:rFonts w:ascii="Times New Roman" w:hAnsi="Times New Roman" w:cs="Times New Roman"/>
          <w:sz w:val="24"/>
          <w:szCs w:val="24"/>
        </w:rPr>
        <w:t xml:space="preserve"> de planification</w:t>
      </w:r>
      <w:r w:rsidR="00C46BE9">
        <w:rPr>
          <w:rFonts w:ascii="Times New Roman" w:hAnsi="Times New Roman" w:cs="Times New Roman"/>
          <w:sz w:val="24"/>
          <w:szCs w:val="24"/>
        </w:rPr>
        <w:t xml:space="preserve"> et de répétition</w:t>
      </w:r>
      <w:r w:rsidR="007239EC" w:rsidRPr="00402FB0">
        <w:rPr>
          <w:rFonts w:ascii="Times New Roman" w:hAnsi="Times New Roman" w:cs="Times New Roman"/>
          <w:sz w:val="24"/>
          <w:szCs w:val="24"/>
        </w:rPr>
        <w:t>.</w:t>
      </w:r>
      <w:r w:rsidR="00B40020" w:rsidRPr="00402FB0">
        <w:rPr>
          <w:rFonts w:ascii="Times New Roman" w:hAnsi="Times New Roman" w:cs="Times New Roman"/>
          <w:sz w:val="24"/>
          <w:szCs w:val="24"/>
        </w:rPr>
        <w:t xml:space="preserve"> </w:t>
      </w:r>
      <w:r w:rsidR="007239EC" w:rsidRPr="00402FB0">
        <w:rPr>
          <w:rFonts w:ascii="Times New Roman" w:hAnsi="Times New Roman" w:cs="Times New Roman"/>
          <w:sz w:val="24"/>
          <w:szCs w:val="24"/>
        </w:rPr>
        <w:t>Cert</w:t>
      </w:r>
      <w:r w:rsidR="007239EC" w:rsidRPr="00692CA8">
        <w:rPr>
          <w:rFonts w:ascii="Times New Roman" w:hAnsi="Times New Roman" w:cs="Times New Roman"/>
          <w:sz w:val="24"/>
          <w:szCs w:val="24"/>
        </w:rPr>
        <w:t xml:space="preserve">aines réponses à ce </w:t>
      </w:r>
      <w:r w:rsidR="001C6846">
        <w:rPr>
          <w:rFonts w:ascii="Times New Roman" w:hAnsi="Times New Roman" w:cs="Times New Roman"/>
          <w:sz w:val="24"/>
          <w:szCs w:val="24"/>
        </w:rPr>
        <w:t>« </w:t>
      </w:r>
      <w:r w:rsidR="007239EC" w:rsidRPr="00692CA8">
        <w:rPr>
          <w:rFonts w:ascii="Times New Roman" w:hAnsi="Times New Roman" w:cs="Times New Roman"/>
          <w:sz w:val="24"/>
          <w:szCs w:val="24"/>
        </w:rPr>
        <w:t>questionnement métacognitif</w:t>
      </w:r>
      <w:r w:rsidR="001C6846">
        <w:rPr>
          <w:rFonts w:ascii="Times New Roman" w:hAnsi="Times New Roman" w:cs="Times New Roman"/>
          <w:sz w:val="24"/>
          <w:szCs w:val="24"/>
        </w:rPr>
        <w:t> »</w:t>
      </w:r>
      <w:r w:rsidR="007239EC" w:rsidRPr="00692CA8">
        <w:rPr>
          <w:rFonts w:ascii="Times New Roman" w:hAnsi="Times New Roman" w:cs="Times New Roman"/>
          <w:sz w:val="24"/>
          <w:szCs w:val="24"/>
        </w:rPr>
        <w:t xml:space="preserve"> mettent également en œuvre des stratégies de debugging, (</w:t>
      </w:r>
      <w:r w:rsidR="00072E9F">
        <w:rPr>
          <w:rFonts w:ascii="Times New Roman" w:hAnsi="Times New Roman" w:cs="Times New Roman"/>
          <w:sz w:val="24"/>
          <w:szCs w:val="24"/>
        </w:rPr>
        <w:t xml:space="preserve">p.ex. </w:t>
      </w:r>
      <w:r w:rsidR="007239EC" w:rsidRPr="00692CA8">
        <w:rPr>
          <w:rFonts w:ascii="Times New Roman" w:hAnsi="Times New Roman" w:cs="Times New Roman"/>
          <w:sz w:val="24"/>
          <w:szCs w:val="24"/>
        </w:rPr>
        <w:t>« … à travailler plus vite pour abaisser la pâte sans qu’elle se déchire ») afin de corriger des erreurs récurrentes. Enfin, les réponses visant à obtenir un résultat bien précis font appel à des stratégies de monitorage en fournissant les critères qui permettront de savoir si tout se passe comme escompté ou non (</w:t>
      </w:r>
      <w:r w:rsidR="00072E9F">
        <w:rPr>
          <w:rFonts w:ascii="Times New Roman" w:hAnsi="Times New Roman" w:cs="Times New Roman"/>
          <w:sz w:val="24"/>
          <w:szCs w:val="24"/>
        </w:rPr>
        <w:t xml:space="preserve">p.ex. </w:t>
      </w:r>
      <w:r w:rsidR="007239EC" w:rsidRPr="00692CA8">
        <w:rPr>
          <w:rFonts w:ascii="Times New Roman" w:hAnsi="Times New Roman" w:cs="Times New Roman"/>
          <w:sz w:val="24"/>
          <w:szCs w:val="24"/>
        </w:rPr>
        <w:t>« … à ne pas avoir de grumeaux dans la masse avec la gélatine. » ou « …à avoir des savarins réguliers sur la plaque. »</w:t>
      </w:r>
      <w:r w:rsidR="00830AD4" w:rsidRPr="00692CA8">
        <w:rPr>
          <w:rFonts w:ascii="Times New Roman" w:hAnsi="Times New Roman" w:cs="Times New Roman"/>
          <w:sz w:val="24"/>
          <w:szCs w:val="24"/>
        </w:rPr>
        <w:t>).</w:t>
      </w:r>
      <w:r w:rsidR="007239EC" w:rsidRPr="00692CA8">
        <w:rPr>
          <w:rFonts w:ascii="Times New Roman" w:hAnsi="Times New Roman" w:cs="Times New Roman"/>
          <w:sz w:val="24"/>
          <w:szCs w:val="24"/>
        </w:rPr>
        <w:t xml:space="preserve"> </w:t>
      </w:r>
    </w:p>
    <w:p w14:paraId="360B3D39" w14:textId="77777777" w:rsidR="006A6D31" w:rsidRPr="00692CA8" w:rsidRDefault="006A6D31" w:rsidP="00022B97">
      <w:pPr>
        <w:rPr>
          <w:rFonts w:ascii="Times New Roman" w:hAnsi="Times New Roman" w:cs="Times New Roman"/>
          <w:sz w:val="24"/>
          <w:szCs w:val="24"/>
        </w:rPr>
      </w:pPr>
    </w:p>
    <w:p w14:paraId="34827807" w14:textId="1965FF7B" w:rsidR="002C740E" w:rsidRPr="00692CA8" w:rsidRDefault="002D0043" w:rsidP="00022B97">
      <w:pPr>
        <w:rPr>
          <w:rFonts w:ascii="Times New Roman" w:hAnsi="Times New Roman" w:cs="Times New Roman"/>
          <w:i/>
          <w:sz w:val="24"/>
          <w:szCs w:val="24"/>
        </w:rPr>
      </w:pPr>
      <w:r w:rsidRPr="00692CA8">
        <w:rPr>
          <w:rFonts w:ascii="Times New Roman" w:hAnsi="Times New Roman" w:cs="Times New Roman"/>
          <w:sz w:val="24"/>
          <w:szCs w:val="24"/>
        </w:rPr>
        <w:t>Tableau 5</w:t>
      </w:r>
      <w:r w:rsidR="00830AD4" w:rsidRPr="00692CA8">
        <w:rPr>
          <w:rFonts w:ascii="Times New Roman" w:hAnsi="Times New Roman" w:cs="Times New Roman"/>
          <w:sz w:val="24"/>
          <w:szCs w:val="24"/>
        </w:rPr>
        <w:t>.</w:t>
      </w:r>
      <w:r w:rsidRPr="00692CA8">
        <w:rPr>
          <w:rFonts w:ascii="Times New Roman" w:hAnsi="Times New Roman" w:cs="Times New Roman"/>
          <w:sz w:val="24"/>
          <w:szCs w:val="24"/>
        </w:rPr>
        <w:t xml:space="preserve"> </w:t>
      </w:r>
      <w:r w:rsidR="00E47DBF">
        <w:rPr>
          <w:rFonts w:ascii="Times New Roman" w:hAnsi="Times New Roman" w:cs="Times New Roman"/>
          <w:i/>
          <w:sz w:val="24"/>
          <w:szCs w:val="24"/>
        </w:rPr>
        <w:t>Niveau</w:t>
      </w:r>
      <w:r w:rsidR="00627E15" w:rsidRPr="00692CA8">
        <w:rPr>
          <w:rFonts w:ascii="Times New Roman" w:hAnsi="Times New Roman" w:cs="Times New Roman"/>
          <w:i/>
          <w:sz w:val="24"/>
          <w:szCs w:val="24"/>
        </w:rPr>
        <w:t xml:space="preserve"> de </w:t>
      </w:r>
      <w:r w:rsidR="00E47DBF">
        <w:rPr>
          <w:rFonts w:ascii="Times New Roman" w:hAnsi="Times New Roman" w:cs="Times New Roman"/>
          <w:i/>
          <w:sz w:val="24"/>
          <w:szCs w:val="24"/>
        </w:rPr>
        <w:t>l’activité</w:t>
      </w:r>
      <w:r w:rsidR="00627E15" w:rsidRPr="00692CA8">
        <w:rPr>
          <w:rFonts w:ascii="Times New Roman" w:hAnsi="Times New Roman" w:cs="Times New Roman"/>
          <w:i/>
          <w:sz w:val="24"/>
          <w:szCs w:val="24"/>
        </w:rPr>
        <w:t xml:space="preserve"> et </w:t>
      </w:r>
      <w:r w:rsidR="002F58CF" w:rsidRPr="00692CA8">
        <w:rPr>
          <w:rFonts w:ascii="Times New Roman" w:hAnsi="Times New Roman" w:cs="Times New Roman"/>
          <w:i/>
          <w:sz w:val="24"/>
          <w:szCs w:val="24"/>
        </w:rPr>
        <w:t>réponses des apprenti</w:t>
      </w:r>
      <w:r w:rsidRPr="00692CA8">
        <w:rPr>
          <w:rFonts w:ascii="Times New Roman" w:hAnsi="Times New Roman" w:cs="Times New Roman"/>
          <w:i/>
          <w:sz w:val="24"/>
          <w:szCs w:val="24"/>
        </w:rPr>
        <w:t xml:space="preserve">s au </w:t>
      </w:r>
      <w:r w:rsidR="001C6846">
        <w:rPr>
          <w:rFonts w:ascii="Times New Roman" w:hAnsi="Times New Roman" w:cs="Times New Roman"/>
          <w:i/>
          <w:sz w:val="24"/>
          <w:szCs w:val="24"/>
        </w:rPr>
        <w:t>« </w:t>
      </w:r>
      <w:r w:rsidR="00672D7A" w:rsidRPr="00692CA8">
        <w:rPr>
          <w:rFonts w:ascii="Times New Roman" w:hAnsi="Times New Roman" w:cs="Times New Roman"/>
          <w:i/>
          <w:sz w:val="24"/>
          <w:szCs w:val="24"/>
        </w:rPr>
        <w:t>questionnement métacognitif</w:t>
      </w:r>
      <w:r w:rsidR="001C6846">
        <w:rPr>
          <w:rFonts w:ascii="Times New Roman" w:hAnsi="Times New Roman" w:cs="Times New Roman"/>
          <w:i/>
          <w:sz w:val="24"/>
          <w:szCs w:val="24"/>
        </w:rPr>
        <w:t> »</w:t>
      </w:r>
      <w:r w:rsidR="00260916" w:rsidRPr="00692CA8">
        <w:rPr>
          <w:rFonts w:ascii="Times New Roman" w:hAnsi="Times New Roman" w:cs="Times New Roman"/>
          <w:i/>
          <w:sz w:val="24"/>
          <w:szCs w:val="24"/>
        </w:rPr>
        <w:t> : « Je dois encore apprend</w:t>
      </w:r>
      <w:r w:rsidR="00B70E4E" w:rsidRPr="00692CA8">
        <w:rPr>
          <w:rFonts w:ascii="Times New Roman" w:hAnsi="Times New Roman" w:cs="Times New Roman"/>
          <w:i/>
          <w:sz w:val="24"/>
          <w:szCs w:val="24"/>
        </w:rPr>
        <w:t>re</w:t>
      </w:r>
      <w:r w:rsidR="00260916" w:rsidRPr="00692CA8">
        <w:rPr>
          <w:rFonts w:ascii="Times New Roman" w:hAnsi="Times New Roman" w:cs="Times New Roman"/>
          <w:i/>
          <w:sz w:val="24"/>
          <w:szCs w:val="24"/>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2"/>
      </w:tblGrid>
      <w:tr w:rsidR="00B40FDF" w:rsidRPr="00692CA8" w14:paraId="7E77D21C" w14:textId="77777777" w:rsidTr="0098744C">
        <w:tc>
          <w:tcPr>
            <w:tcW w:w="2660" w:type="dxa"/>
            <w:tcBorders>
              <w:top w:val="single" w:sz="4" w:space="0" w:color="auto"/>
              <w:bottom w:val="single" w:sz="4" w:space="0" w:color="auto"/>
            </w:tcBorders>
            <w:shd w:val="clear" w:color="auto" w:fill="D9D9D9" w:themeFill="background1" w:themeFillShade="D9"/>
          </w:tcPr>
          <w:p w14:paraId="15233DF7" w14:textId="50FD9E2D" w:rsidR="00990B37" w:rsidRPr="00692CA8" w:rsidRDefault="00E47DBF" w:rsidP="00E47DBF">
            <w:pPr>
              <w:jc w:val="left"/>
              <w:rPr>
                <w:rFonts w:ascii="Times New Roman" w:hAnsi="Times New Roman" w:cs="Times New Roman"/>
                <w:sz w:val="24"/>
                <w:szCs w:val="24"/>
                <w:lang w:val="fr-FR"/>
              </w:rPr>
            </w:pPr>
            <w:r>
              <w:rPr>
                <w:rFonts w:ascii="Times New Roman" w:hAnsi="Times New Roman" w:cs="Times New Roman"/>
                <w:b/>
                <w:sz w:val="24"/>
                <w:szCs w:val="24"/>
                <w:lang w:val="fr-FR"/>
              </w:rPr>
              <w:t>Niveau</w:t>
            </w:r>
            <w:r w:rsidR="005D3AED" w:rsidRPr="00692CA8">
              <w:rPr>
                <w:rFonts w:ascii="Times New Roman" w:hAnsi="Times New Roman" w:cs="Times New Roman"/>
                <w:b/>
                <w:sz w:val="24"/>
                <w:szCs w:val="24"/>
                <w:lang w:val="fr-FR"/>
              </w:rPr>
              <w:t xml:space="preserve"> de </w:t>
            </w:r>
            <w:r>
              <w:rPr>
                <w:rFonts w:ascii="Times New Roman" w:hAnsi="Times New Roman" w:cs="Times New Roman"/>
                <w:b/>
                <w:sz w:val="24"/>
                <w:szCs w:val="24"/>
                <w:lang w:val="fr-FR"/>
              </w:rPr>
              <w:t>l’activité</w:t>
            </w:r>
          </w:p>
        </w:tc>
        <w:tc>
          <w:tcPr>
            <w:tcW w:w="6552" w:type="dxa"/>
            <w:tcBorders>
              <w:top w:val="single" w:sz="4" w:space="0" w:color="auto"/>
              <w:bottom w:val="single" w:sz="4" w:space="0" w:color="auto"/>
            </w:tcBorders>
            <w:shd w:val="clear" w:color="auto" w:fill="D9D9D9" w:themeFill="background1" w:themeFillShade="D9"/>
          </w:tcPr>
          <w:p w14:paraId="040CE9F3" w14:textId="7F084450" w:rsidR="00AB69DB" w:rsidRPr="00692CA8" w:rsidRDefault="00F62AA6" w:rsidP="00295646">
            <w:pPr>
              <w:rPr>
                <w:rFonts w:ascii="Times New Roman" w:hAnsi="Times New Roman" w:cs="Times New Roman"/>
                <w:b/>
                <w:sz w:val="24"/>
                <w:szCs w:val="24"/>
                <w:lang w:val="fr-FR"/>
              </w:rPr>
            </w:pPr>
            <w:r>
              <w:rPr>
                <w:rFonts w:ascii="Times New Roman" w:hAnsi="Times New Roman" w:cs="Times New Roman"/>
                <w:b/>
                <w:sz w:val="24"/>
                <w:szCs w:val="24"/>
                <w:lang w:val="fr-FR"/>
              </w:rPr>
              <w:t>Réponse</w:t>
            </w:r>
            <w:r w:rsidR="00AB69DB" w:rsidRPr="00692CA8">
              <w:rPr>
                <w:rFonts w:ascii="Times New Roman" w:hAnsi="Times New Roman" w:cs="Times New Roman"/>
                <w:b/>
                <w:sz w:val="24"/>
                <w:szCs w:val="24"/>
                <w:lang w:val="fr-FR"/>
              </w:rPr>
              <w:t xml:space="preserve"> </w:t>
            </w:r>
          </w:p>
        </w:tc>
      </w:tr>
      <w:tr w:rsidR="00A934D6" w:rsidRPr="00692CA8" w14:paraId="1D28D5F4" w14:textId="77777777" w:rsidTr="00A405A6">
        <w:tc>
          <w:tcPr>
            <w:tcW w:w="2660" w:type="dxa"/>
            <w:tcBorders>
              <w:top w:val="single" w:sz="4" w:space="0" w:color="auto"/>
              <w:bottom w:val="single" w:sz="4" w:space="0" w:color="auto"/>
            </w:tcBorders>
          </w:tcPr>
          <w:p w14:paraId="55C47D46" w14:textId="77777777" w:rsidR="00A934D6" w:rsidRPr="00692CA8" w:rsidRDefault="00D449AF" w:rsidP="00295646">
            <w:pPr>
              <w:jc w:val="left"/>
              <w:rPr>
                <w:rFonts w:ascii="Times New Roman" w:hAnsi="Times New Roman" w:cs="Times New Roman"/>
                <w:sz w:val="24"/>
                <w:szCs w:val="24"/>
                <w:lang w:val="fr-CH"/>
              </w:rPr>
            </w:pPr>
            <w:r w:rsidRPr="00692CA8">
              <w:rPr>
                <w:rFonts w:ascii="Times New Roman" w:hAnsi="Times New Roman" w:cs="Times New Roman"/>
                <w:sz w:val="24"/>
                <w:szCs w:val="24"/>
                <w:lang w:val="fr-CH"/>
              </w:rPr>
              <w:t xml:space="preserve">Le tour de main, l’entraînement </w:t>
            </w:r>
          </w:p>
        </w:tc>
        <w:tc>
          <w:tcPr>
            <w:tcW w:w="6552" w:type="dxa"/>
            <w:tcBorders>
              <w:top w:val="single" w:sz="4" w:space="0" w:color="auto"/>
              <w:bottom w:val="single" w:sz="4" w:space="0" w:color="auto"/>
            </w:tcBorders>
          </w:tcPr>
          <w:p w14:paraId="6E06BF11" w14:textId="77777777" w:rsidR="00A934D6" w:rsidRPr="00692CA8" w:rsidRDefault="00A934D6" w:rsidP="00295646">
            <w:pPr>
              <w:pStyle w:val="Paragraphedeliste"/>
              <w:numPr>
                <w:ilvl w:val="0"/>
                <w:numId w:val="26"/>
              </w:numPr>
              <w:rPr>
                <w:rFonts w:ascii="Times New Roman" w:hAnsi="Times New Roman" w:cs="Times New Roman"/>
                <w:sz w:val="24"/>
                <w:szCs w:val="24"/>
                <w:lang w:val="fr-CH"/>
              </w:rPr>
            </w:pPr>
            <w:r w:rsidRPr="00692CA8">
              <w:rPr>
                <w:rFonts w:ascii="Times New Roman" w:hAnsi="Times New Roman" w:cs="Times New Roman"/>
                <w:sz w:val="24"/>
                <w:szCs w:val="24"/>
                <w:lang w:val="fr-CH"/>
              </w:rPr>
              <w:t>« ... à faire la recette… »</w:t>
            </w:r>
          </w:p>
          <w:p w14:paraId="13DCEACF" w14:textId="77777777" w:rsidR="00A76FF6" w:rsidRPr="00692CA8" w:rsidRDefault="00A76FF6" w:rsidP="00295646">
            <w:pPr>
              <w:pStyle w:val="Paragraphedeliste"/>
              <w:numPr>
                <w:ilvl w:val="0"/>
                <w:numId w:val="26"/>
              </w:numPr>
              <w:rPr>
                <w:rFonts w:ascii="Times New Roman" w:hAnsi="Times New Roman" w:cs="Times New Roman"/>
                <w:sz w:val="24"/>
                <w:szCs w:val="24"/>
                <w:lang w:val="fr-CH"/>
              </w:rPr>
            </w:pPr>
            <w:r w:rsidRPr="00692CA8">
              <w:rPr>
                <w:rFonts w:ascii="Times New Roman" w:hAnsi="Times New Roman" w:cs="Times New Roman"/>
                <w:sz w:val="24"/>
                <w:szCs w:val="24"/>
                <w:lang w:val="fr-CH"/>
              </w:rPr>
              <w:t>« … je dois encore la refaire car je ne l’ai faite qu’une seule fois… »</w:t>
            </w:r>
          </w:p>
        </w:tc>
      </w:tr>
      <w:tr w:rsidR="00A934D6" w:rsidRPr="00692CA8" w14:paraId="15ACC09C" w14:textId="77777777" w:rsidTr="00A405A6">
        <w:tc>
          <w:tcPr>
            <w:tcW w:w="2660" w:type="dxa"/>
            <w:tcBorders>
              <w:top w:val="single" w:sz="4" w:space="0" w:color="auto"/>
              <w:bottom w:val="single" w:sz="4" w:space="0" w:color="auto"/>
            </w:tcBorders>
          </w:tcPr>
          <w:p w14:paraId="42A4A172" w14:textId="77777777" w:rsidR="00A934D6" w:rsidRPr="00692CA8" w:rsidRDefault="00A934D6" w:rsidP="00295646">
            <w:pPr>
              <w:jc w:val="left"/>
              <w:rPr>
                <w:rFonts w:ascii="Times New Roman" w:hAnsi="Times New Roman" w:cs="Times New Roman"/>
                <w:sz w:val="24"/>
                <w:szCs w:val="24"/>
                <w:lang w:val="fr-CH"/>
              </w:rPr>
            </w:pPr>
            <w:r w:rsidRPr="00692CA8">
              <w:rPr>
                <w:rFonts w:ascii="Times New Roman" w:hAnsi="Times New Roman" w:cs="Times New Roman"/>
                <w:sz w:val="24"/>
                <w:szCs w:val="24"/>
                <w:lang w:val="fr-CH"/>
              </w:rPr>
              <w:t xml:space="preserve">Un geste ou une opération </w:t>
            </w:r>
          </w:p>
        </w:tc>
        <w:tc>
          <w:tcPr>
            <w:tcW w:w="6552" w:type="dxa"/>
            <w:tcBorders>
              <w:top w:val="single" w:sz="4" w:space="0" w:color="auto"/>
              <w:bottom w:val="single" w:sz="4" w:space="0" w:color="auto"/>
            </w:tcBorders>
          </w:tcPr>
          <w:p w14:paraId="40D267E8" w14:textId="77777777" w:rsidR="00A934D6" w:rsidRPr="00692CA8" w:rsidRDefault="00A934D6" w:rsidP="00295646">
            <w:pPr>
              <w:pStyle w:val="Paragraphedeliste"/>
              <w:numPr>
                <w:ilvl w:val="0"/>
                <w:numId w:val="26"/>
              </w:numPr>
              <w:rPr>
                <w:rFonts w:ascii="Times New Roman" w:hAnsi="Times New Roman" w:cs="Times New Roman"/>
                <w:sz w:val="24"/>
                <w:szCs w:val="24"/>
                <w:lang w:val="fr-CH"/>
              </w:rPr>
            </w:pPr>
            <w:r w:rsidRPr="00692CA8">
              <w:rPr>
                <w:rFonts w:ascii="Times New Roman" w:hAnsi="Times New Roman" w:cs="Times New Roman"/>
                <w:sz w:val="24"/>
                <w:szCs w:val="24"/>
                <w:lang w:val="fr-CH"/>
              </w:rPr>
              <w:t>« ... à façonner les pains à la vanille. »</w:t>
            </w:r>
          </w:p>
          <w:p w14:paraId="62E912C9" w14:textId="77777777" w:rsidR="00A934D6" w:rsidRPr="00692CA8" w:rsidRDefault="00A934D6" w:rsidP="00295646">
            <w:pPr>
              <w:pStyle w:val="Paragraphedeliste"/>
              <w:numPr>
                <w:ilvl w:val="0"/>
                <w:numId w:val="26"/>
              </w:numPr>
              <w:rPr>
                <w:rFonts w:ascii="Times New Roman" w:hAnsi="Times New Roman" w:cs="Times New Roman"/>
                <w:sz w:val="24"/>
                <w:szCs w:val="24"/>
                <w:lang w:val="fr-CH"/>
              </w:rPr>
            </w:pPr>
            <w:r w:rsidRPr="00692CA8">
              <w:rPr>
                <w:rFonts w:ascii="Times New Roman" w:hAnsi="Times New Roman" w:cs="Times New Roman"/>
                <w:sz w:val="24"/>
                <w:szCs w:val="24"/>
                <w:lang w:val="fr-CH"/>
              </w:rPr>
              <w:t xml:space="preserve">« ... à bien dresser et à bien cuire. » </w:t>
            </w:r>
          </w:p>
          <w:p w14:paraId="22828B41" w14:textId="77777777" w:rsidR="00A934D6" w:rsidRPr="00692CA8" w:rsidRDefault="00A934D6" w:rsidP="00295646">
            <w:pPr>
              <w:pStyle w:val="Paragraphedeliste"/>
              <w:numPr>
                <w:ilvl w:val="0"/>
                <w:numId w:val="26"/>
              </w:numPr>
              <w:rPr>
                <w:rFonts w:ascii="Times New Roman" w:hAnsi="Times New Roman" w:cs="Times New Roman"/>
                <w:sz w:val="24"/>
                <w:szCs w:val="24"/>
                <w:lang w:val="fr-CH"/>
              </w:rPr>
            </w:pPr>
            <w:r w:rsidRPr="00692CA8">
              <w:rPr>
                <w:rFonts w:ascii="Times New Roman" w:hAnsi="Times New Roman" w:cs="Times New Roman"/>
                <w:sz w:val="24"/>
                <w:szCs w:val="24"/>
                <w:lang w:val="fr-CH"/>
              </w:rPr>
              <w:t>« ... à dresser et à cuire comme il le faut. »</w:t>
            </w:r>
          </w:p>
          <w:p w14:paraId="0524F51D" w14:textId="77777777" w:rsidR="00A934D6" w:rsidRPr="00692CA8" w:rsidRDefault="00A934D6" w:rsidP="00295646">
            <w:pPr>
              <w:pStyle w:val="Paragraphedeliste"/>
              <w:numPr>
                <w:ilvl w:val="0"/>
                <w:numId w:val="26"/>
              </w:numPr>
              <w:rPr>
                <w:rFonts w:ascii="Times New Roman" w:hAnsi="Times New Roman" w:cs="Times New Roman"/>
                <w:sz w:val="24"/>
                <w:szCs w:val="24"/>
                <w:lang w:val="fr-CH"/>
              </w:rPr>
            </w:pPr>
            <w:r w:rsidRPr="00692CA8">
              <w:rPr>
                <w:rFonts w:ascii="Times New Roman" w:hAnsi="Times New Roman" w:cs="Times New Roman"/>
                <w:sz w:val="24"/>
                <w:szCs w:val="24"/>
                <w:lang w:val="fr-CH"/>
              </w:rPr>
              <w:t>« … dresser les éclairs correctement. »</w:t>
            </w:r>
          </w:p>
          <w:p w14:paraId="75DC0B5C" w14:textId="77777777" w:rsidR="00A76FF6" w:rsidRPr="00692CA8" w:rsidRDefault="00A76FF6" w:rsidP="00295646">
            <w:pPr>
              <w:pStyle w:val="Paragraphedeliste"/>
              <w:numPr>
                <w:ilvl w:val="0"/>
                <w:numId w:val="26"/>
              </w:numPr>
              <w:rPr>
                <w:rFonts w:ascii="Times New Roman" w:hAnsi="Times New Roman" w:cs="Times New Roman"/>
                <w:sz w:val="24"/>
                <w:szCs w:val="24"/>
                <w:lang w:val="fr-CH"/>
              </w:rPr>
            </w:pPr>
            <w:r w:rsidRPr="00692CA8">
              <w:rPr>
                <w:rFonts w:ascii="Times New Roman" w:hAnsi="Times New Roman" w:cs="Times New Roman"/>
                <w:sz w:val="24"/>
                <w:szCs w:val="24"/>
                <w:lang w:val="fr-CH"/>
              </w:rPr>
              <w:t>« … la cuisson. »</w:t>
            </w:r>
          </w:p>
        </w:tc>
      </w:tr>
      <w:tr w:rsidR="00A934D6" w:rsidRPr="00692CA8" w14:paraId="037B9BA2" w14:textId="77777777" w:rsidTr="00A405A6">
        <w:tc>
          <w:tcPr>
            <w:tcW w:w="2660" w:type="dxa"/>
            <w:tcBorders>
              <w:top w:val="single" w:sz="4" w:space="0" w:color="auto"/>
              <w:bottom w:val="single" w:sz="4" w:space="0" w:color="auto"/>
            </w:tcBorders>
          </w:tcPr>
          <w:p w14:paraId="1F65E1A3" w14:textId="77777777" w:rsidR="00A934D6" w:rsidRPr="00692CA8" w:rsidRDefault="00A934D6" w:rsidP="00295646">
            <w:pPr>
              <w:jc w:val="left"/>
              <w:rPr>
                <w:rFonts w:ascii="Times New Roman" w:hAnsi="Times New Roman" w:cs="Times New Roman"/>
                <w:sz w:val="24"/>
                <w:szCs w:val="24"/>
                <w:lang w:val="fr-CH"/>
              </w:rPr>
            </w:pPr>
            <w:r w:rsidRPr="00692CA8">
              <w:rPr>
                <w:rFonts w:ascii="Times New Roman" w:hAnsi="Times New Roman" w:cs="Times New Roman"/>
                <w:sz w:val="24"/>
                <w:szCs w:val="24"/>
                <w:lang w:val="fr-CH"/>
              </w:rPr>
              <w:t xml:space="preserve">Comment obtenir un résultat bien précis </w:t>
            </w:r>
          </w:p>
        </w:tc>
        <w:tc>
          <w:tcPr>
            <w:tcW w:w="6552" w:type="dxa"/>
            <w:tcBorders>
              <w:top w:val="single" w:sz="4" w:space="0" w:color="auto"/>
              <w:bottom w:val="single" w:sz="4" w:space="0" w:color="auto"/>
            </w:tcBorders>
          </w:tcPr>
          <w:p w14:paraId="228DF033" w14:textId="77777777" w:rsidR="00A934D6" w:rsidRPr="00692CA8" w:rsidRDefault="00A934D6" w:rsidP="00295646">
            <w:pPr>
              <w:pStyle w:val="Paragraphedeliste"/>
              <w:numPr>
                <w:ilvl w:val="0"/>
                <w:numId w:val="26"/>
              </w:numPr>
              <w:rPr>
                <w:rFonts w:ascii="Times New Roman" w:hAnsi="Times New Roman" w:cs="Times New Roman"/>
                <w:sz w:val="24"/>
                <w:szCs w:val="24"/>
                <w:lang w:val="fr-CH"/>
              </w:rPr>
            </w:pPr>
            <w:r w:rsidRPr="00692CA8">
              <w:rPr>
                <w:rFonts w:ascii="Times New Roman" w:hAnsi="Times New Roman" w:cs="Times New Roman"/>
                <w:sz w:val="24"/>
                <w:szCs w:val="24"/>
                <w:lang w:val="fr-CH"/>
              </w:rPr>
              <w:t xml:space="preserve">« ... à bien décorer la surface en mettant du fondant et aussi avec les traits du cornet.» </w:t>
            </w:r>
          </w:p>
          <w:p w14:paraId="3A44A108" w14:textId="77777777" w:rsidR="00A934D6" w:rsidRPr="00692CA8" w:rsidRDefault="00A934D6" w:rsidP="00295646">
            <w:pPr>
              <w:pStyle w:val="Paragraphedeliste"/>
              <w:numPr>
                <w:ilvl w:val="0"/>
                <w:numId w:val="26"/>
              </w:numPr>
              <w:rPr>
                <w:rFonts w:ascii="Times New Roman" w:hAnsi="Times New Roman" w:cs="Times New Roman"/>
                <w:sz w:val="24"/>
                <w:szCs w:val="24"/>
                <w:lang w:val="fr-CH"/>
              </w:rPr>
            </w:pPr>
            <w:r w:rsidRPr="00692CA8">
              <w:rPr>
                <w:rFonts w:ascii="Times New Roman" w:hAnsi="Times New Roman" w:cs="Times New Roman"/>
                <w:sz w:val="24"/>
                <w:szCs w:val="24"/>
                <w:lang w:val="fr-CH"/>
              </w:rPr>
              <w:t>« ... à travailler plus vite pour abaisser la pâte sans qu’elle se déchire.»</w:t>
            </w:r>
          </w:p>
          <w:p w14:paraId="75E274D6" w14:textId="77777777" w:rsidR="00A934D6" w:rsidRPr="00692CA8" w:rsidRDefault="00A934D6" w:rsidP="00295646">
            <w:pPr>
              <w:pStyle w:val="Paragraphedeliste"/>
              <w:numPr>
                <w:ilvl w:val="0"/>
                <w:numId w:val="26"/>
              </w:numPr>
              <w:rPr>
                <w:rFonts w:ascii="Times New Roman" w:hAnsi="Times New Roman" w:cs="Times New Roman"/>
                <w:sz w:val="24"/>
                <w:szCs w:val="24"/>
                <w:lang w:val="fr-CH"/>
              </w:rPr>
            </w:pPr>
            <w:r w:rsidRPr="00692CA8">
              <w:rPr>
                <w:rFonts w:ascii="Times New Roman" w:hAnsi="Times New Roman" w:cs="Times New Roman"/>
                <w:sz w:val="24"/>
                <w:szCs w:val="24"/>
                <w:lang w:val="fr-CH"/>
              </w:rPr>
              <w:t xml:space="preserve">« ... à obtenir une masse homogène sans grumeau. » </w:t>
            </w:r>
          </w:p>
          <w:p w14:paraId="0BA93A25" w14:textId="77777777" w:rsidR="00A934D6" w:rsidRPr="00692CA8" w:rsidRDefault="00A934D6" w:rsidP="00295646">
            <w:pPr>
              <w:pStyle w:val="Paragraphedeliste"/>
              <w:numPr>
                <w:ilvl w:val="0"/>
                <w:numId w:val="26"/>
              </w:numPr>
              <w:rPr>
                <w:rFonts w:ascii="Times New Roman" w:hAnsi="Times New Roman" w:cs="Times New Roman"/>
                <w:sz w:val="24"/>
                <w:szCs w:val="24"/>
                <w:lang w:val="fr-CH"/>
              </w:rPr>
            </w:pPr>
            <w:r w:rsidRPr="00692CA8">
              <w:rPr>
                <w:rFonts w:ascii="Times New Roman" w:hAnsi="Times New Roman" w:cs="Times New Roman"/>
                <w:sz w:val="24"/>
                <w:szCs w:val="24"/>
                <w:lang w:val="fr-CH"/>
              </w:rPr>
              <w:t xml:space="preserve">« ... à ne pas avoir de grumeaux dans la masse avec la gélatine. » </w:t>
            </w:r>
          </w:p>
          <w:p w14:paraId="76284F6A" w14:textId="77777777" w:rsidR="00A934D6" w:rsidRPr="00692CA8" w:rsidRDefault="00A934D6" w:rsidP="00295646">
            <w:pPr>
              <w:pStyle w:val="Paragraphedeliste"/>
              <w:numPr>
                <w:ilvl w:val="0"/>
                <w:numId w:val="26"/>
              </w:numPr>
              <w:rPr>
                <w:rFonts w:ascii="Times New Roman" w:hAnsi="Times New Roman" w:cs="Times New Roman"/>
                <w:sz w:val="24"/>
                <w:szCs w:val="24"/>
                <w:lang w:val="fr-CH"/>
              </w:rPr>
            </w:pPr>
            <w:r w:rsidRPr="00692CA8">
              <w:rPr>
                <w:rFonts w:ascii="Times New Roman" w:hAnsi="Times New Roman" w:cs="Times New Roman"/>
                <w:sz w:val="24"/>
                <w:szCs w:val="24"/>
                <w:lang w:val="fr-CH"/>
              </w:rPr>
              <w:t>« ... à avoir des savarins réguliers sur la plaque. »</w:t>
            </w:r>
          </w:p>
        </w:tc>
      </w:tr>
    </w:tbl>
    <w:p w14:paraId="380E4EB9" w14:textId="77777777" w:rsidR="00AA7B59" w:rsidRPr="00692CA8" w:rsidRDefault="00AA7B59" w:rsidP="00022B97">
      <w:pPr>
        <w:rPr>
          <w:rFonts w:ascii="Times New Roman" w:hAnsi="Times New Roman" w:cs="Times New Roman"/>
          <w:sz w:val="24"/>
          <w:szCs w:val="24"/>
        </w:rPr>
      </w:pPr>
    </w:p>
    <w:p w14:paraId="17EEE3E1" w14:textId="12E86F4C" w:rsidR="00AA7B59" w:rsidRPr="00692CA8" w:rsidRDefault="00AA7B59" w:rsidP="00022B97">
      <w:pPr>
        <w:ind w:firstLine="567"/>
        <w:rPr>
          <w:rFonts w:ascii="Times New Roman" w:hAnsi="Times New Roman" w:cs="Times New Roman"/>
          <w:sz w:val="24"/>
          <w:szCs w:val="24"/>
        </w:rPr>
      </w:pPr>
      <w:r w:rsidRPr="00692CA8">
        <w:rPr>
          <w:rFonts w:ascii="Times New Roman" w:hAnsi="Times New Roman" w:cs="Times New Roman"/>
          <w:sz w:val="24"/>
          <w:szCs w:val="24"/>
        </w:rPr>
        <w:t xml:space="preserve">A travers les réponses au </w:t>
      </w:r>
      <w:r w:rsidR="00D34D9F" w:rsidRPr="00692CA8">
        <w:rPr>
          <w:rFonts w:ascii="Times New Roman" w:hAnsi="Times New Roman" w:cs="Times New Roman"/>
          <w:sz w:val="24"/>
          <w:szCs w:val="24"/>
        </w:rPr>
        <w:t>3</w:t>
      </w:r>
      <w:r w:rsidR="00D34D9F" w:rsidRPr="00692CA8">
        <w:rPr>
          <w:rFonts w:ascii="Times New Roman" w:hAnsi="Times New Roman" w:cs="Times New Roman"/>
          <w:sz w:val="24"/>
          <w:szCs w:val="24"/>
          <w:vertAlign w:val="superscript"/>
        </w:rPr>
        <w:t>ème</w:t>
      </w:r>
      <w:r w:rsidR="00D34D9F" w:rsidRPr="00692CA8">
        <w:rPr>
          <w:rFonts w:ascii="Times New Roman" w:hAnsi="Times New Roman" w:cs="Times New Roman"/>
          <w:sz w:val="24"/>
          <w:szCs w:val="24"/>
        </w:rPr>
        <w:t xml:space="preserve"> </w:t>
      </w:r>
      <w:r w:rsidR="00BC6681">
        <w:rPr>
          <w:rFonts w:ascii="Times New Roman" w:hAnsi="Times New Roman" w:cs="Times New Roman"/>
          <w:sz w:val="24"/>
          <w:szCs w:val="24"/>
        </w:rPr>
        <w:t>« </w:t>
      </w:r>
      <w:r w:rsidR="00672D7A" w:rsidRPr="00692CA8">
        <w:rPr>
          <w:rFonts w:ascii="Times New Roman" w:hAnsi="Times New Roman" w:cs="Times New Roman"/>
          <w:sz w:val="24"/>
          <w:szCs w:val="24"/>
        </w:rPr>
        <w:t>questionnement métacognitif</w:t>
      </w:r>
      <w:r w:rsidR="00BC6681">
        <w:rPr>
          <w:rFonts w:ascii="Times New Roman" w:hAnsi="Times New Roman" w:cs="Times New Roman"/>
          <w:sz w:val="24"/>
          <w:szCs w:val="24"/>
        </w:rPr>
        <w:t> »</w:t>
      </w:r>
      <w:r w:rsidRPr="00692CA8">
        <w:rPr>
          <w:rFonts w:ascii="Times New Roman" w:hAnsi="Times New Roman" w:cs="Times New Roman"/>
          <w:sz w:val="24"/>
          <w:szCs w:val="24"/>
        </w:rPr>
        <w:t xml:space="preserve"> « Je vais remédier à ces difficultés ou m’améliorer en » (</w:t>
      </w:r>
      <w:r w:rsidR="00FC6939" w:rsidRPr="00692CA8">
        <w:rPr>
          <w:rFonts w:ascii="Times New Roman" w:hAnsi="Times New Roman" w:cs="Times New Roman"/>
          <w:sz w:val="24"/>
          <w:szCs w:val="24"/>
        </w:rPr>
        <w:t>t</w:t>
      </w:r>
      <w:r w:rsidRPr="00692CA8">
        <w:rPr>
          <w:rFonts w:ascii="Times New Roman" w:hAnsi="Times New Roman" w:cs="Times New Roman"/>
          <w:sz w:val="24"/>
          <w:szCs w:val="24"/>
        </w:rPr>
        <w:t xml:space="preserve">ableau 6), nous identifions </w:t>
      </w:r>
      <w:r w:rsidR="00F94CFD" w:rsidRPr="00692CA8">
        <w:rPr>
          <w:rFonts w:ascii="Times New Roman" w:hAnsi="Times New Roman" w:cs="Times New Roman"/>
          <w:sz w:val="24"/>
          <w:szCs w:val="24"/>
        </w:rPr>
        <w:t>différentes stratégies d’apprentissage. Il s’agit notamment du debugging (</w:t>
      </w:r>
      <w:r w:rsidR="00072E9F">
        <w:rPr>
          <w:rFonts w:ascii="Times New Roman" w:hAnsi="Times New Roman" w:cs="Times New Roman"/>
          <w:sz w:val="24"/>
          <w:szCs w:val="24"/>
        </w:rPr>
        <w:t xml:space="preserve">p.ex. </w:t>
      </w:r>
      <w:r w:rsidR="00F94CFD" w:rsidRPr="00692CA8">
        <w:rPr>
          <w:rFonts w:ascii="Times New Roman" w:hAnsi="Times New Roman" w:cs="Times New Roman"/>
          <w:sz w:val="24"/>
          <w:szCs w:val="24"/>
        </w:rPr>
        <w:t>« ... faisant plus attention, en évitant d’être distraits… »)</w:t>
      </w:r>
      <w:r w:rsidR="00072E9F">
        <w:rPr>
          <w:rFonts w:ascii="Times New Roman" w:hAnsi="Times New Roman" w:cs="Times New Roman"/>
          <w:sz w:val="24"/>
          <w:szCs w:val="24"/>
        </w:rPr>
        <w:t>.</w:t>
      </w:r>
      <w:r w:rsidR="00F94CFD" w:rsidRPr="00692CA8">
        <w:rPr>
          <w:rFonts w:ascii="Times New Roman" w:hAnsi="Times New Roman" w:cs="Times New Roman"/>
          <w:sz w:val="24"/>
          <w:szCs w:val="24"/>
        </w:rPr>
        <w:t xml:space="preserve"> Ce dernier exemple met particulièrement en évidence le caractère autorégulé de cette stratégie consistant à contrôler son attention. D’autres </w:t>
      </w:r>
      <w:r w:rsidRPr="00692CA8">
        <w:rPr>
          <w:rFonts w:ascii="Times New Roman" w:hAnsi="Times New Roman" w:cs="Times New Roman"/>
          <w:sz w:val="24"/>
          <w:szCs w:val="24"/>
        </w:rPr>
        <w:t>stratégie</w:t>
      </w:r>
      <w:r w:rsidR="00CF4EC0" w:rsidRPr="00692CA8">
        <w:rPr>
          <w:rFonts w:ascii="Times New Roman" w:hAnsi="Times New Roman" w:cs="Times New Roman"/>
          <w:sz w:val="24"/>
          <w:szCs w:val="24"/>
        </w:rPr>
        <w:t>s d’apprentissages telles que la</w:t>
      </w:r>
      <w:r w:rsidRPr="00692CA8">
        <w:rPr>
          <w:rFonts w:ascii="Times New Roman" w:hAnsi="Times New Roman" w:cs="Times New Roman"/>
          <w:sz w:val="24"/>
          <w:szCs w:val="24"/>
        </w:rPr>
        <w:t xml:space="preserve"> </w:t>
      </w:r>
      <w:r w:rsidR="00CF4EC0" w:rsidRPr="00692CA8">
        <w:rPr>
          <w:rFonts w:ascii="Times New Roman" w:hAnsi="Times New Roman" w:cs="Times New Roman"/>
          <w:sz w:val="24"/>
          <w:szCs w:val="24"/>
        </w:rPr>
        <w:t>planification</w:t>
      </w:r>
      <w:r w:rsidRPr="00692CA8">
        <w:rPr>
          <w:rFonts w:ascii="Times New Roman" w:hAnsi="Times New Roman" w:cs="Times New Roman"/>
          <w:sz w:val="24"/>
          <w:szCs w:val="24"/>
        </w:rPr>
        <w:t xml:space="preserve"> </w:t>
      </w:r>
      <w:r w:rsidR="00D34D9F" w:rsidRPr="00692CA8">
        <w:rPr>
          <w:rFonts w:ascii="Times New Roman" w:hAnsi="Times New Roman" w:cs="Times New Roman"/>
          <w:sz w:val="24"/>
          <w:szCs w:val="24"/>
        </w:rPr>
        <w:t xml:space="preserve">et la répétition </w:t>
      </w:r>
      <w:r w:rsidR="00924F07" w:rsidRPr="00692CA8">
        <w:rPr>
          <w:rFonts w:ascii="Times New Roman" w:hAnsi="Times New Roman" w:cs="Times New Roman"/>
          <w:sz w:val="24"/>
          <w:szCs w:val="24"/>
        </w:rPr>
        <w:t>(</w:t>
      </w:r>
      <w:r w:rsidR="00072E9F">
        <w:rPr>
          <w:rFonts w:ascii="Times New Roman" w:hAnsi="Times New Roman" w:cs="Times New Roman"/>
          <w:sz w:val="24"/>
          <w:szCs w:val="24"/>
        </w:rPr>
        <w:t xml:space="preserve">p.ex. </w:t>
      </w:r>
      <w:r w:rsidR="00924F07" w:rsidRPr="00692CA8">
        <w:rPr>
          <w:rFonts w:ascii="Times New Roman" w:hAnsi="Times New Roman" w:cs="Times New Roman"/>
          <w:sz w:val="24"/>
          <w:szCs w:val="24"/>
        </w:rPr>
        <w:t>« ... m’entraînant régulièrement avec du fondant et avec le cornet. »</w:t>
      </w:r>
      <w:r w:rsidR="00072E9F">
        <w:rPr>
          <w:rFonts w:ascii="Times New Roman" w:hAnsi="Times New Roman" w:cs="Times New Roman"/>
          <w:sz w:val="24"/>
          <w:szCs w:val="24"/>
        </w:rPr>
        <w:t xml:space="preserve"> ou</w:t>
      </w:r>
      <w:r w:rsidR="00A432C2" w:rsidRPr="00692CA8">
        <w:rPr>
          <w:rFonts w:ascii="Times New Roman" w:hAnsi="Times New Roman" w:cs="Times New Roman"/>
          <w:sz w:val="24"/>
          <w:szCs w:val="24"/>
        </w:rPr>
        <w:t xml:space="preserve"> « ... faisant toujours ! »</w:t>
      </w:r>
      <w:r w:rsidR="00924F07" w:rsidRPr="00692CA8">
        <w:rPr>
          <w:rFonts w:ascii="Times New Roman" w:hAnsi="Times New Roman" w:cs="Times New Roman"/>
          <w:sz w:val="24"/>
          <w:szCs w:val="24"/>
        </w:rPr>
        <w:t xml:space="preserve">) </w:t>
      </w:r>
      <w:r w:rsidRPr="00692CA8">
        <w:rPr>
          <w:rFonts w:ascii="Times New Roman" w:hAnsi="Times New Roman" w:cs="Times New Roman"/>
          <w:sz w:val="24"/>
          <w:szCs w:val="24"/>
        </w:rPr>
        <w:t xml:space="preserve">et le </w:t>
      </w:r>
      <w:r w:rsidR="00A432C2" w:rsidRPr="00692CA8">
        <w:rPr>
          <w:rFonts w:ascii="Times New Roman" w:hAnsi="Times New Roman" w:cs="Times New Roman"/>
          <w:sz w:val="24"/>
          <w:szCs w:val="24"/>
        </w:rPr>
        <w:t>monitorage</w:t>
      </w:r>
      <w:r w:rsidR="00F94CFD" w:rsidRPr="00692CA8">
        <w:rPr>
          <w:rFonts w:ascii="Times New Roman" w:hAnsi="Times New Roman" w:cs="Times New Roman"/>
          <w:sz w:val="24"/>
          <w:szCs w:val="24"/>
        </w:rPr>
        <w:t xml:space="preserve"> (</w:t>
      </w:r>
      <w:r w:rsidR="00072E9F">
        <w:rPr>
          <w:rFonts w:ascii="Times New Roman" w:hAnsi="Times New Roman" w:cs="Times New Roman"/>
          <w:sz w:val="24"/>
          <w:szCs w:val="24"/>
        </w:rPr>
        <w:t xml:space="preserve">p.ex. </w:t>
      </w:r>
      <w:r w:rsidR="00F94CFD" w:rsidRPr="00692CA8">
        <w:rPr>
          <w:rFonts w:ascii="Times New Roman" w:hAnsi="Times New Roman" w:cs="Times New Roman"/>
          <w:sz w:val="24"/>
          <w:szCs w:val="24"/>
        </w:rPr>
        <w:t>« </w:t>
      </w:r>
      <w:r w:rsidR="00AE5C03" w:rsidRPr="00692CA8">
        <w:rPr>
          <w:rFonts w:ascii="Times New Roman" w:hAnsi="Times New Roman" w:cs="Times New Roman"/>
          <w:sz w:val="24"/>
          <w:szCs w:val="24"/>
        </w:rPr>
        <w:t xml:space="preserve">… </w:t>
      </w:r>
      <w:r w:rsidR="00F94CFD" w:rsidRPr="00692CA8">
        <w:rPr>
          <w:rFonts w:ascii="Times New Roman" w:hAnsi="Times New Roman" w:cs="Times New Roman"/>
          <w:sz w:val="24"/>
          <w:szCs w:val="24"/>
        </w:rPr>
        <w:t>faisant fondre la gélatine et en incorporant les ingrédients dans toute la masse. » ou « ... laissant baigner les savarins exactement le même temps. »</w:t>
      </w:r>
      <w:r w:rsidR="00536D49" w:rsidRPr="00692CA8">
        <w:rPr>
          <w:rFonts w:ascii="Times New Roman" w:hAnsi="Times New Roman" w:cs="Times New Roman"/>
          <w:sz w:val="24"/>
          <w:szCs w:val="24"/>
        </w:rPr>
        <w:t>)</w:t>
      </w:r>
      <w:r w:rsidR="00A432C2" w:rsidRPr="00692CA8">
        <w:rPr>
          <w:rFonts w:ascii="Times New Roman" w:hAnsi="Times New Roman" w:cs="Times New Roman"/>
          <w:sz w:val="24"/>
          <w:szCs w:val="24"/>
        </w:rPr>
        <w:t xml:space="preserve"> s</w:t>
      </w:r>
      <w:r w:rsidR="00D34D9F" w:rsidRPr="00692CA8">
        <w:rPr>
          <w:rFonts w:ascii="Times New Roman" w:hAnsi="Times New Roman" w:cs="Times New Roman"/>
          <w:sz w:val="24"/>
          <w:szCs w:val="24"/>
        </w:rPr>
        <w:t>ont</w:t>
      </w:r>
      <w:r w:rsidR="00A432C2" w:rsidRPr="00692CA8">
        <w:rPr>
          <w:rFonts w:ascii="Times New Roman" w:hAnsi="Times New Roman" w:cs="Times New Roman"/>
          <w:sz w:val="24"/>
          <w:szCs w:val="24"/>
        </w:rPr>
        <w:t xml:space="preserve"> également mobilisée</w:t>
      </w:r>
      <w:r w:rsidR="00F94CFD" w:rsidRPr="00692CA8">
        <w:rPr>
          <w:rFonts w:ascii="Times New Roman" w:hAnsi="Times New Roman" w:cs="Times New Roman"/>
          <w:sz w:val="24"/>
          <w:szCs w:val="24"/>
        </w:rPr>
        <w:t>s</w:t>
      </w:r>
      <w:r w:rsidR="00A432C2" w:rsidRPr="00692CA8">
        <w:rPr>
          <w:rFonts w:ascii="Times New Roman" w:hAnsi="Times New Roman" w:cs="Times New Roman"/>
          <w:sz w:val="24"/>
          <w:szCs w:val="24"/>
        </w:rPr>
        <w:t xml:space="preserve">. </w:t>
      </w:r>
      <w:r w:rsidR="00B113CC" w:rsidRPr="00692CA8">
        <w:rPr>
          <w:rFonts w:ascii="Times New Roman" w:hAnsi="Times New Roman" w:cs="Times New Roman"/>
          <w:sz w:val="24"/>
          <w:szCs w:val="24"/>
        </w:rPr>
        <w:t>L</w:t>
      </w:r>
      <w:r w:rsidR="00A1766E" w:rsidRPr="00692CA8">
        <w:rPr>
          <w:rFonts w:ascii="Times New Roman" w:hAnsi="Times New Roman" w:cs="Times New Roman"/>
          <w:sz w:val="24"/>
          <w:szCs w:val="24"/>
        </w:rPr>
        <w:t>a mobilisation de la stratégie d’organisation est illustrée à travers l’</w:t>
      </w:r>
      <w:r w:rsidR="00B113CC" w:rsidRPr="00692CA8">
        <w:rPr>
          <w:rFonts w:ascii="Times New Roman" w:hAnsi="Times New Roman" w:cs="Times New Roman"/>
          <w:sz w:val="24"/>
          <w:szCs w:val="24"/>
        </w:rPr>
        <w:t>exemple suivant</w:t>
      </w:r>
      <w:r w:rsidR="00A1766E" w:rsidRPr="00692CA8">
        <w:rPr>
          <w:rFonts w:ascii="Times New Roman" w:hAnsi="Times New Roman" w:cs="Times New Roman"/>
          <w:sz w:val="24"/>
          <w:szCs w:val="24"/>
        </w:rPr>
        <w:t> :</w:t>
      </w:r>
      <w:r w:rsidR="00B113CC" w:rsidRPr="00692CA8">
        <w:rPr>
          <w:rFonts w:ascii="Times New Roman" w:hAnsi="Times New Roman" w:cs="Times New Roman"/>
          <w:sz w:val="24"/>
          <w:szCs w:val="24"/>
        </w:rPr>
        <w:t xml:space="preserve"> « … mesurant la température avec le thermomètre et en mettant la farine au congélateur pour avoir </w:t>
      </w:r>
      <w:r w:rsidR="007163D3" w:rsidRPr="00692CA8">
        <w:rPr>
          <w:rFonts w:ascii="Times New Roman" w:hAnsi="Times New Roman" w:cs="Times New Roman"/>
          <w:sz w:val="24"/>
          <w:szCs w:val="24"/>
        </w:rPr>
        <w:t>une pâte bien froide au début</w:t>
      </w:r>
      <w:r w:rsidR="00AE5C03" w:rsidRPr="00692CA8">
        <w:rPr>
          <w:rFonts w:ascii="Times New Roman" w:hAnsi="Times New Roman" w:cs="Times New Roman"/>
          <w:sz w:val="24"/>
          <w:szCs w:val="24"/>
        </w:rPr>
        <w:t>.</w:t>
      </w:r>
      <w:r w:rsidR="00A1766E" w:rsidRPr="00692CA8">
        <w:rPr>
          <w:rFonts w:ascii="Times New Roman" w:hAnsi="Times New Roman" w:cs="Times New Roman"/>
          <w:sz w:val="24"/>
          <w:szCs w:val="24"/>
        </w:rPr>
        <w:t> »</w:t>
      </w:r>
      <w:r w:rsidR="00924DBB" w:rsidRPr="00692CA8">
        <w:rPr>
          <w:rFonts w:ascii="Times New Roman" w:hAnsi="Times New Roman" w:cs="Times New Roman"/>
          <w:sz w:val="24"/>
          <w:szCs w:val="24"/>
        </w:rPr>
        <w:t xml:space="preserve"> </w:t>
      </w:r>
      <w:r w:rsidR="00F94CFD" w:rsidRPr="00692CA8">
        <w:rPr>
          <w:rFonts w:ascii="Times New Roman" w:hAnsi="Times New Roman" w:cs="Times New Roman"/>
          <w:sz w:val="24"/>
          <w:szCs w:val="24"/>
        </w:rPr>
        <w:t>Enfin, lorsque l’apprenti pense remédier à ces difficultés en demandant de l’aide, il mobilise la stratégie de recherche d’aide.</w:t>
      </w:r>
      <w:r w:rsidR="007E163E" w:rsidRPr="00692CA8">
        <w:rPr>
          <w:rFonts w:ascii="Times New Roman" w:hAnsi="Times New Roman" w:cs="Times New Roman"/>
          <w:sz w:val="24"/>
          <w:szCs w:val="24"/>
        </w:rPr>
        <w:t xml:space="preserve"> </w:t>
      </w:r>
      <w:r w:rsidR="004C3503" w:rsidRPr="00692CA8">
        <w:rPr>
          <w:rFonts w:ascii="Times New Roman" w:hAnsi="Times New Roman" w:cs="Times New Roman"/>
          <w:sz w:val="24"/>
          <w:szCs w:val="24"/>
        </w:rPr>
        <w:t xml:space="preserve">Ce </w:t>
      </w:r>
      <w:r w:rsidR="00743AE1" w:rsidRPr="00692CA8">
        <w:rPr>
          <w:rFonts w:ascii="Times New Roman" w:hAnsi="Times New Roman" w:cs="Times New Roman"/>
          <w:sz w:val="24"/>
          <w:szCs w:val="24"/>
        </w:rPr>
        <w:t xml:space="preserve">troisième </w:t>
      </w:r>
      <w:r w:rsidR="00BC6681">
        <w:rPr>
          <w:rFonts w:ascii="Times New Roman" w:hAnsi="Times New Roman" w:cs="Times New Roman"/>
          <w:sz w:val="24"/>
          <w:szCs w:val="24"/>
        </w:rPr>
        <w:t>« </w:t>
      </w:r>
      <w:r w:rsidR="004C3503" w:rsidRPr="00692CA8">
        <w:rPr>
          <w:rFonts w:ascii="Times New Roman" w:hAnsi="Times New Roman" w:cs="Times New Roman"/>
          <w:sz w:val="24"/>
          <w:szCs w:val="24"/>
        </w:rPr>
        <w:t>questionnement métacognitif</w:t>
      </w:r>
      <w:r w:rsidR="00BC6681">
        <w:rPr>
          <w:rFonts w:ascii="Times New Roman" w:hAnsi="Times New Roman" w:cs="Times New Roman"/>
          <w:sz w:val="24"/>
          <w:szCs w:val="24"/>
        </w:rPr>
        <w:t> »</w:t>
      </w:r>
      <w:r w:rsidR="004C3503" w:rsidRPr="00692CA8">
        <w:rPr>
          <w:rFonts w:ascii="Times New Roman" w:hAnsi="Times New Roman" w:cs="Times New Roman"/>
          <w:sz w:val="24"/>
          <w:szCs w:val="24"/>
        </w:rPr>
        <w:t xml:space="preserve"> </w:t>
      </w:r>
      <w:r w:rsidR="00743AE1" w:rsidRPr="00692CA8">
        <w:rPr>
          <w:rFonts w:ascii="Times New Roman" w:hAnsi="Times New Roman" w:cs="Times New Roman"/>
          <w:sz w:val="24"/>
          <w:szCs w:val="24"/>
        </w:rPr>
        <w:t>suscite</w:t>
      </w:r>
      <w:r w:rsidR="00A1766E" w:rsidRPr="00692CA8">
        <w:rPr>
          <w:rFonts w:ascii="Times New Roman" w:hAnsi="Times New Roman" w:cs="Times New Roman"/>
          <w:sz w:val="24"/>
          <w:szCs w:val="24"/>
        </w:rPr>
        <w:t xml:space="preserve"> ainsi</w:t>
      </w:r>
      <w:r w:rsidR="004C3503" w:rsidRPr="00692CA8">
        <w:rPr>
          <w:rFonts w:ascii="Times New Roman" w:hAnsi="Times New Roman" w:cs="Times New Roman"/>
          <w:sz w:val="24"/>
          <w:szCs w:val="24"/>
        </w:rPr>
        <w:t xml:space="preserve"> la mobilisation de </w:t>
      </w:r>
      <w:r w:rsidR="003A6242" w:rsidRPr="00692CA8">
        <w:rPr>
          <w:rFonts w:ascii="Times New Roman" w:hAnsi="Times New Roman" w:cs="Times New Roman"/>
          <w:sz w:val="24"/>
          <w:szCs w:val="24"/>
        </w:rPr>
        <w:t xml:space="preserve">différents </w:t>
      </w:r>
      <w:r w:rsidR="00BE4E62">
        <w:rPr>
          <w:rFonts w:ascii="Times New Roman" w:hAnsi="Times New Roman" w:cs="Times New Roman"/>
          <w:sz w:val="24"/>
          <w:szCs w:val="24"/>
        </w:rPr>
        <w:t>niveaux</w:t>
      </w:r>
      <w:r w:rsidR="003A6242" w:rsidRPr="00692CA8">
        <w:rPr>
          <w:rFonts w:ascii="Times New Roman" w:hAnsi="Times New Roman" w:cs="Times New Roman"/>
          <w:sz w:val="24"/>
          <w:szCs w:val="24"/>
        </w:rPr>
        <w:t xml:space="preserve"> de réflexion (de global à spécifique) </w:t>
      </w:r>
      <w:r w:rsidR="004C3503" w:rsidRPr="00692CA8">
        <w:rPr>
          <w:rFonts w:ascii="Times New Roman" w:hAnsi="Times New Roman" w:cs="Times New Roman"/>
          <w:sz w:val="24"/>
          <w:szCs w:val="24"/>
        </w:rPr>
        <w:t>mettant en œuvre</w:t>
      </w:r>
      <w:r w:rsidR="00F61DF6" w:rsidRPr="00692CA8">
        <w:rPr>
          <w:rFonts w:ascii="Times New Roman" w:hAnsi="Times New Roman" w:cs="Times New Roman"/>
          <w:sz w:val="24"/>
          <w:szCs w:val="24"/>
        </w:rPr>
        <w:t xml:space="preserve"> </w:t>
      </w:r>
      <w:r w:rsidR="00E34D9B" w:rsidRPr="00692CA8">
        <w:rPr>
          <w:rFonts w:ascii="Times New Roman" w:hAnsi="Times New Roman" w:cs="Times New Roman"/>
          <w:sz w:val="24"/>
          <w:szCs w:val="24"/>
        </w:rPr>
        <w:t>diverses</w:t>
      </w:r>
      <w:r w:rsidR="00F61DF6" w:rsidRPr="00692CA8">
        <w:rPr>
          <w:rFonts w:ascii="Times New Roman" w:hAnsi="Times New Roman" w:cs="Times New Roman"/>
          <w:sz w:val="24"/>
          <w:szCs w:val="24"/>
        </w:rPr>
        <w:t xml:space="preserve"> stratégies d’</w:t>
      </w:r>
      <w:r w:rsidR="004C3503" w:rsidRPr="00692CA8">
        <w:rPr>
          <w:rFonts w:ascii="Times New Roman" w:hAnsi="Times New Roman" w:cs="Times New Roman"/>
          <w:sz w:val="24"/>
          <w:szCs w:val="24"/>
        </w:rPr>
        <w:t xml:space="preserve">apprentissage. </w:t>
      </w:r>
    </w:p>
    <w:p w14:paraId="42A8EBF4" w14:textId="77777777" w:rsidR="00CB4D51" w:rsidRPr="00692CA8" w:rsidRDefault="00CB4D51" w:rsidP="00022B97">
      <w:pPr>
        <w:rPr>
          <w:rFonts w:ascii="Times New Roman" w:hAnsi="Times New Roman" w:cs="Times New Roman"/>
          <w:sz w:val="24"/>
          <w:szCs w:val="24"/>
        </w:rPr>
      </w:pPr>
    </w:p>
    <w:p w14:paraId="2D7CD3B4" w14:textId="77777777" w:rsidR="002635E4" w:rsidRDefault="002635E4">
      <w:pPr>
        <w:rPr>
          <w:rFonts w:ascii="Times New Roman" w:hAnsi="Times New Roman" w:cs="Times New Roman"/>
          <w:sz w:val="24"/>
          <w:szCs w:val="24"/>
        </w:rPr>
      </w:pPr>
      <w:r>
        <w:rPr>
          <w:rFonts w:ascii="Times New Roman" w:hAnsi="Times New Roman" w:cs="Times New Roman"/>
          <w:sz w:val="24"/>
          <w:szCs w:val="24"/>
        </w:rPr>
        <w:br w:type="page"/>
      </w:r>
    </w:p>
    <w:p w14:paraId="484A5909" w14:textId="5F7BDA91" w:rsidR="00720198" w:rsidRPr="00692CA8" w:rsidRDefault="0026312C" w:rsidP="00022B97">
      <w:pPr>
        <w:rPr>
          <w:rFonts w:ascii="Times New Roman" w:hAnsi="Times New Roman" w:cs="Times New Roman"/>
          <w:i/>
          <w:sz w:val="24"/>
          <w:szCs w:val="24"/>
        </w:rPr>
      </w:pPr>
      <w:r w:rsidRPr="00F20E6E">
        <w:rPr>
          <w:rFonts w:ascii="Times New Roman" w:hAnsi="Times New Roman" w:cs="Times New Roman"/>
          <w:sz w:val="24"/>
          <w:szCs w:val="24"/>
        </w:rPr>
        <w:t>Tableau 6</w:t>
      </w:r>
      <w:r w:rsidR="00830AD4" w:rsidRPr="00F20E6E">
        <w:rPr>
          <w:rFonts w:ascii="Times New Roman" w:hAnsi="Times New Roman" w:cs="Times New Roman"/>
          <w:sz w:val="24"/>
          <w:szCs w:val="24"/>
        </w:rPr>
        <w:t>.</w:t>
      </w:r>
      <w:r w:rsidRPr="00F20E6E">
        <w:rPr>
          <w:rFonts w:ascii="Times New Roman" w:hAnsi="Times New Roman" w:cs="Times New Roman"/>
          <w:sz w:val="24"/>
          <w:szCs w:val="24"/>
        </w:rPr>
        <w:t xml:space="preserve"> </w:t>
      </w:r>
      <w:r w:rsidR="00E47DBF">
        <w:rPr>
          <w:rFonts w:ascii="Times New Roman" w:hAnsi="Times New Roman" w:cs="Times New Roman"/>
          <w:i/>
          <w:sz w:val="24"/>
          <w:szCs w:val="24"/>
        </w:rPr>
        <w:t>Niveau</w:t>
      </w:r>
      <w:r w:rsidR="00627E15" w:rsidRPr="00F20E6E">
        <w:rPr>
          <w:rFonts w:ascii="Times New Roman" w:hAnsi="Times New Roman" w:cs="Times New Roman"/>
          <w:i/>
          <w:sz w:val="24"/>
          <w:szCs w:val="24"/>
        </w:rPr>
        <w:t xml:space="preserve"> de </w:t>
      </w:r>
      <w:r w:rsidR="00E47DBF">
        <w:rPr>
          <w:rFonts w:ascii="Times New Roman" w:hAnsi="Times New Roman" w:cs="Times New Roman"/>
          <w:i/>
          <w:sz w:val="24"/>
          <w:szCs w:val="24"/>
        </w:rPr>
        <w:t>l’activité</w:t>
      </w:r>
      <w:r w:rsidR="00627E15" w:rsidRPr="00F20E6E">
        <w:rPr>
          <w:rFonts w:ascii="Times New Roman" w:hAnsi="Times New Roman" w:cs="Times New Roman"/>
          <w:i/>
          <w:sz w:val="24"/>
          <w:szCs w:val="24"/>
        </w:rPr>
        <w:t xml:space="preserve"> </w:t>
      </w:r>
      <w:r w:rsidR="00F20E6E" w:rsidRPr="00F20E6E">
        <w:rPr>
          <w:rFonts w:ascii="Times New Roman" w:hAnsi="Times New Roman" w:cs="Times New Roman"/>
          <w:i/>
          <w:sz w:val="24"/>
          <w:szCs w:val="24"/>
        </w:rPr>
        <w:t xml:space="preserve">et </w:t>
      </w:r>
      <w:r w:rsidRPr="00F20E6E">
        <w:rPr>
          <w:rFonts w:ascii="Times New Roman" w:hAnsi="Times New Roman" w:cs="Times New Roman"/>
          <w:i/>
          <w:sz w:val="24"/>
          <w:szCs w:val="24"/>
        </w:rPr>
        <w:t xml:space="preserve">réponses des apprenti-e-s au </w:t>
      </w:r>
      <w:r w:rsidR="00BC6681">
        <w:rPr>
          <w:rFonts w:ascii="Times New Roman" w:hAnsi="Times New Roman" w:cs="Times New Roman"/>
          <w:i/>
          <w:sz w:val="24"/>
          <w:szCs w:val="24"/>
        </w:rPr>
        <w:t>« </w:t>
      </w:r>
      <w:r w:rsidR="00672D7A" w:rsidRPr="00F20E6E">
        <w:rPr>
          <w:rFonts w:ascii="Times New Roman" w:hAnsi="Times New Roman" w:cs="Times New Roman"/>
          <w:i/>
          <w:sz w:val="24"/>
          <w:szCs w:val="24"/>
        </w:rPr>
        <w:t>questionnement métacognitif</w:t>
      </w:r>
      <w:r w:rsidR="00BC6681">
        <w:rPr>
          <w:rFonts w:ascii="Times New Roman" w:hAnsi="Times New Roman" w:cs="Times New Roman"/>
          <w:i/>
          <w:sz w:val="24"/>
          <w:szCs w:val="24"/>
        </w:rPr>
        <w:t> »</w:t>
      </w:r>
      <w:r w:rsidR="00260916" w:rsidRPr="00F20E6E">
        <w:rPr>
          <w:rFonts w:ascii="Times New Roman" w:hAnsi="Times New Roman" w:cs="Times New Roman"/>
          <w:i/>
          <w:sz w:val="24"/>
          <w:szCs w:val="24"/>
        </w:rPr>
        <w:t xml:space="preserve"> : « Je vais remédier à ces difficultés ou m’améliorer </w:t>
      </w:r>
      <w:r w:rsidR="00B5258E" w:rsidRPr="00F20E6E">
        <w:rPr>
          <w:rFonts w:ascii="Times New Roman" w:hAnsi="Times New Roman" w:cs="Times New Roman"/>
          <w:i/>
          <w:sz w:val="24"/>
          <w:szCs w:val="24"/>
        </w:rPr>
        <w:t>en</w:t>
      </w:r>
      <w:r w:rsidR="00260916" w:rsidRPr="00F20E6E">
        <w:rPr>
          <w:rFonts w:ascii="Times New Roman" w:hAnsi="Times New Roman" w:cs="Times New Roman"/>
          <w:i/>
          <w:sz w:val="24"/>
          <w:szCs w:val="24"/>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410"/>
      </w:tblGrid>
      <w:tr w:rsidR="00B40FDF" w:rsidRPr="00692CA8" w14:paraId="780F84EB" w14:textId="77777777" w:rsidTr="00A405A6">
        <w:tc>
          <w:tcPr>
            <w:tcW w:w="2802" w:type="dxa"/>
            <w:tcBorders>
              <w:top w:val="single" w:sz="4" w:space="0" w:color="auto"/>
              <w:bottom w:val="single" w:sz="4" w:space="0" w:color="auto"/>
            </w:tcBorders>
            <w:shd w:val="clear" w:color="auto" w:fill="D9D9D9" w:themeFill="background1" w:themeFillShade="D9"/>
          </w:tcPr>
          <w:p w14:paraId="1625BFC3" w14:textId="6E03E58A" w:rsidR="00990B37" w:rsidRPr="00692CA8" w:rsidRDefault="00E47DBF" w:rsidP="00E47DBF">
            <w:pPr>
              <w:jc w:val="left"/>
              <w:rPr>
                <w:rFonts w:ascii="Times New Roman" w:hAnsi="Times New Roman" w:cs="Times New Roman"/>
                <w:sz w:val="24"/>
                <w:szCs w:val="24"/>
                <w:lang w:val="fr-CH"/>
              </w:rPr>
            </w:pPr>
            <w:r>
              <w:rPr>
                <w:rFonts w:ascii="Times New Roman" w:hAnsi="Times New Roman" w:cs="Times New Roman"/>
                <w:b/>
                <w:sz w:val="24"/>
                <w:szCs w:val="24"/>
                <w:lang w:val="fr-FR"/>
              </w:rPr>
              <w:t>Niveau</w:t>
            </w:r>
            <w:r w:rsidR="002E5757" w:rsidRPr="00692CA8">
              <w:rPr>
                <w:rFonts w:ascii="Times New Roman" w:hAnsi="Times New Roman" w:cs="Times New Roman"/>
                <w:b/>
                <w:sz w:val="24"/>
                <w:szCs w:val="24"/>
                <w:lang w:val="fr-FR"/>
              </w:rPr>
              <w:t xml:space="preserve"> de </w:t>
            </w:r>
            <w:r>
              <w:rPr>
                <w:rFonts w:ascii="Times New Roman" w:hAnsi="Times New Roman" w:cs="Times New Roman"/>
                <w:b/>
                <w:sz w:val="24"/>
                <w:szCs w:val="24"/>
                <w:lang w:val="fr-FR"/>
              </w:rPr>
              <w:t>l’activité</w:t>
            </w:r>
          </w:p>
        </w:tc>
        <w:tc>
          <w:tcPr>
            <w:tcW w:w="6410" w:type="dxa"/>
            <w:tcBorders>
              <w:top w:val="single" w:sz="4" w:space="0" w:color="auto"/>
              <w:bottom w:val="single" w:sz="4" w:space="0" w:color="auto"/>
            </w:tcBorders>
            <w:shd w:val="clear" w:color="auto" w:fill="D9D9D9" w:themeFill="background1" w:themeFillShade="D9"/>
          </w:tcPr>
          <w:p w14:paraId="413A63B2" w14:textId="5DE8CAD9" w:rsidR="0026312C" w:rsidRPr="00692CA8" w:rsidRDefault="00F62AA6" w:rsidP="00295646">
            <w:pPr>
              <w:rPr>
                <w:rFonts w:ascii="Times New Roman" w:hAnsi="Times New Roman" w:cs="Times New Roman"/>
                <w:b/>
                <w:sz w:val="24"/>
                <w:szCs w:val="24"/>
                <w:lang w:val="fr-FR"/>
              </w:rPr>
            </w:pPr>
            <w:r>
              <w:rPr>
                <w:rFonts w:ascii="Times New Roman" w:hAnsi="Times New Roman" w:cs="Times New Roman"/>
                <w:b/>
                <w:sz w:val="24"/>
                <w:szCs w:val="24"/>
                <w:lang w:val="fr-FR"/>
              </w:rPr>
              <w:t>R</w:t>
            </w:r>
            <w:r w:rsidR="0026312C" w:rsidRPr="00692CA8">
              <w:rPr>
                <w:rFonts w:ascii="Times New Roman" w:hAnsi="Times New Roman" w:cs="Times New Roman"/>
                <w:b/>
                <w:sz w:val="24"/>
                <w:szCs w:val="24"/>
                <w:lang w:val="fr-FR"/>
              </w:rPr>
              <w:t xml:space="preserve">éponse </w:t>
            </w:r>
          </w:p>
        </w:tc>
      </w:tr>
      <w:tr w:rsidR="00183396" w:rsidRPr="00692CA8" w14:paraId="0C605B11" w14:textId="77777777" w:rsidTr="00A405A6">
        <w:trPr>
          <w:trHeight w:val="430"/>
        </w:trPr>
        <w:tc>
          <w:tcPr>
            <w:tcW w:w="2802" w:type="dxa"/>
            <w:tcBorders>
              <w:top w:val="single" w:sz="4" w:space="0" w:color="auto"/>
              <w:bottom w:val="single" w:sz="4" w:space="0" w:color="auto"/>
            </w:tcBorders>
          </w:tcPr>
          <w:p w14:paraId="066B22BC" w14:textId="3F4E04F3" w:rsidR="00183396" w:rsidRPr="00692CA8" w:rsidRDefault="00183396" w:rsidP="00E47DBF">
            <w:pPr>
              <w:jc w:val="left"/>
              <w:rPr>
                <w:rFonts w:ascii="Times New Roman" w:hAnsi="Times New Roman" w:cs="Times New Roman"/>
                <w:sz w:val="24"/>
                <w:szCs w:val="24"/>
                <w:lang w:val="fr-CH"/>
              </w:rPr>
            </w:pPr>
            <w:r w:rsidRPr="00692CA8">
              <w:rPr>
                <w:rFonts w:ascii="Times New Roman" w:hAnsi="Times New Roman" w:cs="Times New Roman"/>
                <w:sz w:val="24"/>
                <w:szCs w:val="24"/>
                <w:lang w:val="fr-CH"/>
              </w:rPr>
              <w:t>Contrôle ou remédiation (</w:t>
            </w:r>
            <w:r w:rsidR="00E47DBF">
              <w:rPr>
                <w:rFonts w:ascii="Times New Roman" w:hAnsi="Times New Roman" w:cs="Times New Roman"/>
                <w:sz w:val="24"/>
                <w:szCs w:val="24"/>
                <w:lang w:val="fr-CH"/>
              </w:rPr>
              <w:t>stratégie méta</w:t>
            </w:r>
            <w:r w:rsidRPr="00692CA8">
              <w:rPr>
                <w:rFonts w:ascii="Times New Roman" w:hAnsi="Times New Roman" w:cs="Times New Roman"/>
                <w:sz w:val="24"/>
                <w:szCs w:val="24"/>
                <w:lang w:val="fr-CH"/>
              </w:rPr>
              <w:t>)</w:t>
            </w:r>
          </w:p>
        </w:tc>
        <w:tc>
          <w:tcPr>
            <w:tcW w:w="6410" w:type="dxa"/>
            <w:tcBorders>
              <w:top w:val="single" w:sz="4" w:space="0" w:color="auto"/>
              <w:bottom w:val="single" w:sz="4" w:space="0" w:color="auto"/>
            </w:tcBorders>
          </w:tcPr>
          <w:p w14:paraId="57204769" w14:textId="77777777" w:rsidR="00183396" w:rsidRPr="00692CA8" w:rsidRDefault="00183396" w:rsidP="00295646">
            <w:pPr>
              <w:pStyle w:val="Paragraphedeliste"/>
              <w:numPr>
                <w:ilvl w:val="0"/>
                <w:numId w:val="27"/>
              </w:numPr>
              <w:rPr>
                <w:rFonts w:ascii="Times New Roman" w:hAnsi="Times New Roman" w:cs="Times New Roman"/>
                <w:sz w:val="24"/>
                <w:szCs w:val="24"/>
                <w:lang w:val="fr-CH"/>
              </w:rPr>
            </w:pPr>
            <w:r w:rsidRPr="00692CA8">
              <w:rPr>
                <w:rFonts w:ascii="Times New Roman" w:hAnsi="Times New Roman" w:cs="Times New Roman"/>
                <w:sz w:val="24"/>
                <w:szCs w:val="24"/>
                <w:lang w:val="fr-CH"/>
              </w:rPr>
              <w:t>« ... faisant plus attention, en évitant d’être distraits… »</w:t>
            </w:r>
          </w:p>
        </w:tc>
      </w:tr>
      <w:tr w:rsidR="00052CF0" w:rsidRPr="00692CA8" w14:paraId="1AFB4082" w14:textId="77777777" w:rsidTr="00A405A6">
        <w:trPr>
          <w:trHeight w:val="875"/>
        </w:trPr>
        <w:tc>
          <w:tcPr>
            <w:tcW w:w="2802" w:type="dxa"/>
            <w:tcBorders>
              <w:top w:val="single" w:sz="4" w:space="0" w:color="auto"/>
              <w:bottom w:val="single" w:sz="4" w:space="0" w:color="auto"/>
            </w:tcBorders>
          </w:tcPr>
          <w:p w14:paraId="67925F6F" w14:textId="77777777" w:rsidR="00052CF0" w:rsidRPr="00692CA8" w:rsidRDefault="00344DEF" w:rsidP="00295646">
            <w:pPr>
              <w:jc w:val="left"/>
              <w:rPr>
                <w:rFonts w:ascii="Times New Roman" w:hAnsi="Times New Roman" w:cs="Times New Roman"/>
                <w:sz w:val="24"/>
                <w:szCs w:val="24"/>
                <w:lang w:val="fr-CH"/>
              </w:rPr>
            </w:pPr>
            <w:r w:rsidRPr="00692CA8">
              <w:rPr>
                <w:rFonts w:ascii="Times New Roman" w:hAnsi="Times New Roman" w:cs="Times New Roman"/>
                <w:sz w:val="24"/>
                <w:szCs w:val="24"/>
                <w:lang w:val="fr-CH"/>
              </w:rPr>
              <w:t>En répétant</w:t>
            </w:r>
            <w:r w:rsidR="00F970B5" w:rsidRPr="00692CA8">
              <w:rPr>
                <w:rFonts w:ascii="Times New Roman" w:hAnsi="Times New Roman" w:cs="Times New Roman"/>
                <w:sz w:val="24"/>
                <w:szCs w:val="24"/>
                <w:lang w:val="fr-CH"/>
              </w:rPr>
              <w:t xml:space="preserve"> l’ensemble de la réalisation</w:t>
            </w:r>
            <w:r w:rsidR="002E5757" w:rsidRPr="00692CA8">
              <w:rPr>
                <w:rFonts w:ascii="Times New Roman" w:hAnsi="Times New Roman" w:cs="Times New Roman"/>
                <w:sz w:val="24"/>
                <w:szCs w:val="24"/>
                <w:lang w:val="fr-CH"/>
              </w:rPr>
              <w:t xml:space="preserve">, l’entrainement </w:t>
            </w:r>
          </w:p>
        </w:tc>
        <w:tc>
          <w:tcPr>
            <w:tcW w:w="6410" w:type="dxa"/>
            <w:tcBorders>
              <w:top w:val="single" w:sz="4" w:space="0" w:color="auto"/>
              <w:bottom w:val="single" w:sz="4" w:space="0" w:color="auto"/>
            </w:tcBorders>
          </w:tcPr>
          <w:p w14:paraId="7564115E" w14:textId="77777777" w:rsidR="00052CF0" w:rsidRPr="00692CA8" w:rsidRDefault="00F970B5" w:rsidP="00295646">
            <w:pPr>
              <w:pStyle w:val="Paragraphedeliste"/>
              <w:numPr>
                <w:ilvl w:val="0"/>
                <w:numId w:val="27"/>
              </w:numPr>
              <w:rPr>
                <w:rFonts w:ascii="Times New Roman" w:hAnsi="Times New Roman" w:cs="Times New Roman"/>
                <w:sz w:val="24"/>
                <w:szCs w:val="24"/>
                <w:lang w:val="fr-CH"/>
              </w:rPr>
            </w:pPr>
            <w:r w:rsidRPr="00692CA8">
              <w:rPr>
                <w:rFonts w:ascii="Times New Roman" w:hAnsi="Times New Roman" w:cs="Times New Roman"/>
                <w:sz w:val="24"/>
                <w:szCs w:val="24"/>
                <w:lang w:val="fr-CH"/>
              </w:rPr>
              <w:t>« </w:t>
            </w:r>
            <w:r w:rsidR="00214576" w:rsidRPr="00692CA8">
              <w:rPr>
                <w:rFonts w:ascii="Times New Roman" w:hAnsi="Times New Roman" w:cs="Times New Roman"/>
                <w:sz w:val="24"/>
                <w:szCs w:val="24"/>
                <w:lang w:val="fr-CH"/>
              </w:rPr>
              <w:t xml:space="preserve">... </w:t>
            </w:r>
            <w:r w:rsidRPr="00692CA8">
              <w:rPr>
                <w:rFonts w:ascii="Times New Roman" w:hAnsi="Times New Roman" w:cs="Times New Roman"/>
                <w:sz w:val="24"/>
                <w:szCs w:val="24"/>
                <w:lang w:val="fr-CH"/>
              </w:rPr>
              <w:t>faisant toujours ! »</w:t>
            </w:r>
          </w:p>
        </w:tc>
      </w:tr>
      <w:tr w:rsidR="00052CF0" w:rsidRPr="00692CA8" w14:paraId="4F3BD95B" w14:textId="77777777" w:rsidTr="00A405A6">
        <w:trPr>
          <w:trHeight w:val="198"/>
        </w:trPr>
        <w:tc>
          <w:tcPr>
            <w:tcW w:w="2802" w:type="dxa"/>
            <w:tcBorders>
              <w:top w:val="single" w:sz="4" w:space="0" w:color="auto"/>
              <w:bottom w:val="single" w:sz="4" w:space="0" w:color="auto"/>
            </w:tcBorders>
          </w:tcPr>
          <w:p w14:paraId="33E66A5C" w14:textId="77777777" w:rsidR="00052CF0" w:rsidRPr="00692CA8" w:rsidRDefault="00F37DA8" w:rsidP="00295646">
            <w:pPr>
              <w:jc w:val="left"/>
              <w:rPr>
                <w:rFonts w:ascii="Times New Roman" w:hAnsi="Times New Roman" w:cs="Times New Roman"/>
                <w:sz w:val="24"/>
                <w:szCs w:val="24"/>
                <w:lang w:val="fr-CH"/>
              </w:rPr>
            </w:pPr>
            <w:r w:rsidRPr="00692CA8">
              <w:rPr>
                <w:rFonts w:ascii="Times New Roman" w:hAnsi="Times New Roman" w:cs="Times New Roman"/>
                <w:sz w:val="24"/>
                <w:szCs w:val="24"/>
                <w:lang w:val="fr-CH"/>
              </w:rPr>
              <w:t>En m’entraî</w:t>
            </w:r>
            <w:r w:rsidR="00344DEF" w:rsidRPr="00692CA8">
              <w:rPr>
                <w:rFonts w:ascii="Times New Roman" w:hAnsi="Times New Roman" w:cs="Times New Roman"/>
                <w:sz w:val="24"/>
                <w:szCs w:val="24"/>
                <w:lang w:val="fr-CH"/>
              </w:rPr>
              <w:t>nant à des gestes spécifiques s</w:t>
            </w:r>
            <w:r w:rsidR="00F970B5" w:rsidRPr="00692CA8">
              <w:rPr>
                <w:rFonts w:ascii="Times New Roman" w:hAnsi="Times New Roman" w:cs="Times New Roman"/>
                <w:sz w:val="24"/>
                <w:szCs w:val="24"/>
                <w:lang w:val="fr-CH"/>
              </w:rPr>
              <w:t xml:space="preserve">ur un produit particulier </w:t>
            </w:r>
          </w:p>
        </w:tc>
        <w:tc>
          <w:tcPr>
            <w:tcW w:w="6410" w:type="dxa"/>
            <w:tcBorders>
              <w:top w:val="single" w:sz="4" w:space="0" w:color="auto"/>
              <w:bottom w:val="single" w:sz="4" w:space="0" w:color="auto"/>
            </w:tcBorders>
          </w:tcPr>
          <w:p w14:paraId="298B0891" w14:textId="77777777" w:rsidR="00F970B5" w:rsidRPr="00692CA8" w:rsidRDefault="00F970B5" w:rsidP="00295646">
            <w:pPr>
              <w:pStyle w:val="Paragraphedeliste"/>
              <w:numPr>
                <w:ilvl w:val="0"/>
                <w:numId w:val="27"/>
              </w:numPr>
              <w:rPr>
                <w:rFonts w:ascii="Times New Roman" w:hAnsi="Times New Roman" w:cs="Times New Roman"/>
                <w:sz w:val="24"/>
                <w:szCs w:val="24"/>
                <w:lang w:val="fr-CH"/>
              </w:rPr>
            </w:pPr>
            <w:r w:rsidRPr="00692CA8">
              <w:rPr>
                <w:rFonts w:ascii="Times New Roman" w:hAnsi="Times New Roman" w:cs="Times New Roman"/>
                <w:sz w:val="24"/>
                <w:szCs w:val="24"/>
                <w:lang w:val="fr-CH"/>
              </w:rPr>
              <w:t>« </w:t>
            </w:r>
            <w:r w:rsidR="00214576" w:rsidRPr="00692CA8">
              <w:rPr>
                <w:rFonts w:ascii="Times New Roman" w:hAnsi="Times New Roman" w:cs="Times New Roman"/>
                <w:sz w:val="24"/>
                <w:szCs w:val="24"/>
                <w:lang w:val="fr-CH"/>
              </w:rPr>
              <w:t xml:space="preserve">... </w:t>
            </w:r>
            <w:r w:rsidRPr="00692CA8">
              <w:rPr>
                <w:rFonts w:ascii="Times New Roman" w:hAnsi="Times New Roman" w:cs="Times New Roman"/>
                <w:sz w:val="24"/>
                <w:szCs w:val="24"/>
                <w:lang w:val="fr-CH"/>
              </w:rPr>
              <w:t xml:space="preserve">m’entraînant régulièrement avec du fondant et avec le cornet. » </w:t>
            </w:r>
          </w:p>
          <w:p w14:paraId="55D45E8B" w14:textId="77777777" w:rsidR="00F970B5" w:rsidRPr="00692CA8" w:rsidRDefault="00F970B5" w:rsidP="00295646">
            <w:pPr>
              <w:pStyle w:val="Paragraphedeliste"/>
              <w:numPr>
                <w:ilvl w:val="0"/>
                <w:numId w:val="27"/>
              </w:numPr>
              <w:rPr>
                <w:rFonts w:ascii="Times New Roman" w:hAnsi="Times New Roman" w:cs="Times New Roman"/>
                <w:sz w:val="24"/>
                <w:szCs w:val="24"/>
                <w:lang w:val="fr-CH"/>
              </w:rPr>
            </w:pPr>
            <w:r w:rsidRPr="00692CA8">
              <w:rPr>
                <w:rFonts w:ascii="Times New Roman" w:hAnsi="Times New Roman" w:cs="Times New Roman"/>
                <w:sz w:val="24"/>
                <w:szCs w:val="24"/>
                <w:lang w:val="fr-CH"/>
              </w:rPr>
              <w:t>« </w:t>
            </w:r>
            <w:r w:rsidR="00214576" w:rsidRPr="00692CA8">
              <w:rPr>
                <w:rFonts w:ascii="Times New Roman" w:hAnsi="Times New Roman" w:cs="Times New Roman"/>
                <w:sz w:val="24"/>
                <w:szCs w:val="24"/>
                <w:lang w:val="fr-CH"/>
              </w:rPr>
              <w:t xml:space="preserve">... </w:t>
            </w:r>
            <w:r w:rsidRPr="00692CA8">
              <w:rPr>
                <w:rFonts w:ascii="Times New Roman" w:hAnsi="Times New Roman" w:cs="Times New Roman"/>
                <w:sz w:val="24"/>
                <w:szCs w:val="24"/>
                <w:lang w:val="fr-CH"/>
              </w:rPr>
              <w:t>m’entraînant régulièrement avec une pâte très froide. »</w:t>
            </w:r>
          </w:p>
        </w:tc>
      </w:tr>
      <w:tr w:rsidR="00B40FDF" w:rsidRPr="00692CA8" w14:paraId="42E6335A" w14:textId="77777777" w:rsidTr="00A405A6">
        <w:tc>
          <w:tcPr>
            <w:tcW w:w="2802" w:type="dxa"/>
            <w:tcBorders>
              <w:top w:val="single" w:sz="4" w:space="0" w:color="auto"/>
              <w:bottom w:val="single" w:sz="4" w:space="0" w:color="auto"/>
            </w:tcBorders>
          </w:tcPr>
          <w:p w14:paraId="460E5040" w14:textId="77777777" w:rsidR="0026312C" w:rsidRPr="00692CA8" w:rsidRDefault="00BE2B56" w:rsidP="00295646">
            <w:pPr>
              <w:jc w:val="left"/>
              <w:rPr>
                <w:rFonts w:ascii="Times New Roman" w:hAnsi="Times New Roman" w:cs="Times New Roman"/>
                <w:sz w:val="24"/>
                <w:szCs w:val="24"/>
                <w:lang w:val="fr-CH"/>
              </w:rPr>
            </w:pPr>
            <w:r w:rsidRPr="00692CA8">
              <w:rPr>
                <w:rFonts w:ascii="Times New Roman" w:hAnsi="Times New Roman" w:cs="Times New Roman"/>
                <w:sz w:val="24"/>
                <w:szCs w:val="24"/>
                <w:lang w:val="fr-CH"/>
              </w:rPr>
              <w:t>A</w:t>
            </w:r>
            <w:r w:rsidR="00656EC6" w:rsidRPr="00692CA8">
              <w:rPr>
                <w:rFonts w:ascii="Times New Roman" w:hAnsi="Times New Roman" w:cs="Times New Roman"/>
                <w:sz w:val="24"/>
                <w:szCs w:val="24"/>
                <w:lang w:val="fr-CH"/>
              </w:rPr>
              <w:t>mélioration d’</w:t>
            </w:r>
            <w:r w:rsidR="00CF12FB" w:rsidRPr="00692CA8">
              <w:rPr>
                <w:rFonts w:ascii="Times New Roman" w:hAnsi="Times New Roman" w:cs="Times New Roman"/>
                <w:sz w:val="24"/>
                <w:szCs w:val="24"/>
                <w:lang w:val="fr-CH"/>
              </w:rPr>
              <w:t>une</w:t>
            </w:r>
            <w:r w:rsidR="00F970B5" w:rsidRPr="00692CA8">
              <w:rPr>
                <w:rFonts w:ascii="Times New Roman" w:hAnsi="Times New Roman" w:cs="Times New Roman"/>
                <w:sz w:val="24"/>
                <w:szCs w:val="24"/>
                <w:lang w:val="fr-CH"/>
              </w:rPr>
              <w:t xml:space="preserve"> opération délicate </w:t>
            </w:r>
          </w:p>
        </w:tc>
        <w:tc>
          <w:tcPr>
            <w:tcW w:w="6410" w:type="dxa"/>
            <w:tcBorders>
              <w:top w:val="single" w:sz="4" w:space="0" w:color="auto"/>
              <w:bottom w:val="single" w:sz="4" w:space="0" w:color="auto"/>
            </w:tcBorders>
          </w:tcPr>
          <w:p w14:paraId="2E297913" w14:textId="77777777" w:rsidR="00681E0F" w:rsidRPr="00692CA8" w:rsidRDefault="00681E0F" w:rsidP="00295646">
            <w:pPr>
              <w:pStyle w:val="Paragraphedeliste"/>
              <w:numPr>
                <w:ilvl w:val="0"/>
                <w:numId w:val="27"/>
              </w:numPr>
              <w:rPr>
                <w:rFonts w:ascii="Times New Roman" w:hAnsi="Times New Roman" w:cs="Times New Roman"/>
                <w:sz w:val="24"/>
                <w:szCs w:val="24"/>
                <w:lang w:val="fr-CH"/>
              </w:rPr>
            </w:pPr>
            <w:r w:rsidRPr="00692CA8">
              <w:rPr>
                <w:rFonts w:ascii="Times New Roman" w:hAnsi="Times New Roman" w:cs="Times New Roman"/>
                <w:sz w:val="24"/>
                <w:szCs w:val="24"/>
                <w:lang w:val="fr-CH"/>
              </w:rPr>
              <w:t>« </w:t>
            </w:r>
            <w:r w:rsidR="00214576" w:rsidRPr="00692CA8">
              <w:rPr>
                <w:rFonts w:ascii="Times New Roman" w:hAnsi="Times New Roman" w:cs="Times New Roman"/>
                <w:sz w:val="24"/>
                <w:szCs w:val="24"/>
                <w:lang w:val="fr-CH"/>
              </w:rPr>
              <w:t>…</w:t>
            </w:r>
            <w:r w:rsidRPr="00692CA8">
              <w:rPr>
                <w:rFonts w:ascii="Times New Roman" w:hAnsi="Times New Roman" w:cs="Times New Roman"/>
                <w:sz w:val="24"/>
                <w:szCs w:val="24"/>
                <w:lang w:val="fr-CH"/>
              </w:rPr>
              <w:t xml:space="preserve">faisant fondre la gélatine </w:t>
            </w:r>
            <w:r w:rsidR="001E6E85" w:rsidRPr="00692CA8">
              <w:rPr>
                <w:rFonts w:ascii="Times New Roman" w:hAnsi="Times New Roman" w:cs="Times New Roman"/>
                <w:sz w:val="24"/>
                <w:szCs w:val="24"/>
                <w:lang w:val="fr-CH"/>
              </w:rPr>
              <w:t>et</w:t>
            </w:r>
            <w:r w:rsidRPr="00692CA8">
              <w:rPr>
                <w:rFonts w:ascii="Times New Roman" w:hAnsi="Times New Roman" w:cs="Times New Roman"/>
                <w:sz w:val="24"/>
                <w:szCs w:val="24"/>
                <w:lang w:val="fr-CH"/>
              </w:rPr>
              <w:t xml:space="preserve"> en incorporant les i</w:t>
            </w:r>
            <w:r w:rsidR="001A4D16" w:rsidRPr="00692CA8">
              <w:rPr>
                <w:rFonts w:ascii="Times New Roman" w:hAnsi="Times New Roman" w:cs="Times New Roman"/>
                <w:sz w:val="24"/>
                <w:szCs w:val="24"/>
                <w:lang w:val="fr-CH"/>
              </w:rPr>
              <w:t>ngrédients dans toute la masse.</w:t>
            </w:r>
            <w:r w:rsidRPr="00692CA8">
              <w:rPr>
                <w:rFonts w:ascii="Times New Roman" w:hAnsi="Times New Roman" w:cs="Times New Roman"/>
                <w:sz w:val="24"/>
                <w:szCs w:val="24"/>
                <w:lang w:val="fr-CH"/>
              </w:rPr>
              <w:t xml:space="preserve"> » </w:t>
            </w:r>
          </w:p>
          <w:p w14:paraId="08168EDE" w14:textId="77777777" w:rsidR="0026312C" w:rsidRPr="00692CA8" w:rsidRDefault="00681E0F" w:rsidP="00295646">
            <w:pPr>
              <w:pStyle w:val="Paragraphedeliste"/>
              <w:numPr>
                <w:ilvl w:val="0"/>
                <w:numId w:val="27"/>
              </w:numPr>
              <w:rPr>
                <w:rFonts w:ascii="Times New Roman" w:hAnsi="Times New Roman" w:cs="Times New Roman"/>
                <w:sz w:val="24"/>
                <w:szCs w:val="24"/>
                <w:lang w:val="fr-CH"/>
              </w:rPr>
            </w:pPr>
            <w:r w:rsidRPr="00692CA8">
              <w:rPr>
                <w:rFonts w:ascii="Times New Roman" w:hAnsi="Times New Roman" w:cs="Times New Roman"/>
                <w:sz w:val="24"/>
                <w:szCs w:val="24"/>
                <w:lang w:val="fr-CH"/>
              </w:rPr>
              <w:t>« </w:t>
            </w:r>
            <w:r w:rsidR="00214576" w:rsidRPr="00692CA8">
              <w:rPr>
                <w:rFonts w:ascii="Times New Roman" w:hAnsi="Times New Roman" w:cs="Times New Roman"/>
                <w:sz w:val="24"/>
                <w:szCs w:val="24"/>
                <w:lang w:val="fr-CH"/>
              </w:rPr>
              <w:t xml:space="preserve">... </w:t>
            </w:r>
            <w:r w:rsidRPr="00692CA8">
              <w:rPr>
                <w:rFonts w:ascii="Times New Roman" w:hAnsi="Times New Roman" w:cs="Times New Roman"/>
                <w:sz w:val="24"/>
                <w:szCs w:val="24"/>
                <w:lang w:val="fr-CH"/>
              </w:rPr>
              <w:t>laissant baigner les savarins exactement le même temps</w:t>
            </w:r>
            <w:r w:rsidR="001A4D16" w:rsidRPr="00692CA8">
              <w:rPr>
                <w:rFonts w:ascii="Times New Roman" w:hAnsi="Times New Roman" w:cs="Times New Roman"/>
                <w:sz w:val="24"/>
                <w:szCs w:val="24"/>
                <w:lang w:val="fr-CH"/>
              </w:rPr>
              <w:t>.</w:t>
            </w:r>
            <w:r w:rsidRPr="00692CA8">
              <w:rPr>
                <w:rFonts w:ascii="Times New Roman" w:hAnsi="Times New Roman" w:cs="Times New Roman"/>
                <w:sz w:val="24"/>
                <w:szCs w:val="24"/>
                <w:lang w:val="fr-CH"/>
              </w:rPr>
              <w:t> »</w:t>
            </w:r>
          </w:p>
          <w:p w14:paraId="6473A0A1" w14:textId="77777777" w:rsidR="00EA7B63" w:rsidRPr="00692CA8" w:rsidRDefault="00EA7B63" w:rsidP="00295646">
            <w:pPr>
              <w:pStyle w:val="Paragraphedeliste"/>
              <w:numPr>
                <w:ilvl w:val="0"/>
                <w:numId w:val="27"/>
              </w:numPr>
              <w:rPr>
                <w:rFonts w:ascii="Times New Roman" w:hAnsi="Times New Roman" w:cs="Times New Roman"/>
                <w:sz w:val="24"/>
                <w:szCs w:val="24"/>
                <w:lang w:val="fr-CH"/>
              </w:rPr>
            </w:pPr>
            <w:r w:rsidRPr="00692CA8">
              <w:rPr>
                <w:rFonts w:ascii="Times New Roman" w:hAnsi="Times New Roman" w:cs="Times New Roman"/>
                <w:sz w:val="24"/>
                <w:szCs w:val="24"/>
                <w:lang w:val="fr-CH"/>
              </w:rPr>
              <w:t>« </w:t>
            </w:r>
            <w:r w:rsidR="00214576" w:rsidRPr="00692CA8">
              <w:rPr>
                <w:rFonts w:ascii="Times New Roman" w:hAnsi="Times New Roman" w:cs="Times New Roman"/>
                <w:sz w:val="24"/>
                <w:szCs w:val="24"/>
                <w:lang w:val="fr-CH"/>
              </w:rPr>
              <w:t>…</w:t>
            </w:r>
            <w:r w:rsidRPr="00692CA8">
              <w:rPr>
                <w:rFonts w:ascii="Times New Roman" w:hAnsi="Times New Roman" w:cs="Times New Roman"/>
                <w:sz w:val="24"/>
                <w:szCs w:val="24"/>
                <w:lang w:val="fr-CH"/>
              </w:rPr>
              <w:t xml:space="preserve"> mesurant la température avec le thermomètre et en mettant la farine au congélateur pour avoir une pâte bien froide au début. »</w:t>
            </w:r>
          </w:p>
        </w:tc>
      </w:tr>
      <w:tr w:rsidR="00183396" w:rsidRPr="00692CA8" w14:paraId="4D209685" w14:textId="77777777" w:rsidTr="00A405A6">
        <w:tc>
          <w:tcPr>
            <w:tcW w:w="2802" w:type="dxa"/>
            <w:tcBorders>
              <w:top w:val="single" w:sz="4" w:space="0" w:color="auto"/>
              <w:bottom w:val="single" w:sz="4" w:space="0" w:color="auto"/>
            </w:tcBorders>
          </w:tcPr>
          <w:p w14:paraId="144CEEFF" w14:textId="77777777" w:rsidR="00183396" w:rsidRPr="00692CA8" w:rsidRDefault="00183396" w:rsidP="00295646">
            <w:pPr>
              <w:jc w:val="left"/>
              <w:rPr>
                <w:rFonts w:ascii="Times New Roman" w:hAnsi="Times New Roman" w:cs="Times New Roman"/>
                <w:sz w:val="24"/>
                <w:szCs w:val="24"/>
                <w:lang w:val="fr-CH"/>
              </w:rPr>
            </w:pPr>
            <w:r w:rsidRPr="00692CA8">
              <w:rPr>
                <w:rFonts w:ascii="Times New Roman" w:hAnsi="Times New Roman" w:cs="Times New Roman"/>
                <w:sz w:val="24"/>
                <w:szCs w:val="24"/>
                <w:lang w:val="fr-CH"/>
              </w:rPr>
              <w:t xml:space="preserve">Recherche d’aide </w:t>
            </w:r>
          </w:p>
        </w:tc>
        <w:tc>
          <w:tcPr>
            <w:tcW w:w="6410" w:type="dxa"/>
            <w:tcBorders>
              <w:top w:val="single" w:sz="4" w:space="0" w:color="auto"/>
              <w:bottom w:val="single" w:sz="4" w:space="0" w:color="auto"/>
            </w:tcBorders>
          </w:tcPr>
          <w:p w14:paraId="6679644E" w14:textId="77777777" w:rsidR="00183396" w:rsidRPr="00692CA8" w:rsidRDefault="00183396" w:rsidP="00295646">
            <w:pPr>
              <w:pStyle w:val="Paragraphedeliste"/>
              <w:numPr>
                <w:ilvl w:val="0"/>
                <w:numId w:val="27"/>
              </w:numPr>
              <w:rPr>
                <w:rFonts w:ascii="Times New Roman" w:hAnsi="Times New Roman" w:cs="Times New Roman"/>
                <w:sz w:val="24"/>
                <w:szCs w:val="24"/>
                <w:lang w:val="fr-CH"/>
              </w:rPr>
            </w:pPr>
            <w:r w:rsidRPr="00692CA8">
              <w:rPr>
                <w:rFonts w:ascii="Times New Roman" w:hAnsi="Times New Roman" w:cs="Times New Roman"/>
                <w:sz w:val="24"/>
                <w:szCs w:val="24"/>
                <w:lang w:val="fr-CH"/>
              </w:rPr>
              <w:t xml:space="preserve">« ... demandant à mon chef. » </w:t>
            </w:r>
          </w:p>
          <w:p w14:paraId="5A0A02F7" w14:textId="77777777" w:rsidR="00183396" w:rsidRPr="00692CA8" w:rsidRDefault="00183396" w:rsidP="00295646">
            <w:pPr>
              <w:pStyle w:val="Paragraphedeliste"/>
              <w:numPr>
                <w:ilvl w:val="0"/>
                <w:numId w:val="27"/>
              </w:numPr>
              <w:rPr>
                <w:rFonts w:ascii="Times New Roman" w:hAnsi="Times New Roman" w:cs="Times New Roman"/>
                <w:sz w:val="24"/>
                <w:szCs w:val="24"/>
                <w:lang w:val="fr-CH"/>
              </w:rPr>
            </w:pPr>
            <w:r w:rsidRPr="00692CA8">
              <w:rPr>
                <w:rFonts w:ascii="Times New Roman" w:hAnsi="Times New Roman" w:cs="Times New Roman"/>
                <w:sz w:val="24"/>
                <w:szCs w:val="24"/>
                <w:lang w:val="fr-CH"/>
              </w:rPr>
              <w:t>« ... demander des conseils. »</w:t>
            </w:r>
          </w:p>
        </w:tc>
      </w:tr>
    </w:tbl>
    <w:p w14:paraId="763B4F85" w14:textId="77777777" w:rsidR="006D4B05" w:rsidRPr="00692CA8" w:rsidRDefault="006D4B05" w:rsidP="00022B97">
      <w:pPr>
        <w:rPr>
          <w:rFonts w:ascii="Times New Roman" w:hAnsi="Times New Roman" w:cs="Times New Roman"/>
          <w:sz w:val="24"/>
          <w:szCs w:val="24"/>
        </w:rPr>
      </w:pPr>
    </w:p>
    <w:p w14:paraId="5C668E09" w14:textId="62DD311F" w:rsidR="00702ACB" w:rsidRPr="00692CA8" w:rsidRDefault="00317E12" w:rsidP="00022B97">
      <w:pPr>
        <w:ind w:firstLine="567"/>
        <w:rPr>
          <w:rFonts w:ascii="Times New Roman" w:hAnsi="Times New Roman" w:cs="Times New Roman"/>
          <w:sz w:val="24"/>
          <w:szCs w:val="24"/>
        </w:rPr>
      </w:pPr>
      <w:r w:rsidRPr="00692CA8">
        <w:rPr>
          <w:rFonts w:ascii="Times New Roman" w:hAnsi="Times New Roman" w:cs="Times New Roman"/>
          <w:sz w:val="24"/>
          <w:szCs w:val="24"/>
        </w:rPr>
        <w:t>L</w:t>
      </w:r>
      <w:r w:rsidR="00FE2FE4" w:rsidRPr="00692CA8">
        <w:rPr>
          <w:rFonts w:ascii="Times New Roman" w:hAnsi="Times New Roman" w:cs="Times New Roman"/>
          <w:sz w:val="24"/>
          <w:szCs w:val="24"/>
        </w:rPr>
        <w:t xml:space="preserve">es </w:t>
      </w:r>
      <w:r w:rsidR="00262803" w:rsidRPr="00692CA8">
        <w:rPr>
          <w:rFonts w:ascii="Times New Roman" w:hAnsi="Times New Roman" w:cs="Times New Roman"/>
          <w:sz w:val="24"/>
          <w:szCs w:val="24"/>
        </w:rPr>
        <w:t>résumés des apprentis</w:t>
      </w:r>
      <w:r w:rsidR="00FE2FE4" w:rsidRPr="00692CA8">
        <w:rPr>
          <w:rFonts w:ascii="Times New Roman" w:hAnsi="Times New Roman" w:cs="Times New Roman"/>
          <w:sz w:val="24"/>
          <w:szCs w:val="24"/>
        </w:rPr>
        <w:t xml:space="preserve"> </w:t>
      </w:r>
      <w:r w:rsidRPr="00692CA8">
        <w:rPr>
          <w:rFonts w:ascii="Times New Roman" w:hAnsi="Times New Roman" w:cs="Times New Roman"/>
          <w:sz w:val="24"/>
          <w:szCs w:val="24"/>
        </w:rPr>
        <w:t>mobilisent également</w:t>
      </w:r>
      <w:r w:rsidR="00311661" w:rsidRPr="00692CA8">
        <w:rPr>
          <w:rFonts w:ascii="Times New Roman" w:hAnsi="Times New Roman" w:cs="Times New Roman"/>
          <w:sz w:val="24"/>
          <w:szCs w:val="24"/>
        </w:rPr>
        <w:t xml:space="preserve"> l’utilisation</w:t>
      </w:r>
      <w:r w:rsidR="003C3640" w:rsidRPr="00692CA8">
        <w:rPr>
          <w:rFonts w:ascii="Times New Roman" w:hAnsi="Times New Roman" w:cs="Times New Roman"/>
          <w:sz w:val="24"/>
          <w:szCs w:val="24"/>
        </w:rPr>
        <w:t xml:space="preserve"> de</w:t>
      </w:r>
      <w:r w:rsidR="00FE2FE4" w:rsidRPr="00692CA8">
        <w:rPr>
          <w:rFonts w:ascii="Times New Roman" w:hAnsi="Times New Roman" w:cs="Times New Roman"/>
          <w:sz w:val="24"/>
          <w:szCs w:val="24"/>
        </w:rPr>
        <w:t xml:space="preserve"> stratégies d’apprentissage</w:t>
      </w:r>
      <w:r w:rsidR="003C3640" w:rsidRPr="00692CA8">
        <w:rPr>
          <w:rFonts w:ascii="Times New Roman" w:hAnsi="Times New Roman" w:cs="Times New Roman"/>
          <w:sz w:val="24"/>
          <w:szCs w:val="24"/>
        </w:rPr>
        <w:t xml:space="preserve"> variées</w:t>
      </w:r>
      <w:r w:rsidRPr="00692CA8">
        <w:rPr>
          <w:rFonts w:ascii="Times New Roman" w:hAnsi="Times New Roman" w:cs="Times New Roman"/>
          <w:sz w:val="24"/>
          <w:szCs w:val="24"/>
        </w:rPr>
        <w:t xml:space="preserve"> (tableau 7)</w:t>
      </w:r>
      <w:r w:rsidR="00AE686E" w:rsidRPr="00692CA8">
        <w:rPr>
          <w:rFonts w:ascii="Times New Roman" w:hAnsi="Times New Roman" w:cs="Times New Roman"/>
          <w:sz w:val="24"/>
          <w:szCs w:val="24"/>
        </w:rPr>
        <w:t xml:space="preserve">. </w:t>
      </w:r>
      <w:r w:rsidR="008424E0" w:rsidRPr="00692CA8">
        <w:rPr>
          <w:rFonts w:ascii="Times New Roman" w:hAnsi="Times New Roman" w:cs="Times New Roman"/>
          <w:sz w:val="24"/>
          <w:szCs w:val="24"/>
        </w:rPr>
        <w:t>L’</w:t>
      </w:r>
      <w:r w:rsidR="00702ACB" w:rsidRPr="00692CA8">
        <w:rPr>
          <w:rFonts w:ascii="Times New Roman" w:hAnsi="Times New Roman" w:cs="Times New Roman"/>
          <w:sz w:val="24"/>
          <w:szCs w:val="24"/>
        </w:rPr>
        <w:t>« analogie à une autre recette » (</w:t>
      </w:r>
      <w:r w:rsidR="00F701ED">
        <w:rPr>
          <w:rFonts w:ascii="Times New Roman" w:hAnsi="Times New Roman" w:cs="Times New Roman"/>
          <w:sz w:val="24"/>
          <w:szCs w:val="24"/>
        </w:rPr>
        <w:t xml:space="preserve">p.ex. </w:t>
      </w:r>
      <w:r w:rsidR="00702ACB" w:rsidRPr="00692CA8">
        <w:rPr>
          <w:rFonts w:ascii="Times New Roman" w:hAnsi="Times New Roman" w:cs="Times New Roman"/>
          <w:sz w:val="24"/>
          <w:szCs w:val="24"/>
        </w:rPr>
        <w:t>« même chose que pour les gâteaux au citron… ») est de l’élaboration. L’« identification d’un manque d’expérience » (</w:t>
      </w:r>
      <w:r w:rsidR="00F701ED">
        <w:rPr>
          <w:rFonts w:ascii="Times New Roman" w:hAnsi="Times New Roman" w:cs="Times New Roman"/>
          <w:sz w:val="24"/>
          <w:szCs w:val="24"/>
        </w:rPr>
        <w:t xml:space="preserve">p.ex. </w:t>
      </w:r>
      <w:r w:rsidR="00702ACB" w:rsidRPr="00692CA8">
        <w:rPr>
          <w:rFonts w:ascii="Times New Roman" w:hAnsi="Times New Roman" w:cs="Times New Roman"/>
          <w:sz w:val="24"/>
          <w:szCs w:val="24"/>
        </w:rPr>
        <w:t>« il faudra que je l’essaye ») donne lieu à l’utilisation de stratégies de planific</w:t>
      </w:r>
      <w:r w:rsidR="00720198" w:rsidRPr="00692CA8">
        <w:rPr>
          <w:rFonts w:ascii="Times New Roman" w:hAnsi="Times New Roman" w:cs="Times New Roman"/>
          <w:sz w:val="24"/>
          <w:szCs w:val="24"/>
        </w:rPr>
        <w:t xml:space="preserve">ation d’actions de remédiation. </w:t>
      </w:r>
      <w:r w:rsidR="00702ACB" w:rsidRPr="00692CA8">
        <w:rPr>
          <w:rFonts w:ascii="Times New Roman" w:hAnsi="Times New Roman" w:cs="Times New Roman"/>
          <w:sz w:val="24"/>
          <w:szCs w:val="24"/>
        </w:rPr>
        <w:t>L’identification des points critiques d’une recette (</w:t>
      </w:r>
      <w:r w:rsidR="00F701ED">
        <w:rPr>
          <w:rFonts w:ascii="Times New Roman" w:hAnsi="Times New Roman" w:cs="Times New Roman"/>
          <w:sz w:val="24"/>
          <w:szCs w:val="24"/>
        </w:rPr>
        <w:t xml:space="preserve">p.ex. </w:t>
      </w:r>
      <w:r w:rsidR="00702ACB" w:rsidRPr="00692CA8">
        <w:rPr>
          <w:rFonts w:ascii="Times New Roman" w:hAnsi="Times New Roman" w:cs="Times New Roman"/>
          <w:sz w:val="24"/>
          <w:szCs w:val="24"/>
        </w:rPr>
        <w:t>« Dans cette recette, il faut faire attention à abaisser la pâte assez rapidement. Bien couper des fraises fines et faire attention que dès que la crème est mise, le biscuit devient extrêmement fragile. Il convient donc de le poser délicatement sur le plateau doré ».) correspond à du monitorage</w:t>
      </w:r>
      <w:r w:rsidR="00720198" w:rsidRPr="00692CA8">
        <w:rPr>
          <w:rFonts w:ascii="Times New Roman" w:hAnsi="Times New Roman" w:cs="Times New Roman"/>
          <w:sz w:val="24"/>
          <w:szCs w:val="24"/>
        </w:rPr>
        <w:t>,</w:t>
      </w:r>
      <w:r w:rsidR="00B5713A" w:rsidRPr="00692CA8">
        <w:rPr>
          <w:rFonts w:ascii="Times New Roman" w:hAnsi="Times New Roman" w:cs="Times New Roman"/>
          <w:sz w:val="24"/>
          <w:szCs w:val="24"/>
        </w:rPr>
        <w:t xml:space="preserve"> mais permet également de stimuler la stratégie </w:t>
      </w:r>
      <w:r w:rsidRPr="00692CA8">
        <w:rPr>
          <w:rFonts w:ascii="Times New Roman" w:hAnsi="Times New Roman" w:cs="Times New Roman"/>
          <w:sz w:val="24"/>
          <w:szCs w:val="24"/>
        </w:rPr>
        <w:t>d’organisation</w:t>
      </w:r>
      <w:r w:rsidR="00B5713A" w:rsidRPr="00692CA8">
        <w:rPr>
          <w:rFonts w:ascii="Times New Roman" w:hAnsi="Times New Roman" w:cs="Times New Roman"/>
          <w:sz w:val="24"/>
          <w:szCs w:val="24"/>
        </w:rPr>
        <w:t xml:space="preserve"> (des étapes importantes dans la réalisation d’une recette). L</w:t>
      </w:r>
      <w:r w:rsidR="00702ACB" w:rsidRPr="00692CA8">
        <w:rPr>
          <w:rFonts w:ascii="Times New Roman" w:hAnsi="Times New Roman" w:cs="Times New Roman"/>
          <w:sz w:val="24"/>
          <w:szCs w:val="24"/>
        </w:rPr>
        <w:t>’identification de forces et de faiblesses (</w:t>
      </w:r>
      <w:r w:rsidR="00F701ED">
        <w:rPr>
          <w:rFonts w:ascii="Times New Roman" w:hAnsi="Times New Roman" w:cs="Times New Roman"/>
          <w:sz w:val="24"/>
          <w:szCs w:val="24"/>
        </w:rPr>
        <w:t xml:space="preserve">p.ex. </w:t>
      </w:r>
      <w:r w:rsidR="00702ACB" w:rsidRPr="00692CA8">
        <w:rPr>
          <w:rFonts w:ascii="Times New Roman" w:hAnsi="Times New Roman" w:cs="Times New Roman"/>
          <w:sz w:val="24"/>
          <w:szCs w:val="24"/>
        </w:rPr>
        <w:t xml:space="preserve">« Je sais déjà préparer cette recette mais le dressage et la cuisson c’est pas encore ça… ») </w:t>
      </w:r>
      <w:r w:rsidR="001613EB" w:rsidRPr="00692CA8">
        <w:rPr>
          <w:rFonts w:ascii="Times New Roman" w:hAnsi="Times New Roman" w:cs="Times New Roman"/>
          <w:sz w:val="24"/>
          <w:szCs w:val="24"/>
        </w:rPr>
        <w:t>est</w:t>
      </w:r>
      <w:r w:rsidR="00702ACB" w:rsidRPr="00692CA8">
        <w:rPr>
          <w:rFonts w:ascii="Times New Roman" w:hAnsi="Times New Roman" w:cs="Times New Roman"/>
          <w:sz w:val="24"/>
          <w:szCs w:val="24"/>
        </w:rPr>
        <w:t xml:space="preserve"> de l’autoévaluation</w:t>
      </w:r>
      <w:r w:rsidR="00B5713A" w:rsidRPr="00692CA8">
        <w:rPr>
          <w:rFonts w:ascii="Times New Roman" w:hAnsi="Times New Roman" w:cs="Times New Roman"/>
          <w:sz w:val="24"/>
          <w:szCs w:val="24"/>
        </w:rPr>
        <w:t xml:space="preserve"> et finalement,</w:t>
      </w:r>
      <w:r w:rsidR="00702ACB" w:rsidRPr="00692CA8">
        <w:rPr>
          <w:rFonts w:ascii="Times New Roman" w:hAnsi="Times New Roman" w:cs="Times New Roman"/>
          <w:sz w:val="24"/>
          <w:szCs w:val="24"/>
        </w:rPr>
        <w:t xml:space="preserve"> </w:t>
      </w:r>
      <w:r w:rsidR="00B5713A" w:rsidRPr="00692CA8">
        <w:rPr>
          <w:rFonts w:ascii="Times New Roman" w:hAnsi="Times New Roman" w:cs="Times New Roman"/>
          <w:sz w:val="24"/>
          <w:szCs w:val="24"/>
        </w:rPr>
        <w:t xml:space="preserve">« demander des conseils » est de la recherche d’aide. </w:t>
      </w:r>
      <w:r w:rsidR="002C2621" w:rsidRPr="00692CA8">
        <w:rPr>
          <w:rFonts w:ascii="Times New Roman" w:hAnsi="Times New Roman" w:cs="Times New Roman"/>
          <w:sz w:val="24"/>
          <w:szCs w:val="24"/>
        </w:rPr>
        <w:t>Dans</w:t>
      </w:r>
      <w:r w:rsidR="00AC3195" w:rsidRPr="00692CA8">
        <w:rPr>
          <w:rFonts w:ascii="Times New Roman" w:hAnsi="Times New Roman" w:cs="Times New Roman"/>
          <w:sz w:val="24"/>
          <w:szCs w:val="24"/>
        </w:rPr>
        <w:t xml:space="preserve"> les résumés, nous nous attendions </w:t>
      </w:r>
      <w:r w:rsidR="00B757D5" w:rsidRPr="00692CA8">
        <w:rPr>
          <w:rFonts w:ascii="Times New Roman" w:hAnsi="Times New Roman" w:cs="Times New Roman"/>
          <w:sz w:val="24"/>
          <w:szCs w:val="24"/>
        </w:rPr>
        <w:t xml:space="preserve">effectivement </w:t>
      </w:r>
      <w:r w:rsidR="00AC3195" w:rsidRPr="00692CA8">
        <w:rPr>
          <w:rFonts w:ascii="Times New Roman" w:hAnsi="Times New Roman" w:cs="Times New Roman"/>
          <w:sz w:val="24"/>
          <w:szCs w:val="24"/>
        </w:rPr>
        <w:t xml:space="preserve">à </w:t>
      </w:r>
      <w:r w:rsidR="00376345" w:rsidRPr="00692CA8">
        <w:rPr>
          <w:rFonts w:ascii="Times New Roman" w:hAnsi="Times New Roman" w:cs="Times New Roman"/>
          <w:sz w:val="24"/>
          <w:szCs w:val="24"/>
        </w:rPr>
        <w:t xml:space="preserve">ce que les apprentis </w:t>
      </w:r>
      <w:r w:rsidR="00B3092A" w:rsidRPr="00692CA8">
        <w:rPr>
          <w:rFonts w:ascii="Times New Roman" w:hAnsi="Times New Roman" w:cs="Times New Roman"/>
          <w:sz w:val="24"/>
          <w:szCs w:val="24"/>
        </w:rPr>
        <w:t>i</w:t>
      </w:r>
      <w:r w:rsidR="00376345" w:rsidRPr="00692CA8">
        <w:rPr>
          <w:rFonts w:ascii="Times New Roman" w:hAnsi="Times New Roman" w:cs="Times New Roman"/>
          <w:sz w:val="24"/>
          <w:szCs w:val="24"/>
        </w:rPr>
        <w:t>dentifient</w:t>
      </w:r>
      <w:r w:rsidR="00AC3195" w:rsidRPr="00692CA8">
        <w:rPr>
          <w:rFonts w:ascii="Times New Roman" w:hAnsi="Times New Roman" w:cs="Times New Roman"/>
          <w:sz w:val="24"/>
          <w:szCs w:val="24"/>
        </w:rPr>
        <w:t xml:space="preserve"> des </w:t>
      </w:r>
      <w:r w:rsidR="00376345" w:rsidRPr="00692CA8">
        <w:rPr>
          <w:rFonts w:ascii="Times New Roman" w:hAnsi="Times New Roman" w:cs="Times New Roman"/>
          <w:sz w:val="24"/>
          <w:szCs w:val="24"/>
        </w:rPr>
        <w:t>points critiques d’une recette (monitorage)</w:t>
      </w:r>
      <w:r w:rsidR="00F146A9" w:rsidRPr="00692CA8">
        <w:rPr>
          <w:rFonts w:ascii="Times New Roman" w:hAnsi="Times New Roman" w:cs="Times New Roman"/>
          <w:sz w:val="24"/>
          <w:szCs w:val="24"/>
        </w:rPr>
        <w:t xml:space="preserve">. </w:t>
      </w:r>
      <w:r w:rsidR="00AC3195" w:rsidRPr="00692CA8">
        <w:rPr>
          <w:rFonts w:ascii="Times New Roman" w:hAnsi="Times New Roman" w:cs="Times New Roman"/>
          <w:sz w:val="24"/>
          <w:szCs w:val="24"/>
        </w:rPr>
        <w:t>Mais,</w:t>
      </w:r>
      <w:r w:rsidR="00376345" w:rsidRPr="00692CA8">
        <w:rPr>
          <w:rFonts w:ascii="Times New Roman" w:hAnsi="Times New Roman" w:cs="Times New Roman"/>
          <w:sz w:val="24"/>
          <w:szCs w:val="24"/>
        </w:rPr>
        <w:t xml:space="preserve"> ils</w:t>
      </w:r>
      <w:r w:rsidR="00AC3195" w:rsidRPr="00692CA8">
        <w:rPr>
          <w:rFonts w:ascii="Times New Roman" w:hAnsi="Times New Roman" w:cs="Times New Roman"/>
          <w:sz w:val="24"/>
          <w:szCs w:val="24"/>
        </w:rPr>
        <w:t xml:space="preserve"> </w:t>
      </w:r>
      <w:r w:rsidR="00C3469A" w:rsidRPr="00692CA8">
        <w:rPr>
          <w:rFonts w:ascii="Times New Roman" w:hAnsi="Times New Roman" w:cs="Times New Roman"/>
          <w:sz w:val="24"/>
          <w:szCs w:val="24"/>
        </w:rPr>
        <w:t>mobilisent également</w:t>
      </w:r>
      <w:r w:rsidR="008424E0" w:rsidRPr="00692CA8">
        <w:rPr>
          <w:rFonts w:ascii="Times New Roman" w:hAnsi="Times New Roman" w:cs="Times New Roman"/>
          <w:sz w:val="24"/>
          <w:szCs w:val="24"/>
        </w:rPr>
        <w:t xml:space="preserve"> d’aut</w:t>
      </w:r>
      <w:r w:rsidR="00C3469A" w:rsidRPr="00692CA8">
        <w:rPr>
          <w:rFonts w:ascii="Times New Roman" w:hAnsi="Times New Roman" w:cs="Times New Roman"/>
          <w:sz w:val="24"/>
          <w:szCs w:val="24"/>
        </w:rPr>
        <w:t>res stratégies d’apprentissage</w:t>
      </w:r>
      <w:r w:rsidR="00376345" w:rsidRPr="00692CA8">
        <w:rPr>
          <w:rFonts w:ascii="Times New Roman" w:hAnsi="Times New Roman" w:cs="Times New Roman"/>
          <w:sz w:val="24"/>
          <w:szCs w:val="24"/>
        </w:rPr>
        <w:t xml:space="preserve">. </w:t>
      </w:r>
      <w:r w:rsidR="00360C40" w:rsidRPr="00692CA8">
        <w:rPr>
          <w:rFonts w:ascii="Times New Roman" w:hAnsi="Times New Roman" w:cs="Times New Roman"/>
          <w:sz w:val="24"/>
          <w:szCs w:val="24"/>
        </w:rPr>
        <w:t xml:space="preserve">Ainsi, ils </w:t>
      </w:r>
      <w:r w:rsidR="00E83518">
        <w:rPr>
          <w:rFonts w:ascii="Times New Roman" w:hAnsi="Times New Roman" w:cs="Times New Roman"/>
          <w:sz w:val="24"/>
          <w:szCs w:val="24"/>
        </w:rPr>
        <w:t>utilisent</w:t>
      </w:r>
      <w:r w:rsidR="00360C40" w:rsidRPr="00692CA8">
        <w:rPr>
          <w:rFonts w:ascii="Times New Roman" w:hAnsi="Times New Roman" w:cs="Times New Roman"/>
          <w:sz w:val="24"/>
          <w:szCs w:val="24"/>
        </w:rPr>
        <w:t xml:space="preserve"> les stratégies d’apprentissages </w:t>
      </w:r>
      <w:r w:rsidR="008B7D68" w:rsidRPr="00692CA8">
        <w:rPr>
          <w:rFonts w:ascii="Times New Roman" w:hAnsi="Times New Roman" w:cs="Times New Roman"/>
          <w:sz w:val="24"/>
          <w:szCs w:val="24"/>
        </w:rPr>
        <w:t xml:space="preserve">qui leurs semblent </w:t>
      </w:r>
      <w:r w:rsidR="00360C40" w:rsidRPr="00692CA8">
        <w:rPr>
          <w:rFonts w:ascii="Times New Roman" w:hAnsi="Times New Roman" w:cs="Times New Roman"/>
          <w:sz w:val="24"/>
          <w:szCs w:val="24"/>
        </w:rPr>
        <w:t xml:space="preserve">adéquates </w:t>
      </w:r>
      <w:r w:rsidR="00376345" w:rsidRPr="00692CA8">
        <w:rPr>
          <w:rFonts w:ascii="Times New Roman" w:hAnsi="Times New Roman" w:cs="Times New Roman"/>
          <w:sz w:val="24"/>
          <w:szCs w:val="24"/>
        </w:rPr>
        <w:t>en fonction de leurs propres expériences et difficultés</w:t>
      </w:r>
      <w:r w:rsidR="00360C40" w:rsidRPr="00692CA8">
        <w:rPr>
          <w:rFonts w:ascii="Times New Roman" w:hAnsi="Times New Roman" w:cs="Times New Roman"/>
          <w:sz w:val="24"/>
          <w:szCs w:val="24"/>
        </w:rPr>
        <w:t xml:space="preserve"> pour chaque recette.</w:t>
      </w:r>
      <w:r w:rsidR="00376345" w:rsidRPr="00692CA8">
        <w:rPr>
          <w:rFonts w:ascii="Times New Roman" w:hAnsi="Times New Roman" w:cs="Times New Roman"/>
          <w:sz w:val="24"/>
          <w:szCs w:val="24"/>
        </w:rPr>
        <w:t xml:space="preserve"> </w:t>
      </w:r>
      <w:r w:rsidR="00C3469A" w:rsidRPr="00692CA8">
        <w:rPr>
          <w:rFonts w:ascii="Times New Roman" w:hAnsi="Times New Roman" w:cs="Times New Roman"/>
          <w:sz w:val="24"/>
          <w:szCs w:val="24"/>
        </w:rPr>
        <w:t xml:space="preserve">Nous reviendront sur ce dernier point au chapitre 6.2. </w:t>
      </w:r>
    </w:p>
    <w:p w14:paraId="6563DEB0" w14:textId="77777777" w:rsidR="005D1232" w:rsidRPr="00692CA8" w:rsidRDefault="005D1232" w:rsidP="00022B97">
      <w:pPr>
        <w:rPr>
          <w:rFonts w:ascii="Times New Roman" w:hAnsi="Times New Roman" w:cs="Times New Roman"/>
          <w:sz w:val="24"/>
          <w:szCs w:val="24"/>
        </w:rPr>
      </w:pPr>
    </w:p>
    <w:p w14:paraId="0E2C438C" w14:textId="10E827D3" w:rsidR="005D0E12" w:rsidRPr="00692CA8" w:rsidRDefault="006247A8" w:rsidP="00022B97">
      <w:pPr>
        <w:rPr>
          <w:rFonts w:ascii="Times New Roman" w:hAnsi="Times New Roman" w:cs="Times New Roman"/>
          <w:i/>
          <w:sz w:val="24"/>
          <w:szCs w:val="24"/>
        </w:rPr>
      </w:pPr>
      <w:r w:rsidRPr="00692CA8">
        <w:rPr>
          <w:rFonts w:ascii="Times New Roman" w:hAnsi="Times New Roman" w:cs="Times New Roman"/>
          <w:sz w:val="24"/>
          <w:szCs w:val="24"/>
        </w:rPr>
        <w:t>Tableau 7</w:t>
      </w:r>
      <w:r w:rsidR="00830AD4" w:rsidRPr="00692CA8">
        <w:rPr>
          <w:rFonts w:ascii="Times New Roman" w:hAnsi="Times New Roman" w:cs="Times New Roman"/>
          <w:sz w:val="24"/>
          <w:szCs w:val="24"/>
        </w:rPr>
        <w:t xml:space="preserve">. </w:t>
      </w:r>
      <w:r w:rsidR="00E47DBF">
        <w:rPr>
          <w:rFonts w:ascii="Times New Roman" w:hAnsi="Times New Roman" w:cs="Times New Roman"/>
          <w:i/>
          <w:sz w:val="24"/>
          <w:szCs w:val="24"/>
        </w:rPr>
        <w:t>Niveau</w:t>
      </w:r>
      <w:r w:rsidR="00627E15" w:rsidRPr="00692CA8">
        <w:rPr>
          <w:rFonts w:ascii="Times New Roman" w:hAnsi="Times New Roman" w:cs="Times New Roman"/>
          <w:i/>
          <w:sz w:val="24"/>
          <w:szCs w:val="24"/>
        </w:rPr>
        <w:t xml:space="preserve"> de </w:t>
      </w:r>
      <w:r w:rsidR="00E47DBF">
        <w:rPr>
          <w:rFonts w:ascii="Times New Roman" w:hAnsi="Times New Roman" w:cs="Times New Roman"/>
          <w:i/>
          <w:sz w:val="24"/>
          <w:szCs w:val="24"/>
        </w:rPr>
        <w:t>l’activité</w:t>
      </w:r>
      <w:r w:rsidR="00627E15" w:rsidRPr="00692CA8">
        <w:rPr>
          <w:rFonts w:ascii="Times New Roman" w:hAnsi="Times New Roman" w:cs="Times New Roman"/>
          <w:i/>
          <w:sz w:val="24"/>
          <w:szCs w:val="24"/>
        </w:rPr>
        <w:t xml:space="preserve"> </w:t>
      </w:r>
      <w:r w:rsidR="00F20E6E">
        <w:rPr>
          <w:rFonts w:ascii="Times New Roman" w:hAnsi="Times New Roman" w:cs="Times New Roman"/>
          <w:i/>
          <w:sz w:val="24"/>
          <w:szCs w:val="24"/>
        </w:rPr>
        <w:t>et réponses</w:t>
      </w:r>
      <w:r w:rsidR="00652BF8" w:rsidRPr="00692CA8">
        <w:rPr>
          <w:rFonts w:ascii="Times New Roman" w:hAnsi="Times New Roman" w:cs="Times New Roman"/>
          <w:i/>
          <w:sz w:val="24"/>
          <w:szCs w:val="24"/>
        </w:rPr>
        <w:t xml:space="preserve"> apparaissant dans le résumé des apprentis</w:t>
      </w:r>
      <w:r w:rsidR="002C04D4" w:rsidRPr="00692CA8">
        <w:rPr>
          <w:rFonts w:ascii="Times New Roman" w:hAnsi="Times New Roman" w:cs="Times New Roman"/>
          <w:i/>
          <w:sz w:val="24"/>
          <w:szCs w:val="24"/>
        </w:rPr>
        <w:t xml:space="preserve"> (A quoi faut-il être attentif dans la réalisation de cette recette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2"/>
      </w:tblGrid>
      <w:tr w:rsidR="002C04D4" w:rsidRPr="00692CA8" w14:paraId="71D1DA8E" w14:textId="77777777" w:rsidTr="0098744C">
        <w:tc>
          <w:tcPr>
            <w:tcW w:w="2660" w:type="dxa"/>
            <w:tcBorders>
              <w:top w:val="single" w:sz="4" w:space="0" w:color="auto"/>
              <w:bottom w:val="single" w:sz="4" w:space="0" w:color="auto"/>
            </w:tcBorders>
            <w:shd w:val="clear" w:color="auto" w:fill="D9D9D9" w:themeFill="background1" w:themeFillShade="D9"/>
          </w:tcPr>
          <w:p w14:paraId="4280F8FB" w14:textId="53913F57" w:rsidR="002C04D4" w:rsidRPr="00692CA8" w:rsidRDefault="00627E15" w:rsidP="00E47DBF">
            <w:pPr>
              <w:jc w:val="left"/>
              <w:rPr>
                <w:rFonts w:ascii="Times New Roman" w:hAnsi="Times New Roman" w:cs="Times New Roman"/>
                <w:b/>
                <w:sz w:val="24"/>
                <w:szCs w:val="24"/>
                <w:lang w:val="fr-CH"/>
              </w:rPr>
            </w:pPr>
            <w:r w:rsidRPr="00692CA8">
              <w:rPr>
                <w:rFonts w:ascii="Times New Roman" w:hAnsi="Times New Roman" w:cs="Times New Roman"/>
                <w:b/>
                <w:sz w:val="24"/>
                <w:szCs w:val="24"/>
                <w:lang w:val="fr-FR"/>
              </w:rPr>
              <w:t>N</w:t>
            </w:r>
            <w:r w:rsidR="00E47DBF">
              <w:rPr>
                <w:rFonts w:ascii="Times New Roman" w:hAnsi="Times New Roman" w:cs="Times New Roman"/>
                <w:b/>
                <w:sz w:val="24"/>
                <w:szCs w:val="24"/>
                <w:lang w:val="fr-FR"/>
              </w:rPr>
              <w:t>iveau</w:t>
            </w:r>
            <w:r w:rsidR="003C1029" w:rsidRPr="00692CA8">
              <w:rPr>
                <w:rFonts w:ascii="Times New Roman" w:hAnsi="Times New Roman" w:cs="Times New Roman"/>
                <w:b/>
                <w:sz w:val="24"/>
                <w:szCs w:val="24"/>
                <w:lang w:val="fr-FR"/>
              </w:rPr>
              <w:t xml:space="preserve"> de </w:t>
            </w:r>
            <w:r w:rsidR="00E47DBF">
              <w:rPr>
                <w:rFonts w:ascii="Times New Roman" w:hAnsi="Times New Roman" w:cs="Times New Roman"/>
                <w:b/>
                <w:sz w:val="24"/>
                <w:szCs w:val="24"/>
                <w:lang w:val="fr-FR"/>
              </w:rPr>
              <w:t>l’activité</w:t>
            </w:r>
          </w:p>
        </w:tc>
        <w:tc>
          <w:tcPr>
            <w:tcW w:w="6552" w:type="dxa"/>
            <w:tcBorders>
              <w:top w:val="single" w:sz="4" w:space="0" w:color="auto"/>
              <w:bottom w:val="single" w:sz="4" w:space="0" w:color="auto"/>
            </w:tcBorders>
            <w:shd w:val="clear" w:color="auto" w:fill="D9D9D9" w:themeFill="background1" w:themeFillShade="D9"/>
          </w:tcPr>
          <w:p w14:paraId="68DC9876" w14:textId="17B20566" w:rsidR="002C04D4" w:rsidRPr="00692CA8" w:rsidRDefault="00F62AA6" w:rsidP="00295646">
            <w:pPr>
              <w:rPr>
                <w:rFonts w:ascii="Times New Roman" w:hAnsi="Times New Roman" w:cs="Times New Roman"/>
                <w:b/>
                <w:sz w:val="24"/>
                <w:szCs w:val="24"/>
                <w:lang w:val="fr-FR"/>
              </w:rPr>
            </w:pPr>
            <w:r>
              <w:rPr>
                <w:rFonts w:ascii="Times New Roman" w:hAnsi="Times New Roman" w:cs="Times New Roman"/>
                <w:b/>
                <w:sz w:val="24"/>
                <w:szCs w:val="24"/>
                <w:lang w:val="fr-FR"/>
              </w:rPr>
              <w:t>Réponse</w:t>
            </w:r>
            <w:r w:rsidR="002C04D4" w:rsidRPr="00692CA8">
              <w:rPr>
                <w:rFonts w:ascii="Times New Roman" w:hAnsi="Times New Roman" w:cs="Times New Roman"/>
                <w:b/>
                <w:sz w:val="24"/>
                <w:szCs w:val="24"/>
                <w:lang w:val="fr-FR"/>
              </w:rPr>
              <w:t xml:space="preserve"> </w:t>
            </w:r>
          </w:p>
        </w:tc>
      </w:tr>
      <w:tr w:rsidR="00C43960" w:rsidRPr="00692CA8" w14:paraId="30DD5CF6" w14:textId="77777777" w:rsidTr="003C1029">
        <w:tc>
          <w:tcPr>
            <w:tcW w:w="2660" w:type="dxa"/>
            <w:tcBorders>
              <w:top w:val="single" w:sz="4" w:space="0" w:color="auto"/>
              <w:bottom w:val="single" w:sz="4" w:space="0" w:color="auto"/>
            </w:tcBorders>
          </w:tcPr>
          <w:p w14:paraId="1ABA64D0" w14:textId="77777777" w:rsidR="00C43960" w:rsidRPr="00692CA8" w:rsidRDefault="00C43960" w:rsidP="00295646">
            <w:pPr>
              <w:jc w:val="left"/>
              <w:rPr>
                <w:rFonts w:ascii="Times New Roman" w:hAnsi="Times New Roman" w:cs="Times New Roman"/>
                <w:sz w:val="24"/>
                <w:szCs w:val="24"/>
                <w:lang w:val="fr-CH"/>
              </w:rPr>
            </w:pPr>
            <w:r w:rsidRPr="00692CA8">
              <w:rPr>
                <w:rFonts w:ascii="Times New Roman" w:hAnsi="Times New Roman" w:cs="Times New Roman"/>
                <w:sz w:val="24"/>
                <w:szCs w:val="24"/>
                <w:lang w:val="fr-CH"/>
              </w:rPr>
              <w:t>Analogie à une autre recette</w:t>
            </w:r>
          </w:p>
        </w:tc>
        <w:tc>
          <w:tcPr>
            <w:tcW w:w="6552" w:type="dxa"/>
            <w:tcBorders>
              <w:top w:val="single" w:sz="4" w:space="0" w:color="auto"/>
              <w:bottom w:val="single" w:sz="4" w:space="0" w:color="auto"/>
            </w:tcBorders>
          </w:tcPr>
          <w:p w14:paraId="7BBA3056" w14:textId="77777777" w:rsidR="00C43960" w:rsidRPr="00692CA8" w:rsidRDefault="00C43960" w:rsidP="00295646">
            <w:pPr>
              <w:pStyle w:val="Paragraphedeliste"/>
              <w:numPr>
                <w:ilvl w:val="0"/>
                <w:numId w:val="28"/>
              </w:numPr>
              <w:rPr>
                <w:rFonts w:ascii="Times New Roman" w:hAnsi="Times New Roman" w:cs="Times New Roman"/>
                <w:sz w:val="24"/>
                <w:szCs w:val="24"/>
                <w:lang w:val="fr-CH"/>
              </w:rPr>
            </w:pPr>
            <w:r w:rsidRPr="00692CA8">
              <w:rPr>
                <w:rFonts w:ascii="Times New Roman" w:hAnsi="Times New Roman" w:cs="Times New Roman"/>
                <w:sz w:val="24"/>
                <w:szCs w:val="24"/>
                <w:lang w:val="fr-CH"/>
              </w:rPr>
              <w:t>« même chose que pour les gâteaux au citron… »</w:t>
            </w:r>
          </w:p>
        </w:tc>
      </w:tr>
      <w:tr w:rsidR="003C1029" w:rsidRPr="00692CA8" w14:paraId="393BC509" w14:textId="77777777" w:rsidTr="003C1029">
        <w:tc>
          <w:tcPr>
            <w:tcW w:w="2660" w:type="dxa"/>
            <w:tcBorders>
              <w:top w:val="single" w:sz="4" w:space="0" w:color="auto"/>
              <w:bottom w:val="single" w:sz="4" w:space="0" w:color="auto"/>
            </w:tcBorders>
          </w:tcPr>
          <w:p w14:paraId="37441DD0" w14:textId="77777777" w:rsidR="003C1029" w:rsidRPr="00692CA8" w:rsidRDefault="003C1029" w:rsidP="00295646">
            <w:pPr>
              <w:jc w:val="left"/>
              <w:rPr>
                <w:rFonts w:ascii="Times New Roman" w:hAnsi="Times New Roman" w:cs="Times New Roman"/>
                <w:sz w:val="24"/>
                <w:szCs w:val="24"/>
                <w:lang w:val="fr-CH"/>
              </w:rPr>
            </w:pPr>
            <w:r w:rsidRPr="00692CA8">
              <w:rPr>
                <w:rFonts w:ascii="Times New Roman" w:hAnsi="Times New Roman" w:cs="Times New Roman"/>
                <w:sz w:val="24"/>
                <w:szCs w:val="24"/>
                <w:lang w:val="fr-CH"/>
              </w:rPr>
              <w:br w:type="page"/>
              <w:t>Identification d’un manque d’expérience</w:t>
            </w:r>
          </w:p>
        </w:tc>
        <w:tc>
          <w:tcPr>
            <w:tcW w:w="6552" w:type="dxa"/>
            <w:tcBorders>
              <w:top w:val="single" w:sz="4" w:space="0" w:color="auto"/>
              <w:bottom w:val="single" w:sz="4" w:space="0" w:color="auto"/>
            </w:tcBorders>
          </w:tcPr>
          <w:p w14:paraId="4B38833D" w14:textId="77777777" w:rsidR="003C1029" w:rsidRPr="00692CA8" w:rsidRDefault="003C1029" w:rsidP="00295646">
            <w:pPr>
              <w:pStyle w:val="Paragraphedeliste"/>
              <w:numPr>
                <w:ilvl w:val="0"/>
                <w:numId w:val="28"/>
              </w:numPr>
              <w:rPr>
                <w:rFonts w:ascii="Times New Roman" w:hAnsi="Times New Roman" w:cs="Times New Roman"/>
                <w:sz w:val="24"/>
                <w:szCs w:val="24"/>
                <w:lang w:val="fr-CH"/>
              </w:rPr>
            </w:pPr>
            <w:r w:rsidRPr="00692CA8">
              <w:rPr>
                <w:rFonts w:ascii="Times New Roman" w:hAnsi="Times New Roman" w:cs="Times New Roman"/>
                <w:sz w:val="24"/>
                <w:szCs w:val="24"/>
                <w:lang w:val="fr-CH"/>
              </w:rPr>
              <w:t>« il faudra que je l’essaye »</w:t>
            </w:r>
          </w:p>
          <w:p w14:paraId="520F8A5C" w14:textId="77777777" w:rsidR="003C1029" w:rsidRPr="00692CA8" w:rsidRDefault="003C1029" w:rsidP="00295646">
            <w:pPr>
              <w:pStyle w:val="Paragraphedeliste"/>
              <w:numPr>
                <w:ilvl w:val="0"/>
                <w:numId w:val="28"/>
              </w:numPr>
              <w:rPr>
                <w:rFonts w:ascii="Times New Roman" w:hAnsi="Times New Roman" w:cs="Times New Roman"/>
                <w:sz w:val="24"/>
                <w:szCs w:val="24"/>
                <w:lang w:val="fr-CH"/>
              </w:rPr>
            </w:pPr>
            <w:r w:rsidRPr="00692CA8">
              <w:rPr>
                <w:rFonts w:ascii="Times New Roman" w:hAnsi="Times New Roman" w:cs="Times New Roman"/>
                <w:sz w:val="24"/>
                <w:szCs w:val="24"/>
                <w:lang w:val="fr-CH"/>
              </w:rPr>
              <w:t xml:space="preserve">« faudrait que je la refasse une deux fois » </w:t>
            </w:r>
          </w:p>
        </w:tc>
      </w:tr>
      <w:tr w:rsidR="003C1029" w:rsidRPr="00692CA8" w14:paraId="79080248" w14:textId="77777777" w:rsidTr="003C1029">
        <w:tc>
          <w:tcPr>
            <w:tcW w:w="2660" w:type="dxa"/>
            <w:tcBorders>
              <w:top w:val="single" w:sz="4" w:space="0" w:color="auto"/>
              <w:bottom w:val="single" w:sz="4" w:space="0" w:color="auto"/>
            </w:tcBorders>
          </w:tcPr>
          <w:p w14:paraId="4502CD66" w14:textId="77777777" w:rsidR="003C1029" w:rsidRPr="00692CA8" w:rsidRDefault="003C1029" w:rsidP="00295646">
            <w:pPr>
              <w:jc w:val="left"/>
              <w:rPr>
                <w:rFonts w:ascii="Times New Roman" w:hAnsi="Times New Roman" w:cs="Times New Roman"/>
                <w:sz w:val="24"/>
                <w:szCs w:val="24"/>
                <w:lang w:val="fr-CH"/>
              </w:rPr>
            </w:pPr>
            <w:r w:rsidRPr="00692CA8">
              <w:rPr>
                <w:rFonts w:ascii="Times New Roman" w:hAnsi="Times New Roman" w:cs="Times New Roman"/>
                <w:sz w:val="24"/>
                <w:szCs w:val="24"/>
                <w:lang w:val="fr-CH"/>
              </w:rPr>
              <w:t>Identification des points critiques d’une recette</w:t>
            </w:r>
          </w:p>
        </w:tc>
        <w:tc>
          <w:tcPr>
            <w:tcW w:w="6552" w:type="dxa"/>
            <w:tcBorders>
              <w:top w:val="single" w:sz="4" w:space="0" w:color="auto"/>
              <w:bottom w:val="single" w:sz="4" w:space="0" w:color="auto"/>
            </w:tcBorders>
          </w:tcPr>
          <w:p w14:paraId="178EA7CF" w14:textId="77777777" w:rsidR="003C1029" w:rsidRPr="00692CA8" w:rsidRDefault="003C1029" w:rsidP="00295646">
            <w:pPr>
              <w:pStyle w:val="Paragraphedeliste"/>
              <w:numPr>
                <w:ilvl w:val="0"/>
                <w:numId w:val="28"/>
              </w:numPr>
              <w:rPr>
                <w:rFonts w:ascii="Times New Roman" w:hAnsi="Times New Roman" w:cs="Times New Roman"/>
                <w:sz w:val="24"/>
                <w:szCs w:val="24"/>
                <w:lang w:val="fr-CH"/>
              </w:rPr>
            </w:pPr>
            <w:r w:rsidRPr="00692CA8">
              <w:rPr>
                <w:rFonts w:ascii="Times New Roman" w:hAnsi="Times New Roman" w:cs="Times New Roman"/>
                <w:sz w:val="24"/>
                <w:szCs w:val="24"/>
                <w:lang w:val="fr-CH"/>
              </w:rPr>
              <w:t xml:space="preserve">« Il faut bien avoir un meringuage très ferme et une masse légère. Quand on mélange les ingrédients ne pas faire retomber la masse. Quand on glace, faire attention à ne pas mettre trop de fondant sur la surface pour que ça ne déborde pas et faire des essais préliminaires avec le cornet pour avoir des traits droits. » </w:t>
            </w:r>
          </w:p>
          <w:p w14:paraId="56C87D4D" w14:textId="77777777" w:rsidR="003C1029" w:rsidRPr="00692CA8" w:rsidRDefault="003C1029" w:rsidP="00295646">
            <w:pPr>
              <w:pStyle w:val="Paragraphedeliste"/>
              <w:numPr>
                <w:ilvl w:val="0"/>
                <w:numId w:val="28"/>
              </w:numPr>
              <w:rPr>
                <w:rFonts w:ascii="Times New Roman" w:hAnsi="Times New Roman" w:cs="Times New Roman"/>
                <w:sz w:val="24"/>
                <w:szCs w:val="24"/>
                <w:lang w:val="fr-CH"/>
              </w:rPr>
            </w:pPr>
            <w:r w:rsidRPr="00692CA8">
              <w:rPr>
                <w:rFonts w:ascii="Times New Roman" w:hAnsi="Times New Roman" w:cs="Times New Roman"/>
                <w:sz w:val="24"/>
                <w:szCs w:val="24"/>
                <w:lang w:val="fr-CH"/>
              </w:rPr>
              <w:t>« Dans cette recette, il faut faire attention à abaisser la pâte assez rapidement. Bien couper des fraises fines et faire attention que dès que la crème est mise, le biscuit devient extrêmement fragile. Il convient donc de le poser délicatement sur le plateau doré ».</w:t>
            </w:r>
          </w:p>
          <w:p w14:paraId="647BC94A" w14:textId="77777777" w:rsidR="003C1029" w:rsidRPr="00692CA8" w:rsidRDefault="003C1029" w:rsidP="00295646">
            <w:pPr>
              <w:pStyle w:val="Paragraphedeliste"/>
              <w:numPr>
                <w:ilvl w:val="0"/>
                <w:numId w:val="28"/>
              </w:numPr>
              <w:rPr>
                <w:rFonts w:ascii="Times New Roman" w:hAnsi="Times New Roman" w:cs="Times New Roman"/>
                <w:sz w:val="24"/>
                <w:szCs w:val="24"/>
                <w:lang w:val="fr-CH"/>
              </w:rPr>
            </w:pPr>
            <w:r w:rsidRPr="00692CA8">
              <w:rPr>
                <w:rFonts w:ascii="Times New Roman" w:hAnsi="Times New Roman" w:cs="Times New Roman"/>
                <w:sz w:val="24"/>
                <w:szCs w:val="24"/>
                <w:lang w:val="fr-CH"/>
              </w:rPr>
              <w:t>« Bien mélanger la farine avec la masse, la masse sera plus compact que le biscuit blanc car il y a le cacao »</w:t>
            </w:r>
          </w:p>
          <w:p w14:paraId="7BE5FF4F" w14:textId="77777777" w:rsidR="003C1029" w:rsidRPr="00692CA8" w:rsidRDefault="003C1029" w:rsidP="00295646">
            <w:pPr>
              <w:pStyle w:val="Paragraphedeliste"/>
              <w:numPr>
                <w:ilvl w:val="0"/>
                <w:numId w:val="28"/>
              </w:numPr>
              <w:rPr>
                <w:rFonts w:ascii="Times New Roman" w:hAnsi="Times New Roman" w:cs="Times New Roman"/>
                <w:sz w:val="24"/>
                <w:szCs w:val="24"/>
                <w:lang w:val="fr-CH"/>
              </w:rPr>
            </w:pPr>
            <w:r w:rsidRPr="00692CA8">
              <w:rPr>
                <w:rFonts w:ascii="Times New Roman" w:hAnsi="Times New Roman" w:cs="Times New Roman"/>
                <w:sz w:val="24"/>
                <w:szCs w:val="24"/>
                <w:lang w:val="fr-CH"/>
              </w:rPr>
              <w:t>« Dans cette recette, il faut faire attention à avoir une production régulière. Pour ça il faut exactement bien respecter impérativement le même temps de trempage pour tous les savarins »</w:t>
            </w:r>
          </w:p>
          <w:p w14:paraId="41807B53" w14:textId="77777777" w:rsidR="003C1029" w:rsidRPr="00692CA8" w:rsidRDefault="003C1029" w:rsidP="00295646">
            <w:pPr>
              <w:pStyle w:val="Paragraphedeliste"/>
              <w:numPr>
                <w:ilvl w:val="0"/>
                <w:numId w:val="28"/>
              </w:numPr>
              <w:rPr>
                <w:rFonts w:ascii="Times New Roman" w:hAnsi="Times New Roman" w:cs="Times New Roman"/>
                <w:sz w:val="24"/>
                <w:szCs w:val="24"/>
                <w:lang w:val="fr-CH"/>
              </w:rPr>
            </w:pPr>
            <w:r w:rsidRPr="00692CA8">
              <w:rPr>
                <w:rFonts w:ascii="Times New Roman" w:hAnsi="Times New Roman" w:cs="Times New Roman"/>
                <w:sz w:val="24"/>
                <w:szCs w:val="24"/>
                <w:lang w:val="fr-CH"/>
              </w:rPr>
              <w:t>« Dans cette recette, il faut faire attention : à ne pas avoir une pâte trop chaude-mettre un peu de glaçons, laisser reposer 30 minutes en cuve, 45 minutes au congélateur, donner deux tours doubles à la pâte. »</w:t>
            </w:r>
          </w:p>
        </w:tc>
      </w:tr>
      <w:tr w:rsidR="00180DA6" w:rsidRPr="00692CA8" w14:paraId="2639ED9B" w14:textId="77777777" w:rsidTr="003C1029">
        <w:tc>
          <w:tcPr>
            <w:tcW w:w="2660" w:type="dxa"/>
            <w:tcBorders>
              <w:top w:val="single" w:sz="4" w:space="0" w:color="auto"/>
              <w:bottom w:val="single" w:sz="4" w:space="0" w:color="auto"/>
            </w:tcBorders>
          </w:tcPr>
          <w:p w14:paraId="434C69E9" w14:textId="77777777" w:rsidR="00180DA6" w:rsidRPr="00692CA8" w:rsidRDefault="00180DA6" w:rsidP="00295646">
            <w:pPr>
              <w:jc w:val="left"/>
              <w:rPr>
                <w:rFonts w:ascii="Times New Roman" w:hAnsi="Times New Roman" w:cs="Times New Roman"/>
                <w:sz w:val="24"/>
                <w:szCs w:val="24"/>
                <w:lang w:val="fr-CH"/>
              </w:rPr>
            </w:pPr>
            <w:r w:rsidRPr="00692CA8">
              <w:rPr>
                <w:rFonts w:ascii="Times New Roman" w:hAnsi="Times New Roman" w:cs="Times New Roman"/>
                <w:sz w:val="24"/>
                <w:szCs w:val="24"/>
                <w:lang w:val="fr-CH"/>
              </w:rPr>
              <w:t xml:space="preserve">Identification de forces et de faiblesses </w:t>
            </w:r>
          </w:p>
        </w:tc>
        <w:tc>
          <w:tcPr>
            <w:tcW w:w="6552" w:type="dxa"/>
            <w:tcBorders>
              <w:top w:val="single" w:sz="4" w:space="0" w:color="auto"/>
              <w:bottom w:val="single" w:sz="4" w:space="0" w:color="auto"/>
            </w:tcBorders>
          </w:tcPr>
          <w:p w14:paraId="6587DCE5" w14:textId="77777777" w:rsidR="00180DA6" w:rsidRPr="00692CA8" w:rsidRDefault="00180DA6" w:rsidP="00295646">
            <w:pPr>
              <w:pStyle w:val="Paragraphedeliste"/>
              <w:numPr>
                <w:ilvl w:val="0"/>
                <w:numId w:val="28"/>
              </w:numPr>
              <w:rPr>
                <w:rFonts w:ascii="Times New Roman" w:hAnsi="Times New Roman" w:cs="Times New Roman"/>
                <w:sz w:val="24"/>
                <w:szCs w:val="24"/>
                <w:lang w:val="fr-CH"/>
              </w:rPr>
            </w:pPr>
            <w:r w:rsidRPr="00692CA8">
              <w:rPr>
                <w:rFonts w:ascii="Times New Roman" w:hAnsi="Times New Roman" w:cs="Times New Roman"/>
                <w:sz w:val="24"/>
                <w:szCs w:val="24"/>
                <w:lang w:val="fr-CH"/>
              </w:rPr>
              <w:t>« Je sais déjà faire mais peut-être me manquerait-il aussi de la rapidité et de l’autonomie pour cette recette ? »</w:t>
            </w:r>
          </w:p>
          <w:p w14:paraId="28322172" w14:textId="77777777" w:rsidR="00180DA6" w:rsidRPr="00692CA8" w:rsidRDefault="00180DA6" w:rsidP="00295646">
            <w:pPr>
              <w:pStyle w:val="Paragraphedeliste"/>
              <w:numPr>
                <w:ilvl w:val="0"/>
                <w:numId w:val="28"/>
              </w:numPr>
              <w:rPr>
                <w:rFonts w:ascii="Times New Roman" w:hAnsi="Times New Roman" w:cs="Times New Roman"/>
                <w:sz w:val="24"/>
                <w:szCs w:val="24"/>
                <w:lang w:val="fr-CH"/>
              </w:rPr>
            </w:pPr>
            <w:r w:rsidRPr="00692CA8">
              <w:rPr>
                <w:rFonts w:ascii="Times New Roman" w:hAnsi="Times New Roman" w:cs="Times New Roman"/>
                <w:sz w:val="24"/>
                <w:szCs w:val="24"/>
                <w:lang w:val="fr-CH"/>
              </w:rPr>
              <w:t xml:space="preserve">« Je sais déjà préparer cette recette mais le dressage et </w:t>
            </w:r>
            <w:r w:rsidR="00702ACB" w:rsidRPr="00692CA8">
              <w:rPr>
                <w:rFonts w:ascii="Times New Roman" w:hAnsi="Times New Roman" w:cs="Times New Roman"/>
                <w:sz w:val="24"/>
                <w:szCs w:val="24"/>
                <w:lang w:val="fr-CH"/>
              </w:rPr>
              <w:t>la cuisson c’est pas encore ça… »</w:t>
            </w:r>
          </w:p>
        </w:tc>
      </w:tr>
    </w:tbl>
    <w:p w14:paraId="175D08F6" w14:textId="77777777" w:rsidR="00A95F43" w:rsidRPr="00692CA8" w:rsidRDefault="00A95F43" w:rsidP="00022B97">
      <w:pPr>
        <w:rPr>
          <w:rFonts w:ascii="Times New Roman" w:hAnsi="Times New Roman" w:cs="Times New Roman"/>
          <w:sz w:val="24"/>
          <w:szCs w:val="24"/>
        </w:rPr>
      </w:pPr>
    </w:p>
    <w:p w14:paraId="672D7AF0" w14:textId="00A7EBE0" w:rsidR="00AA7B59" w:rsidRPr="00692CA8" w:rsidRDefault="00CE4FE7" w:rsidP="00022B97">
      <w:pPr>
        <w:ind w:firstLine="567"/>
        <w:rPr>
          <w:rFonts w:ascii="Times New Roman" w:hAnsi="Times New Roman" w:cs="Times New Roman"/>
          <w:sz w:val="24"/>
          <w:szCs w:val="24"/>
        </w:rPr>
      </w:pPr>
      <w:r w:rsidRPr="00692CA8">
        <w:rPr>
          <w:rFonts w:ascii="Times New Roman" w:hAnsi="Times New Roman" w:cs="Times New Roman"/>
          <w:sz w:val="24"/>
          <w:szCs w:val="24"/>
        </w:rPr>
        <w:t>La réalisation du DF est un précieux outil pour l’apprentissa</w:t>
      </w:r>
      <w:r w:rsidR="002F58CF" w:rsidRPr="00692CA8">
        <w:rPr>
          <w:rFonts w:ascii="Times New Roman" w:hAnsi="Times New Roman" w:cs="Times New Roman"/>
          <w:sz w:val="24"/>
          <w:szCs w:val="24"/>
        </w:rPr>
        <w:t>ge, car il permet à l’apprenti</w:t>
      </w:r>
      <w:r w:rsidRPr="00692CA8">
        <w:rPr>
          <w:rFonts w:ascii="Times New Roman" w:hAnsi="Times New Roman" w:cs="Times New Roman"/>
          <w:sz w:val="24"/>
          <w:szCs w:val="24"/>
        </w:rPr>
        <w:t xml:space="preserve"> </w:t>
      </w:r>
      <w:r w:rsidR="005479A4" w:rsidRPr="00692CA8">
        <w:rPr>
          <w:rFonts w:ascii="Times New Roman" w:hAnsi="Times New Roman" w:cs="Times New Roman"/>
          <w:sz w:val="24"/>
          <w:szCs w:val="24"/>
        </w:rPr>
        <w:t xml:space="preserve">d’identifier ses compétences, </w:t>
      </w:r>
      <w:r w:rsidRPr="00692CA8">
        <w:rPr>
          <w:rFonts w:ascii="Times New Roman" w:hAnsi="Times New Roman" w:cs="Times New Roman"/>
          <w:sz w:val="24"/>
          <w:szCs w:val="24"/>
        </w:rPr>
        <w:t>de prendre conscience des domaines dans lesquels il n’a pas e</w:t>
      </w:r>
      <w:r w:rsidR="005479A4" w:rsidRPr="00692CA8">
        <w:rPr>
          <w:rFonts w:ascii="Times New Roman" w:hAnsi="Times New Roman" w:cs="Times New Roman"/>
          <w:sz w:val="24"/>
          <w:szCs w:val="24"/>
        </w:rPr>
        <w:t xml:space="preserve">ncore eu l’occasion d’apprendre, de planifier des stratégies de </w:t>
      </w:r>
      <w:r w:rsidR="00877ECF" w:rsidRPr="00692CA8">
        <w:rPr>
          <w:rFonts w:ascii="Times New Roman" w:hAnsi="Times New Roman" w:cs="Times New Roman"/>
          <w:sz w:val="24"/>
          <w:szCs w:val="24"/>
        </w:rPr>
        <w:t xml:space="preserve">remédiation afin de s’améliorer, de documenter son propre processus d’apprentissage </w:t>
      </w:r>
      <w:r w:rsidR="005479A4" w:rsidRPr="00692CA8">
        <w:rPr>
          <w:rFonts w:ascii="Times New Roman" w:hAnsi="Times New Roman" w:cs="Times New Roman"/>
          <w:sz w:val="24"/>
          <w:szCs w:val="24"/>
        </w:rPr>
        <w:t xml:space="preserve">et contribue ainsi au développement de compétences d’autorégulation. </w:t>
      </w:r>
    </w:p>
    <w:p w14:paraId="56D24485" w14:textId="77777777" w:rsidR="002A0941" w:rsidRPr="00692CA8" w:rsidRDefault="002A0941" w:rsidP="00022B97">
      <w:pPr>
        <w:rPr>
          <w:rFonts w:ascii="Times New Roman" w:hAnsi="Times New Roman" w:cs="Times New Roman"/>
          <w:sz w:val="24"/>
          <w:szCs w:val="24"/>
        </w:rPr>
      </w:pPr>
    </w:p>
    <w:p w14:paraId="5B9B7B68" w14:textId="778FE68F" w:rsidR="0014626D" w:rsidRPr="00692CA8" w:rsidRDefault="0014626D" w:rsidP="008703E2">
      <w:pPr>
        <w:pStyle w:val="Titre2"/>
        <w:spacing w:before="0"/>
        <w:jc w:val="left"/>
        <w:rPr>
          <w:rFonts w:ascii="Times New Roman" w:hAnsi="Times New Roman" w:cs="Times New Roman"/>
          <w:sz w:val="24"/>
          <w:szCs w:val="24"/>
          <w:lang w:val="fr-CH"/>
        </w:rPr>
      </w:pPr>
      <w:r w:rsidRPr="00692CA8">
        <w:rPr>
          <w:rFonts w:ascii="Times New Roman" w:hAnsi="Times New Roman" w:cs="Times New Roman"/>
          <w:sz w:val="24"/>
          <w:szCs w:val="24"/>
          <w:lang w:val="fr-CH"/>
        </w:rPr>
        <w:t xml:space="preserve">6.2 </w:t>
      </w:r>
      <w:r w:rsidR="008703E2">
        <w:rPr>
          <w:rFonts w:ascii="Times New Roman" w:hAnsi="Times New Roman" w:cs="Times New Roman"/>
          <w:sz w:val="24"/>
          <w:szCs w:val="24"/>
          <w:lang w:val="fr-CH"/>
        </w:rPr>
        <w:t>Détermination ou I</w:t>
      </w:r>
      <w:r w:rsidR="009362DA" w:rsidRPr="00692CA8">
        <w:rPr>
          <w:rFonts w:ascii="Times New Roman" w:hAnsi="Times New Roman" w:cs="Times New Roman"/>
          <w:sz w:val="24"/>
          <w:szCs w:val="24"/>
          <w:lang w:val="fr-CH"/>
        </w:rPr>
        <w:t>diosyncrasie ?</w:t>
      </w:r>
    </w:p>
    <w:p w14:paraId="0836D8BD" w14:textId="243840C3" w:rsidR="00F63164" w:rsidRPr="00692CA8" w:rsidRDefault="00E006B9" w:rsidP="00022B97">
      <w:pPr>
        <w:ind w:firstLine="567"/>
        <w:rPr>
          <w:rFonts w:ascii="Times New Roman" w:hAnsi="Times New Roman" w:cs="Times New Roman"/>
          <w:sz w:val="24"/>
          <w:szCs w:val="24"/>
        </w:rPr>
      </w:pPr>
      <w:r>
        <w:rPr>
          <w:rFonts w:ascii="Times New Roman" w:hAnsi="Times New Roman" w:cs="Times New Roman"/>
          <w:sz w:val="24"/>
          <w:szCs w:val="24"/>
        </w:rPr>
        <w:t>I</w:t>
      </w:r>
      <w:r w:rsidR="0014626D" w:rsidRPr="00692CA8">
        <w:rPr>
          <w:rFonts w:ascii="Times New Roman" w:hAnsi="Times New Roman" w:cs="Times New Roman"/>
          <w:sz w:val="24"/>
          <w:szCs w:val="24"/>
        </w:rPr>
        <w:t xml:space="preserve">l nous semble encore opportun d’étudier si le contenu des dossiers de formation est en quelques sortes dicté par les recettes et </w:t>
      </w:r>
      <w:r w:rsidR="00F34A1E" w:rsidRPr="00692CA8">
        <w:rPr>
          <w:rFonts w:ascii="Times New Roman" w:hAnsi="Times New Roman" w:cs="Times New Roman"/>
          <w:sz w:val="24"/>
          <w:szCs w:val="24"/>
        </w:rPr>
        <w:t xml:space="preserve">les procédures professionnelles qu’elles </w:t>
      </w:r>
      <w:r w:rsidR="00072551" w:rsidRPr="00692CA8">
        <w:rPr>
          <w:rFonts w:ascii="Times New Roman" w:hAnsi="Times New Roman" w:cs="Times New Roman"/>
          <w:sz w:val="24"/>
          <w:szCs w:val="24"/>
        </w:rPr>
        <w:t>mettent en œuvre</w:t>
      </w:r>
      <w:r w:rsidR="0014626D" w:rsidRPr="00692CA8">
        <w:rPr>
          <w:rFonts w:ascii="Times New Roman" w:hAnsi="Times New Roman" w:cs="Times New Roman"/>
          <w:sz w:val="24"/>
          <w:szCs w:val="24"/>
        </w:rPr>
        <w:t> ; ou si au contraire les points important</w:t>
      </w:r>
      <w:r w:rsidR="00F701ED">
        <w:rPr>
          <w:rFonts w:ascii="Times New Roman" w:hAnsi="Times New Roman" w:cs="Times New Roman"/>
          <w:sz w:val="24"/>
          <w:szCs w:val="24"/>
        </w:rPr>
        <w:t>s</w:t>
      </w:r>
      <w:r w:rsidR="0014626D" w:rsidRPr="00692CA8">
        <w:rPr>
          <w:rFonts w:ascii="Times New Roman" w:hAnsi="Times New Roman" w:cs="Times New Roman"/>
          <w:sz w:val="24"/>
          <w:szCs w:val="24"/>
        </w:rPr>
        <w:t xml:space="preserve"> re</w:t>
      </w:r>
      <w:r w:rsidR="003E7E60" w:rsidRPr="00692CA8">
        <w:rPr>
          <w:rFonts w:ascii="Times New Roman" w:hAnsi="Times New Roman" w:cs="Times New Roman"/>
          <w:sz w:val="24"/>
          <w:szCs w:val="24"/>
        </w:rPr>
        <w:t>levés</w:t>
      </w:r>
      <w:r w:rsidR="0014626D" w:rsidRPr="00692CA8">
        <w:rPr>
          <w:rFonts w:ascii="Times New Roman" w:hAnsi="Times New Roman" w:cs="Times New Roman"/>
          <w:sz w:val="24"/>
          <w:szCs w:val="24"/>
        </w:rPr>
        <w:t xml:space="preserve"> par les apprentis démontrent une lecture ou une compréhension personnelle de la réalisation de la recette et de son apprentissage. Dans le tableau 8, nous présentons le</w:t>
      </w:r>
      <w:r w:rsidR="003E7E60" w:rsidRPr="00692CA8">
        <w:rPr>
          <w:rFonts w:ascii="Times New Roman" w:hAnsi="Times New Roman" w:cs="Times New Roman"/>
          <w:sz w:val="24"/>
          <w:szCs w:val="24"/>
        </w:rPr>
        <w:t>s</w:t>
      </w:r>
      <w:r w:rsidR="0014626D" w:rsidRPr="00692CA8">
        <w:rPr>
          <w:rFonts w:ascii="Times New Roman" w:hAnsi="Times New Roman" w:cs="Times New Roman"/>
          <w:sz w:val="24"/>
          <w:szCs w:val="24"/>
        </w:rPr>
        <w:t xml:space="preserve"> résumé</w:t>
      </w:r>
      <w:r w:rsidR="003E7E60" w:rsidRPr="00692CA8">
        <w:rPr>
          <w:rFonts w:ascii="Times New Roman" w:hAnsi="Times New Roman" w:cs="Times New Roman"/>
          <w:sz w:val="24"/>
          <w:szCs w:val="24"/>
        </w:rPr>
        <w:t>s</w:t>
      </w:r>
      <w:r w:rsidR="0014626D" w:rsidRPr="00692CA8">
        <w:rPr>
          <w:rFonts w:ascii="Times New Roman" w:hAnsi="Times New Roman" w:cs="Times New Roman"/>
          <w:sz w:val="24"/>
          <w:szCs w:val="24"/>
        </w:rPr>
        <w:t xml:space="preserve"> rédigé</w:t>
      </w:r>
      <w:r w:rsidR="003E7E60" w:rsidRPr="00692CA8">
        <w:rPr>
          <w:rFonts w:ascii="Times New Roman" w:hAnsi="Times New Roman" w:cs="Times New Roman"/>
          <w:sz w:val="24"/>
          <w:szCs w:val="24"/>
        </w:rPr>
        <w:t>s</w:t>
      </w:r>
      <w:r w:rsidR="0014626D" w:rsidRPr="00692CA8">
        <w:rPr>
          <w:rFonts w:ascii="Times New Roman" w:hAnsi="Times New Roman" w:cs="Times New Roman"/>
          <w:sz w:val="24"/>
          <w:szCs w:val="24"/>
        </w:rPr>
        <w:t xml:space="preserve"> par deux apprentis pour trois recettes </w:t>
      </w:r>
      <w:r w:rsidR="003E7E60" w:rsidRPr="00692CA8">
        <w:rPr>
          <w:rFonts w:ascii="Times New Roman" w:hAnsi="Times New Roman" w:cs="Times New Roman"/>
          <w:sz w:val="24"/>
          <w:szCs w:val="24"/>
        </w:rPr>
        <w:t>bien précises</w:t>
      </w:r>
      <w:r w:rsidR="0014626D" w:rsidRPr="00692CA8">
        <w:rPr>
          <w:rFonts w:ascii="Times New Roman" w:hAnsi="Times New Roman" w:cs="Times New Roman"/>
          <w:sz w:val="24"/>
          <w:szCs w:val="24"/>
        </w:rPr>
        <w:t xml:space="preserve">. </w:t>
      </w:r>
    </w:p>
    <w:p w14:paraId="7216D35A" w14:textId="6D9042F8" w:rsidR="000142DC" w:rsidRPr="00692CA8" w:rsidRDefault="00F63164" w:rsidP="00EF04AA">
      <w:pPr>
        <w:ind w:firstLine="567"/>
        <w:rPr>
          <w:rFonts w:ascii="Times New Roman" w:hAnsi="Times New Roman" w:cs="Times New Roman"/>
          <w:sz w:val="24"/>
          <w:szCs w:val="24"/>
        </w:rPr>
      </w:pPr>
      <w:r w:rsidRPr="00692CA8">
        <w:rPr>
          <w:rFonts w:ascii="Times New Roman" w:hAnsi="Times New Roman" w:cs="Times New Roman"/>
          <w:sz w:val="24"/>
          <w:szCs w:val="24"/>
        </w:rPr>
        <w:t xml:space="preserve">Nous proposons deux types d’analyses. </w:t>
      </w:r>
      <w:r w:rsidR="00F34A1E" w:rsidRPr="00692CA8">
        <w:rPr>
          <w:rFonts w:ascii="Times New Roman" w:hAnsi="Times New Roman" w:cs="Times New Roman"/>
          <w:sz w:val="24"/>
          <w:szCs w:val="24"/>
        </w:rPr>
        <w:t>Au sein</w:t>
      </w:r>
      <w:r w:rsidRPr="00692CA8">
        <w:rPr>
          <w:rFonts w:ascii="Times New Roman" w:hAnsi="Times New Roman" w:cs="Times New Roman"/>
          <w:sz w:val="24"/>
          <w:szCs w:val="24"/>
        </w:rPr>
        <w:t xml:space="preserve"> du premier type d’analyse (inter-apprenti</w:t>
      </w:r>
      <w:r w:rsidR="00F34A1E" w:rsidRPr="00692CA8">
        <w:rPr>
          <w:rFonts w:ascii="Times New Roman" w:hAnsi="Times New Roman" w:cs="Times New Roman"/>
          <w:sz w:val="24"/>
          <w:szCs w:val="24"/>
        </w:rPr>
        <w:t>s), nous comparons le contenu des</w:t>
      </w:r>
      <w:r w:rsidRPr="00692CA8">
        <w:rPr>
          <w:rFonts w:ascii="Times New Roman" w:hAnsi="Times New Roman" w:cs="Times New Roman"/>
          <w:sz w:val="24"/>
          <w:szCs w:val="24"/>
        </w:rPr>
        <w:t xml:space="preserve"> résumé</w:t>
      </w:r>
      <w:r w:rsidR="00F34A1E" w:rsidRPr="00692CA8">
        <w:rPr>
          <w:rFonts w:ascii="Times New Roman" w:hAnsi="Times New Roman" w:cs="Times New Roman"/>
          <w:sz w:val="24"/>
          <w:szCs w:val="24"/>
        </w:rPr>
        <w:t>s</w:t>
      </w:r>
      <w:r w:rsidRPr="00692CA8">
        <w:rPr>
          <w:rFonts w:ascii="Times New Roman" w:hAnsi="Times New Roman" w:cs="Times New Roman"/>
          <w:sz w:val="24"/>
          <w:szCs w:val="24"/>
        </w:rPr>
        <w:t xml:space="preserve"> de deux apprentis</w:t>
      </w:r>
      <w:r w:rsidR="00F34A1E" w:rsidRPr="00692CA8">
        <w:rPr>
          <w:rFonts w:ascii="Times New Roman" w:hAnsi="Times New Roman" w:cs="Times New Roman"/>
          <w:sz w:val="24"/>
          <w:szCs w:val="24"/>
        </w:rPr>
        <w:t xml:space="preserve"> pour trois recettes</w:t>
      </w:r>
      <w:r w:rsidRPr="00692CA8">
        <w:rPr>
          <w:rFonts w:ascii="Times New Roman" w:hAnsi="Times New Roman" w:cs="Times New Roman"/>
          <w:sz w:val="24"/>
          <w:szCs w:val="24"/>
        </w:rPr>
        <w:t xml:space="preserve">. Au sein du second type d’analyse (intra-apprenti), nous comparons le type de réponses en </w:t>
      </w:r>
      <w:r w:rsidR="000142DC" w:rsidRPr="00692CA8">
        <w:rPr>
          <w:rFonts w:ascii="Times New Roman" w:hAnsi="Times New Roman" w:cs="Times New Roman"/>
          <w:sz w:val="24"/>
          <w:szCs w:val="24"/>
        </w:rPr>
        <w:t>termes</w:t>
      </w:r>
      <w:r w:rsidRPr="00692CA8">
        <w:rPr>
          <w:rFonts w:ascii="Times New Roman" w:hAnsi="Times New Roman" w:cs="Times New Roman"/>
          <w:sz w:val="24"/>
          <w:szCs w:val="24"/>
        </w:rPr>
        <w:t xml:space="preserve"> de stratégies d’apprentissage mobilisées </w:t>
      </w:r>
      <w:r w:rsidR="000142DC" w:rsidRPr="00692CA8">
        <w:rPr>
          <w:rFonts w:ascii="Times New Roman" w:hAnsi="Times New Roman" w:cs="Times New Roman"/>
          <w:sz w:val="24"/>
          <w:szCs w:val="24"/>
        </w:rPr>
        <w:t>par</w:t>
      </w:r>
      <w:r w:rsidRPr="00692CA8">
        <w:rPr>
          <w:rFonts w:ascii="Times New Roman" w:hAnsi="Times New Roman" w:cs="Times New Roman"/>
          <w:sz w:val="24"/>
          <w:szCs w:val="24"/>
        </w:rPr>
        <w:t xml:space="preserve"> un même apprenti</w:t>
      </w:r>
      <w:r w:rsidR="000142DC" w:rsidRPr="00692CA8">
        <w:rPr>
          <w:rFonts w:ascii="Times New Roman" w:hAnsi="Times New Roman" w:cs="Times New Roman"/>
          <w:sz w:val="24"/>
          <w:szCs w:val="24"/>
        </w:rPr>
        <w:t xml:space="preserve"> pour trois recettes différentes</w:t>
      </w:r>
      <w:r w:rsidRPr="00692CA8">
        <w:rPr>
          <w:rFonts w:ascii="Times New Roman" w:hAnsi="Times New Roman" w:cs="Times New Roman"/>
          <w:sz w:val="24"/>
          <w:szCs w:val="24"/>
        </w:rPr>
        <w:t xml:space="preserve">. </w:t>
      </w:r>
    </w:p>
    <w:p w14:paraId="28AA6D60" w14:textId="2E5EB014" w:rsidR="0014626D" w:rsidRPr="00692CA8" w:rsidRDefault="000142DC" w:rsidP="007734B8">
      <w:pPr>
        <w:ind w:firstLine="567"/>
        <w:rPr>
          <w:rFonts w:ascii="Times New Roman" w:hAnsi="Times New Roman" w:cs="Times New Roman"/>
          <w:sz w:val="24"/>
          <w:szCs w:val="24"/>
        </w:rPr>
      </w:pPr>
      <w:r w:rsidRPr="00692CA8">
        <w:rPr>
          <w:rFonts w:ascii="Times New Roman" w:hAnsi="Times New Roman" w:cs="Times New Roman"/>
          <w:sz w:val="24"/>
          <w:szCs w:val="24"/>
        </w:rPr>
        <w:t>L’analyse inter-apprentis n</w:t>
      </w:r>
      <w:r w:rsidR="0014626D" w:rsidRPr="00692CA8">
        <w:rPr>
          <w:rFonts w:ascii="Times New Roman" w:hAnsi="Times New Roman" w:cs="Times New Roman"/>
          <w:sz w:val="24"/>
          <w:szCs w:val="24"/>
        </w:rPr>
        <w:t xml:space="preserve">ous </w:t>
      </w:r>
      <w:r w:rsidRPr="00692CA8">
        <w:rPr>
          <w:rFonts w:ascii="Times New Roman" w:hAnsi="Times New Roman" w:cs="Times New Roman"/>
          <w:sz w:val="24"/>
          <w:szCs w:val="24"/>
        </w:rPr>
        <w:t>permet de constater</w:t>
      </w:r>
      <w:r w:rsidR="0014626D" w:rsidRPr="00692CA8">
        <w:rPr>
          <w:rFonts w:ascii="Times New Roman" w:hAnsi="Times New Roman" w:cs="Times New Roman"/>
          <w:sz w:val="24"/>
          <w:szCs w:val="24"/>
        </w:rPr>
        <w:t xml:space="preserve"> que pour une même recette, les points importants </w:t>
      </w:r>
      <w:r w:rsidR="003E7E60" w:rsidRPr="00692CA8">
        <w:rPr>
          <w:rFonts w:ascii="Times New Roman" w:hAnsi="Times New Roman" w:cs="Times New Roman"/>
          <w:sz w:val="24"/>
          <w:szCs w:val="24"/>
        </w:rPr>
        <w:t>qu’on observe dans les</w:t>
      </w:r>
      <w:r w:rsidR="0014626D" w:rsidRPr="00692CA8">
        <w:rPr>
          <w:rFonts w:ascii="Times New Roman" w:hAnsi="Times New Roman" w:cs="Times New Roman"/>
          <w:sz w:val="24"/>
          <w:szCs w:val="24"/>
        </w:rPr>
        <w:t xml:space="preserve"> résumés</w:t>
      </w:r>
      <w:r w:rsidR="003E7E60" w:rsidRPr="00692CA8">
        <w:rPr>
          <w:rFonts w:ascii="Times New Roman" w:hAnsi="Times New Roman" w:cs="Times New Roman"/>
          <w:sz w:val="24"/>
          <w:szCs w:val="24"/>
        </w:rPr>
        <w:t xml:space="preserve"> des 2 </w:t>
      </w:r>
      <w:r w:rsidR="0014626D" w:rsidRPr="00692CA8">
        <w:rPr>
          <w:rFonts w:ascii="Times New Roman" w:hAnsi="Times New Roman" w:cs="Times New Roman"/>
          <w:sz w:val="24"/>
          <w:szCs w:val="24"/>
        </w:rPr>
        <w:t>apprenti-e-s ne sont pas les mêmes</w:t>
      </w:r>
      <w:r w:rsidRPr="00692CA8">
        <w:rPr>
          <w:rFonts w:ascii="Times New Roman" w:hAnsi="Times New Roman" w:cs="Times New Roman"/>
          <w:sz w:val="24"/>
          <w:szCs w:val="24"/>
        </w:rPr>
        <w:t>,</w:t>
      </w:r>
      <w:r w:rsidR="0014626D" w:rsidRPr="00692CA8">
        <w:rPr>
          <w:rFonts w:ascii="Times New Roman" w:hAnsi="Times New Roman" w:cs="Times New Roman"/>
          <w:sz w:val="24"/>
          <w:szCs w:val="24"/>
        </w:rPr>
        <w:t xml:space="preserve"> mais semble</w:t>
      </w:r>
      <w:r w:rsidR="006C61DE" w:rsidRPr="00692CA8">
        <w:rPr>
          <w:rFonts w:ascii="Times New Roman" w:hAnsi="Times New Roman" w:cs="Times New Roman"/>
          <w:sz w:val="24"/>
          <w:szCs w:val="24"/>
        </w:rPr>
        <w:t>nt</w:t>
      </w:r>
      <w:r w:rsidR="0014626D" w:rsidRPr="00692CA8">
        <w:rPr>
          <w:rFonts w:ascii="Times New Roman" w:hAnsi="Times New Roman" w:cs="Times New Roman"/>
          <w:sz w:val="24"/>
          <w:szCs w:val="24"/>
        </w:rPr>
        <w:t xml:space="preserve"> réellement être inspirées par les difficultés rencontrées par </w:t>
      </w:r>
      <w:r w:rsidR="002115BB" w:rsidRPr="00692CA8">
        <w:rPr>
          <w:rFonts w:ascii="Times New Roman" w:hAnsi="Times New Roman" w:cs="Times New Roman"/>
          <w:sz w:val="24"/>
          <w:szCs w:val="24"/>
        </w:rPr>
        <w:t>chacun d’eux</w:t>
      </w:r>
      <w:r w:rsidR="0014626D" w:rsidRPr="00692CA8">
        <w:rPr>
          <w:rFonts w:ascii="Times New Roman" w:hAnsi="Times New Roman" w:cs="Times New Roman"/>
          <w:sz w:val="24"/>
          <w:szCs w:val="24"/>
        </w:rPr>
        <w:t xml:space="preserve"> dans l’apprentissage de la recette. Ainsi, il ne s’agit pas simplement d’étapes clés au sein d’une recette mais, d’une manière propre </w:t>
      </w:r>
      <w:r w:rsidR="002115BB" w:rsidRPr="00692CA8">
        <w:rPr>
          <w:rFonts w:ascii="Times New Roman" w:hAnsi="Times New Roman" w:cs="Times New Roman"/>
          <w:sz w:val="24"/>
          <w:szCs w:val="24"/>
        </w:rPr>
        <w:t>à chacun</w:t>
      </w:r>
      <w:r w:rsidR="0014626D" w:rsidRPr="00692CA8">
        <w:rPr>
          <w:rFonts w:ascii="Times New Roman" w:hAnsi="Times New Roman" w:cs="Times New Roman"/>
          <w:sz w:val="24"/>
          <w:szCs w:val="24"/>
        </w:rPr>
        <w:t xml:space="preserve"> de mettre en évidence les erreurs ou difficultés rencontrées et les moyens envisagés pour y remédier. Cela démontre que </w:t>
      </w:r>
      <w:r w:rsidR="00F63164" w:rsidRPr="00692CA8">
        <w:rPr>
          <w:rFonts w:ascii="Times New Roman" w:hAnsi="Times New Roman" w:cs="Times New Roman"/>
          <w:sz w:val="24"/>
          <w:szCs w:val="24"/>
        </w:rPr>
        <w:t>le DF expose</w:t>
      </w:r>
      <w:r w:rsidR="0014626D" w:rsidRPr="00692CA8">
        <w:rPr>
          <w:rFonts w:ascii="Times New Roman" w:hAnsi="Times New Roman" w:cs="Times New Roman"/>
          <w:sz w:val="24"/>
          <w:szCs w:val="24"/>
        </w:rPr>
        <w:t xml:space="preserve"> les expériences personnelles (les difficultés, les erreurs, les moments de surprises) des apprentis dans la réalisation d’une recette</w:t>
      </w:r>
      <w:r w:rsidR="00F63164" w:rsidRPr="00692CA8">
        <w:rPr>
          <w:rFonts w:ascii="Times New Roman" w:hAnsi="Times New Roman" w:cs="Times New Roman"/>
          <w:sz w:val="24"/>
          <w:szCs w:val="24"/>
        </w:rPr>
        <w:t>, autant que les caractéristiques de la recette elle-même</w:t>
      </w:r>
      <w:r w:rsidR="0014626D" w:rsidRPr="00692CA8">
        <w:rPr>
          <w:rFonts w:ascii="Times New Roman" w:hAnsi="Times New Roman" w:cs="Times New Roman"/>
          <w:sz w:val="24"/>
          <w:szCs w:val="24"/>
        </w:rPr>
        <w:t xml:space="preserve">. Le dossier de formation atteste ainsi d’expériences idiosyncrasiques dans l’apprentissage de chaque recette et de développement de compétences d’autorégulation. </w:t>
      </w:r>
    </w:p>
    <w:p w14:paraId="0195BDF2" w14:textId="5A35D7EB" w:rsidR="000142DC" w:rsidRPr="00692CA8" w:rsidRDefault="000142DC" w:rsidP="00022B97">
      <w:pPr>
        <w:ind w:firstLine="567"/>
        <w:rPr>
          <w:rFonts w:ascii="Times New Roman" w:hAnsi="Times New Roman" w:cs="Times New Roman"/>
          <w:sz w:val="24"/>
          <w:szCs w:val="24"/>
        </w:rPr>
      </w:pPr>
      <w:r w:rsidRPr="00692CA8">
        <w:rPr>
          <w:rFonts w:ascii="Times New Roman" w:hAnsi="Times New Roman" w:cs="Times New Roman"/>
          <w:sz w:val="24"/>
          <w:szCs w:val="24"/>
        </w:rPr>
        <w:t>L’analyse intra-apprentis met en évidence la mobilisation de stratégies d’apprentissage variées au sein des résumés des trois recettes. Ainsi, il ne s’agit pas de l’élaboration d’un prototype de rédaction de résumés mais d’une réelle adaptation en fonction des difficultés r</w:t>
      </w:r>
      <w:r w:rsidR="00F34A1E" w:rsidRPr="00692CA8">
        <w:rPr>
          <w:rFonts w:ascii="Times New Roman" w:hAnsi="Times New Roman" w:cs="Times New Roman"/>
          <w:sz w:val="24"/>
          <w:szCs w:val="24"/>
        </w:rPr>
        <w:t>encontrées pour chaque recette attestant également de la présence de compétences d’autorégulation.</w:t>
      </w:r>
    </w:p>
    <w:p w14:paraId="082776D0" w14:textId="52E93B08" w:rsidR="0014626D" w:rsidRPr="00692CA8" w:rsidRDefault="0014626D" w:rsidP="00022B97">
      <w:pPr>
        <w:rPr>
          <w:rFonts w:ascii="Times New Roman" w:hAnsi="Times New Roman" w:cs="Times New Roman"/>
          <w:sz w:val="24"/>
          <w:szCs w:val="24"/>
        </w:rPr>
      </w:pPr>
      <w:r w:rsidRPr="00692CA8">
        <w:rPr>
          <w:rFonts w:ascii="Times New Roman" w:hAnsi="Times New Roman" w:cs="Times New Roman"/>
          <w:sz w:val="24"/>
          <w:szCs w:val="24"/>
        </w:rPr>
        <w:t>Tableau 8</w:t>
      </w:r>
      <w:r w:rsidR="005466F5" w:rsidRPr="00692CA8">
        <w:rPr>
          <w:rStyle w:val="Appelnotedebasdep"/>
          <w:rFonts w:ascii="Times New Roman" w:hAnsi="Times New Roman" w:cs="Times New Roman"/>
          <w:sz w:val="24"/>
          <w:szCs w:val="24"/>
        </w:rPr>
        <w:footnoteReference w:id="8"/>
      </w:r>
      <w:r w:rsidR="00830AD4" w:rsidRPr="00692CA8">
        <w:rPr>
          <w:rFonts w:ascii="Times New Roman" w:hAnsi="Times New Roman" w:cs="Times New Roman"/>
          <w:i/>
          <w:sz w:val="24"/>
          <w:szCs w:val="24"/>
        </w:rPr>
        <w:t xml:space="preserve">. </w:t>
      </w:r>
      <w:r w:rsidRPr="00692CA8">
        <w:rPr>
          <w:rFonts w:ascii="Times New Roman" w:hAnsi="Times New Roman" w:cs="Times New Roman"/>
          <w:i/>
          <w:sz w:val="24"/>
          <w:szCs w:val="24"/>
        </w:rPr>
        <w:t xml:space="preserve">Réponses de deux apprentis au résumé pour une même recette.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9"/>
        <w:gridCol w:w="3843"/>
        <w:gridCol w:w="4286"/>
      </w:tblGrid>
      <w:tr w:rsidR="000142DC" w:rsidRPr="00692CA8" w14:paraId="384B5042" w14:textId="77777777" w:rsidTr="00EC1292">
        <w:tc>
          <w:tcPr>
            <w:tcW w:w="0" w:type="auto"/>
            <w:tcBorders>
              <w:top w:val="single" w:sz="4" w:space="0" w:color="auto"/>
              <w:bottom w:val="single" w:sz="4" w:space="0" w:color="auto"/>
            </w:tcBorders>
            <w:shd w:val="clear" w:color="auto" w:fill="D9D9D9" w:themeFill="background1" w:themeFillShade="D9"/>
          </w:tcPr>
          <w:p w14:paraId="6D05CAD3" w14:textId="77777777" w:rsidR="0014626D" w:rsidRPr="00692CA8" w:rsidRDefault="0014626D" w:rsidP="00295646">
            <w:pPr>
              <w:jc w:val="left"/>
              <w:rPr>
                <w:rFonts w:ascii="Times New Roman" w:hAnsi="Times New Roman" w:cs="Times New Roman"/>
                <w:b/>
                <w:sz w:val="24"/>
                <w:szCs w:val="24"/>
                <w:lang w:val="fr-CH"/>
              </w:rPr>
            </w:pPr>
            <w:r w:rsidRPr="00692CA8">
              <w:rPr>
                <w:rFonts w:ascii="Times New Roman" w:hAnsi="Times New Roman" w:cs="Times New Roman"/>
                <w:b/>
                <w:sz w:val="24"/>
                <w:szCs w:val="24"/>
                <w:lang w:val="fr-CH"/>
              </w:rPr>
              <w:t>Recette</w:t>
            </w:r>
          </w:p>
        </w:tc>
        <w:tc>
          <w:tcPr>
            <w:tcW w:w="0" w:type="auto"/>
            <w:tcBorders>
              <w:top w:val="single" w:sz="4" w:space="0" w:color="auto"/>
              <w:bottom w:val="single" w:sz="4" w:space="0" w:color="auto"/>
            </w:tcBorders>
            <w:shd w:val="clear" w:color="auto" w:fill="D9D9D9" w:themeFill="background1" w:themeFillShade="D9"/>
          </w:tcPr>
          <w:p w14:paraId="1242EE03" w14:textId="77777777" w:rsidR="0014626D" w:rsidRPr="00692CA8" w:rsidRDefault="0014626D" w:rsidP="00295646">
            <w:pPr>
              <w:rPr>
                <w:rFonts w:ascii="Times New Roman" w:hAnsi="Times New Roman" w:cs="Times New Roman"/>
                <w:b/>
                <w:sz w:val="24"/>
                <w:szCs w:val="24"/>
                <w:lang w:val="fr-CH"/>
              </w:rPr>
            </w:pPr>
            <w:r w:rsidRPr="00692CA8">
              <w:rPr>
                <w:rFonts w:ascii="Times New Roman" w:hAnsi="Times New Roman" w:cs="Times New Roman"/>
                <w:b/>
                <w:sz w:val="24"/>
                <w:szCs w:val="24"/>
                <w:lang w:val="fr-CH"/>
              </w:rPr>
              <w:t>Résumé apprenti 1</w:t>
            </w:r>
          </w:p>
        </w:tc>
        <w:tc>
          <w:tcPr>
            <w:tcW w:w="0" w:type="auto"/>
            <w:tcBorders>
              <w:top w:val="single" w:sz="4" w:space="0" w:color="auto"/>
              <w:bottom w:val="single" w:sz="4" w:space="0" w:color="auto"/>
            </w:tcBorders>
            <w:shd w:val="clear" w:color="auto" w:fill="D9D9D9" w:themeFill="background1" w:themeFillShade="D9"/>
          </w:tcPr>
          <w:p w14:paraId="2CB1B3CB" w14:textId="77777777" w:rsidR="0014626D" w:rsidRPr="00692CA8" w:rsidRDefault="0014626D" w:rsidP="00295646">
            <w:pPr>
              <w:rPr>
                <w:rFonts w:ascii="Times New Roman" w:hAnsi="Times New Roman" w:cs="Times New Roman"/>
                <w:b/>
                <w:sz w:val="24"/>
                <w:szCs w:val="24"/>
                <w:lang w:val="fr-CH"/>
              </w:rPr>
            </w:pPr>
            <w:r w:rsidRPr="00692CA8">
              <w:rPr>
                <w:rFonts w:ascii="Times New Roman" w:hAnsi="Times New Roman" w:cs="Times New Roman"/>
                <w:b/>
                <w:sz w:val="24"/>
                <w:szCs w:val="24"/>
                <w:lang w:val="fr-CH"/>
              </w:rPr>
              <w:t>Résumé apprenti 2</w:t>
            </w:r>
          </w:p>
        </w:tc>
      </w:tr>
      <w:tr w:rsidR="000142DC" w:rsidRPr="00692CA8" w14:paraId="3A4E2A77" w14:textId="77777777" w:rsidTr="00EC1292">
        <w:tc>
          <w:tcPr>
            <w:tcW w:w="0" w:type="auto"/>
            <w:tcBorders>
              <w:top w:val="single" w:sz="4" w:space="0" w:color="auto"/>
            </w:tcBorders>
          </w:tcPr>
          <w:p w14:paraId="3C52C1D4" w14:textId="77777777" w:rsidR="0014626D" w:rsidRPr="00692CA8" w:rsidRDefault="0014626D" w:rsidP="00295646">
            <w:pPr>
              <w:jc w:val="left"/>
              <w:rPr>
                <w:rFonts w:ascii="Times New Roman" w:hAnsi="Times New Roman" w:cs="Times New Roman"/>
                <w:sz w:val="24"/>
                <w:szCs w:val="24"/>
              </w:rPr>
            </w:pPr>
            <w:r w:rsidRPr="00692CA8">
              <w:rPr>
                <w:rFonts w:ascii="Times New Roman" w:hAnsi="Times New Roman" w:cs="Times New Roman"/>
                <w:sz w:val="24"/>
                <w:szCs w:val="24"/>
              </w:rPr>
              <w:t>Croissant</w:t>
            </w:r>
          </w:p>
        </w:tc>
        <w:tc>
          <w:tcPr>
            <w:tcW w:w="0" w:type="auto"/>
            <w:tcBorders>
              <w:top w:val="single" w:sz="4" w:space="0" w:color="auto"/>
            </w:tcBorders>
          </w:tcPr>
          <w:p w14:paraId="4DE2B14A" w14:textId="56F828B9" w:rsidR="0014626D" w:rsidRPr="00692CA8" w:rsidRDefault="0014626D" w:rsidP="00295646">
            <w:pPr>
              <w:rPr>
                <w:rFonts w:ascii="Times New Roman" w:hAnsi="Times New Roman" w:cs="Times New Roman"/>
                <w:sz w:val="24"/>
                <w:szCs w:val="24"/>
                <w:lang w:val="fr-CH"/>
              </w:rPr>
            </w:pPr>
            <w:r w:rsidRPr="00692CA8">
              <w:rPr>
                <w:rFonts w:ascii="Times New Roman" w:hAnsi="Times New Roman" w:cs="Times New Roman"/>
                <w:sz w:val="24"/>
                <w:szCs w:val="24"/>
                <w:lang w:val="fr-CH"/>
              </w:rPr>
              <w:t>« Dans cette recette, il faut faire attention à ne pas avoir une pâte trop chaude -à bien laisser reposer 30 minutes en cuve. -à laisser reposer 45 minutes au congélateur -à bien faire 2 tours doubles avant utilisation. »</w:t>
            </w:r>
            <w:r w:rsidR="000142DC" w:rsidRPr="00692CA8">
              <w:rPr>
                <w:rFonts w:ascii="Times New Roman" w:hAnsi="Times New Roman" w:cs="Times New Roman"/>
                <w:sz w:val="24"/>
                <w:szCs w:val="24"/>
                <w:lang w:val="fr-CH"/>
              </w:rPr>
              <w:t xml:space="preserve"> </w:t>
            </w:r>
            <w:r w:rsidR="000142DC" w:rsidRPr="00692CA8">
              <w:rPr>
                <w:rFonts w:ascii="Times New Roman" w:hAnsi="Times New Roman" w:cs="Times New Roman"/>
                <w:i/>
                <w:sz w:val="24"/>
                <w:szCs w:val="24"/>
                <w:lang w:val="fr-CH"/>
              </w:rPr>
              <w:t>(organisation, planification)</w:t>
            </w:r>
          </w:p>
          <w:p w14:paraId="0CB84478" w14:textId="77777777" w:rsidR="0014626D" w:rsidRPr="00692CA8" w:rsidRDefault="0014626D" w:rsidP="00295646">
            <w:pPr>
              <w:rPr>
                <w:rFonts w:ascii="Times New Roman" w:hAnsi="Times New Roman" w:cs="Times New Roman"/>
                <w:sz w:val="24"/>
                <w:szCs w:val="24"/>
                <w:lang w:val="fr-CH"/>
              </w:rPr>
            </w:pPr>
          </w:p>
        </w:tc>
        <w:tc>
          <w:tcPr>
            <w:tcW w:w="0" w:type="auto"/>
            <w:tcBorders>
              <w:top w:val="single" w:sz="4" w:space="0" w:color="auto"/>
            </w:tcBorders>
          </w:tcPr>
          <w:p w14:paraId="1427683E" w14:textId="093F2CBC" w:rsidR="0014626D" w:rsidRPr="00692CA8" w:rsidRDefault="0014626D" w:rsidP="00295646">
            <w:pPr>
              <w:rPr>
                <w:rFonts w:ascii="Times New Roman" w:hAnsi="Times New Roman" w:cs="Times New Roman"/>
                <w:i/>
                <w:sz w:val="24"/>
                <w:szCs w:val="24"/>
                <w:lang w:val="fr-CH"/>
              </w:rPr>
            </w:pPr>
            <w:r w:rsidRPr="00692CA8">
              <w:rPr>
                <w:rFonts w:ascii="Times New Roman" w:hAnsi="Times New Roman" w:cs="Times New Roman"/>
                <w:sz w:val="24"/>
                <w:szCs w:val="24"/>
                <w:lang w:val="fr-CH"/>
              </w:rPr>
              <w:t>« Bien fermer le beurre dans la pâte, éviter de déchirer la pâte... »</w:t>
            </w:r>
            <w:r w:rsidR="000142DC" w:rsidRPr="00692CA8">
              <w:rPr>
                <w:rFonts w:ascii="Times New Roman" w:hAnsi="Times New Roman" w:cs="Times New Roman"/>
                <w:sz w:val="24"/>
                <w:szCs w:val="24"/>
                <w:lang w:val="fr-CH"/>
              </w:rPr>
              <w:t xml:space="preserve"> </w:t>
            </w:r>
            <w:r w:rsidR="000142DC" w:rsidRPr="00692CA8">
              <w:rPr>
                <w:rFonts w:ascii="Times New Roman" w:hAnsi="Times New Roman" w:cs="Times New Roman"/>
                <w:i/>
                <w:sz w:val="24"/>
                <w:szCs w:val="24"/>
                <w:lang w:val="fr-CH"/>
              </w:rPr>
              <w:t>(monitorage)</w:t>
            </w:r>
          </w:p>
          <w:p w14:paraId="46D6D24A" w14:textId="77777777" w:rsidR="0014626D" w:rsidRPr="00692CA8" w:rsidRDefault="0014626D" w:rsidP="00295646">
            <w:pPr>
              <w:rPr>
                <w:rFonts w:ascii="Times New Roman" w:hAnsi="Times New Roman" w:cs="Times New Roman"/>
                <w:sz w:val="24"/>
                <w:szCs w:val="24"/>
                <w:lang w:val="fr-CH"/>
              </w:rPr>
            </w:pPr>
          </w:p>
        </w:tc>
      </w:tr>
      <w:tr w:rsidR="000142DC" w:rsidRPr="00692CA8" w14:paraId="4EF77793" w14:textId="77777777" w:rsidTr="00EC1292">
        <w:tc>
          <w:tcPr>
            <w:tcW w:w="0" w:type="auto"/>
          </w:tcPr>
          <w:p w14:paraId="63BFD8F1" w14:textId="77777777" w:rsidR="0014626D" w:rsidRPr="00692CA8" w:rsidRDefault="0014626D" w:rsidP="00295646">
            <w:pPr>
              <w:jc w:val="left"/>
              <w:rPr>
                <w:rFonts w:ascii="Times New Roman" w:hAnsi="Times New Roman" w:cs="Times New Roman"/>
                <w:sz w:val="24"/>
                <w:szCs w:val="24"/>
                <w:lang w:val="fr-CH"/>
              </w:rPr>
            </w:pPr>
            <w:r w:rsidRPr="00692CA8">
              <w:rPr>
                <w:rFonts w:ascii="Times New Roman" w:hAnsi="Times New Roman" w:cs="Times New Roman"/>
                <w:sz w:val="24"/>
                <w:szCs w:val="24"/>
                <w:lang w:val="fr-CH"/>
              </w:rPr>
              <w:t xml:space="preserve">Biscuit blanc </w:t>
            </w:r>
          </w:p>
        </w:tc>
        <w:tc>
          <w:tcPr>
            <w:tcW w:w="0" w:type="auto"/>
          </w:tcPr>
          <w:p w14:paraId="51F27ADA" w14:textId="57A3CE82" w:rsidR="0014626D" w:rsidRPr="00692CA8" w:rsidRDefault="0014626D" w:rsidP="00295646">
            <w:pPr>
              <w:rPr>
                <w:rFonts w:ascii="Times New Roman" w:hAnsi="Times New Roman" w:cs="Times New Roman"/>
                <w:sz w:val="24"/>
                <w:szCs w:val="24"/>
                <w:lang w:val="fr-CH"/>
              </w:rPr>
            </w:pPr>
            <w:r w:rsidRPr="00692CA8">
              <w:rPr>
                <w:rFonts w:ascii="Times New Roman" w:hAnsi="Times New Roman" w:cs="Times New Roman"/>
                <w:sz w:val="24"/>
                <w:szCs w:val="24"/>
                <w:lang w:val="fr-CH"/>
              </w:rPr>
              <w:t>« Veiller à bien mélanger la farine »</w:t>
            </w:r>
            <w:r w:rsidR="000142DC" w:rsidRPr="00692CA8">
              <w:rPr>
                <w:rFonts w:ascii="Times New Roman" w:hAnsi="Times New Roman" w:cs="Times New Roman"/>
                <w:sz w:val="24"/>
                <w:szCs w:val="24"/>
                <w:lang w:val="fr-CH"/>
              </w:rPr>
              <w:t xml:space="preserve"> </w:t>
            </w:r>
            <w:r w:rsidR="000142DC" w:rsidRPr="00692CA8">
              <w:rPr>
                <w:rFonts w:ascii="Times New Roman" w:hAnsi="Times New Roman" w:cs="Times New Roman"/>
                <w:i/>
                <w:sz w:val="24"/>
                <w:szCs w:val="24"/>
                <w:lang w:val="fr-CH"/>
              </w:rPr>
              <w:t>(monitorage)</w:t>
            </w:r>
          </w:p>
          <w:p w14:paraId="5E5FED36" w14:textId="77777777" w:rsidR="0014626D" w:rsidRPr="00692CA8" w:rsidRDefault="0014626D" w:rsidP="00295646">
            <w:pPr>
              <w:rPr>
                <w:rFonts w:ascii="Times New Roman" w:hAnsi="Times New Roman" w:cs="Times New Roman"/>
                <w:sz w:val="24"/>
                <w:szCs w:val="24"/>
                <w:lang w:val="fr-CH"/>
              </w:rPr>
            </w:pPr>
          </w:p>
        </w:tc>
        <w:tc>
          <w:tcPr>
            <w:tcW w:w="0" w:type="auto"/>
          </w:tcPr>
          <w:p w14:paraId="36C812B0" w14:textId="6D5390DE" w:rsidR="0014626D" w:rsidRPr="00692CA8" w:rsidRDefault="0014626D" w:rsidP="00295646">
            <w:pPr>
              <w:rPr>
                <w:rFonts w:ascii="Times New Roman" w:hAnsi="Times New Roman" w:cs="Times New Roman"/>
                <w:i/>
                <w:sz w:val="24"/>
                <w:szCs w:val="24"/>
                <w:lang w:val="fr-CH"/>
              </w:rPr>
            </w:pPr>
            <w:r w:rsidRPr="00692CA8">
              <w:rPr>
                <w:rFonts w:ascii="Times New Roman" w:hAnsi="Times New Roman" w:cs="Times New Roman"/>
                <w:sz w:val="24"/>
                <w:szCs w:val="24"/>
                <w:lang w:val="fr-CH"/>
              </w:rPr>
              <w:t>« Il faut faire attention à avoir une masse à biscuits bien ferme et ne pas remplir les cercles à 100%. Il faut bien laisser un bord de 2 cm en hauteur pour éviter d'avoir des biscuits énormes. Il faut aussi bien les cuire »</w:t>
            </w:r>
            <w:r w:rsidR="000142DC" w:rsidRPr="00692CA8">
              <w:rPr>
                <w:rFonts w:ascii="Times New Roman" w:hAnsi="Times New Roman" w:cs="Times New Roman"/>
                <w:sz w:val="24"/>
                <w:szCs w:val="24"/>
                <w:lang w:val="fr-CH"/>
              </w:rPr>
              <w:t xml:space="preserve"> </w:t>
            </w:r>
            <w:r w:rsidR="000142DC" w:rsidRPr="00692CA8">
              <w:rPr>
                <w:rFonts w:ascii="Times New Roman" w:hAnsi="Times New Roman" w:cs="Times New Roman"/>
                <w:i/>
                <w:sz w:val="24"/>
                <w:szCs w:val="24"/>
                <w:lang w:val="fr-CH"/>
              </w:rPr>
              <w:t>(monitorage, planification)</w:t>
            </w:r>
          </w:p>
          <w:p w14:paraId="211C1FAA" w14:textId="77777777" w:rsidR="000142DC" w:rsidRPr="00692CA8" w:rsidRDefault="000142DC" w:rsidP="00295646">
            <w:pPr>
              <w:rPr>
                <w:rFonts w:ascii="Times New Roman" w:hAnsi="Times New Roman" w:cs="Times New Roman"/>
                <w:sz w:val="24"/>
                <w:szCs w:val="24"/>
                <w:lang w:val="fr-CH"/>
              </w:rPr>
            </w:pPr>
          </w:p>
        </w:tc>
      </w:tr>
      <w:tr w:rsidR="000142DC" w:rsidRPr="00692CA8" w14:paraId="6AC88961" w14:textId="77777777" w:rsidTr="00EC1292">
        <w:tc>
          <w:tcPr>
            <w:tcW w:w="0" w:type="auto"/>
            <w:tcBorders>
              <w:bottom w:val="single" w:sz="4" w:space="0" w:color="auto"/>
            </w:tcBorders>
          </w:tcPr>
          <w:p w14:paraId="06B332CC" w14:textId="77777777" w:rsidR="0014626D" w:rsidRPr="00692CA8" w:rsidRDefault="0014626D" w:rsidP="00295646">
            <w:pPr>
              <w:jc w:val="left"/>
              <w:rPr>
                <w:rFonts w:ascii="Times New Roman" w:hAnsi="Times New Roman" w:cs="Times New Roman"/>
                <w:sz w:val="24"/>
                <w:szCs w:val="24"/>
              </w:rPr>
            </w:pPr>
            <w:r w:rsidRPr="00692CA8">
              <w:rPr>
                <w:rFonts w:ascii="Times New Roman" w:hAnsi="Times New Roman" w:cs="Times New Roman"/>
                <w:sz w:val="24"/>
                <w:szCs w:val="24"/>
              </w:rPr>
              <w:t>Demi-lune</w:t>
            </w:r>
          </w:p>
          <w:p w14:paraId="23B08145" w14:textId="77777777" w:rsidR="0014626D" w:rsidRPr="00692CA8" w:rsidRDefault="0014626D" w:rsidP="00295646">
            <w:pPr>
              <w:jc w:val="left"/>
              <w:rPr>
                <w:rFonts w:ascii="Times New Roman" w:hAnsi="Times New Roman" w:cs="Times New Roman"/>
                <w:sz w:val="24"/>
                <w:szCs w:val="24"/>
                <w:lang w:val="fr-CH"/>
              </w:rPr>
            </w:pPr>
          </w:p>
        </w:tc>
        <w:tc>
          <w:tcPr>
            <w:tcW w:w="0" w:type="auto"/>
            <w:tcBorders>
              <w:bottom w:val="single" w:sz="4" w:space="0" w:color="auto"/>
            </w:tcBorders>
          </w:tcPr>
          <w:p w14:paraId="455C00A5" w14:textId="39E98351" w:rsidR="0014626D" w:rsidRPr="00692CA8" w:rsidRDefault="0014626D" w:rsidP="00295646">
            <w:pPr>
              <w:rPr>
                <w:rFonts w:ascii="Times New Roman" w:hAnsi="Times New Roman" w:cs="Times New Roman"/>
                <w:sz w:val="24"/>
                <w:szCs w:val="24"/>
                <w:lang w:val="fr-CH"/>
              </w:rPr>
            </w:pPr>
            <w:r w:rsidRPr="00692CA8">
              <w:rPr>
                <w:rFonts w:ascii="Times New Roman" w:hAnsi="Times New Roman" w:cs="Times New Roman"/>
                <w:sz w:val="24"/>
                <w:szCs w:val="24"/>
                <w:lang w:val="fr-CH"/>
              </w:rPr>
              <w:t>« Dans la réalisation de cette recette, il faut faire attention à la glaçure sur le produit parce que le reste est simple. Il faut bien préparer son fondant: le mettre à tremper à l'avance bien le tempérer bien l'éclaircir. »</w:t>
            </w:r>
            <w:r w:rsidR="000142DC" w:rsidRPr="00692CA8">
              <w:rPr>
                <w:rFonts w:ascii="Times New Roman" w:hAnsi="Times New Roman" w:cs="Times New Roman"/>
                <w:sz w:val="24"/>
                <w:szCs w:val="24"/>
                <w:lang w:val="fr-CH"/>
              </w:rPr>
              <w:t xml:space="preserve"> </w:t>
            </w:r>
            <w:r w:rsidR="000142DC" w:rsidRPr="00692CA8">
              <w:rPr>
                <w:rFonts w:ascii="Times New Roman" w:hAnsi="Times New Roman" w:cs="Times New Roman"/>
                <w:i/>
                <w:sz w:val="24"/>
                <w:szCs w:val="24"/>
                <w:lang w:val="fr-CH"/>
              </w:rPr>
              <w:t>(monitorage, organisation)</w:t>
            </w:r>
            <w:r w:rsidR="000142DC" w:rsidRPr="00692CA8">
              <w:rPr>
                <w:rFonts w:ascii="Times New Roman" w:hAnsi="Times New Roman" w:cs="Times New Roman"/>
                <w:sz w:val="24"/>
                <w:szCs w:val="24"/>
                <w:lang w:val="fr-CH"/>
              </w:rPr>
              <w:t xml:space="preserve"> </w:t>
            </w:r>
          </w:p>
        </w:tc>
        <w:tc>
          <w:tcPr>
            <w:tcW w:w="0" w:type="auto"/>
            <w:tcBorders>
              <w:bottom w:val="single" w:sz="4" w:space="0" w:color="auto"/>
            </w:tcBorders>
          </w:tcPr>
          <w:p w14:paraId="759185D7" w14:textId="23548825" w:rsidR="0014626D" w:rsidRPr="00692CA8" w:rsidRDefault="0014626D" w:rsidP="00295646">
            <w:pPr>
              <w:rPr>
                <w:rFonts w:ascii="Times New Roman" w:hAnsi="Times New Roman" w:cs="Times New Roman"/>
                <w:sz w:val="24"/>
                <w:szCs w:val="24"/>
                <w:lang w:val="fr-CH"/>
              </w:rPr>
            </w:pPr>
            <w:r w:rsidRPr="00692CA8">
              <w:rPr>
                <w:rFonts w:ascii="Times New Roman" w:hAnsi="Times New Roman" w:cs="Times New Roman"/>
                <w:sz w:val="24"/>
                <w:szCs w:val="24"/>
                <w:lang w:val="fr-CH"/>
              </w:rPr>
              <w:t>« bien abaisser la pâte sucrée, ne pas mettre de la confiture framboise sur les bords du gâteau, répartir comme il faut la masse dans la plaque, assez cuire, couper les bords, mettre le fondant de façon homogène, emporter les demi-lunes toutes la même chose. »</w:t>
            </w:r>
            <w:r w:rsidR="000142DC" w:rsidRPr="00692CA8">
              <w:rPr>
                <w:rFonts w:ascii="Times New Roman" w:hAnsi="Times New Roman" w:cs="Times New Roman"/>
                <w:sz w:val="24"/>
                <w:szCs w:val="24"/>
                <w:lang w:val="fr-CH"/>
              </w:rPr>
              <w:t xml:space="preserve"> </w:t>
            </w:r>
            <w:r w:rsidR="000142DC" w:rsidRPr="00692CA8">
              <w:rPr>
                <w:rFonts w:ascii="Times New Roman" w:hAnsi="Times New Roman" w:cs="Times New Roman"/>
                <w:i/>
                <w:sz w:val="24"/>
                <w:szCs w:val="24"/>
                <w:lang w:val="fr-CH"/>
              </w:rPr>
              <w:t xml:space="preserve">(planification, </w:t>
            </w:r>
            <w:r w:rsidR="0098454D" w:rsidRPr="00692CA8">
              <w:rPr>
                <w:rFonts w:ascii="Times New Roman" w:hAnsi="Times New Roman" w:cs="Times New Roman"/>
                <w:i/>
                <w:sz w:val="24"/>
                <w:szCs w:val="24"/>
                <w:lang w:val="fr-CH"/>
              </w:rPr>
              <w:t>monitorage)</w:t>
            </w:r>
          </w:p>
        </w:tc>
      </w:tr>
    </w:tbl>
    <w:p w14:paraId="25DF18DE" w14:textId="047FE1EC" w:rsidR="00936572" w:rsidRPr="00692CA8" w:rsidRDefault="00936572" w:rsidP="005820C9">
      <w:pPr>
        <w:pStyle w:val="Titre2"/>
        <w:spacing w:before="0"/>
        <w:jc w:val="left"/>
        <w:rPr>
          <w:rFonts w:ascii="Times New Roman" w:hAnsi="Times New Roman" w:cs="Times New Roman"/>
          <w:sz w:val="24"/>
          <w:szCs w:val="24"/>
          <w:lang w:val="fr-CH"/>
        </w:rPr>
      </w:pPr>
      <w:r w:rsidRPr="00692CA8">
        <w:rPr>
          <w:rFonts w:ascii="Times New Roman" w:hAnsi="Times New Roman" w:cs="Times New Roman"/>
          <w:sz w:val="24"/>
          <w:szCs w:val="24"/>
          <w:lang w:val="fr-CH"/>
        </w:rPr>
        <w:t>6.</w:t>
      </w:r>
      <w:r w:rsidR="0014626D" w:rsidRPr="00692CA8">
        <w:rPr>
          <w:rFonts w:ascii="Times New Roman" w:hAnsi="Times New Roman" w:cs="Times New Roman"/>
          <w:sz w:val="24"/>
          <w:szCs w:val="24"/>
          <w:lang w:val="fr-CH"/>
        </w:rPr>
        <w:t>3</w:t>
      </w:r>
      <w:r w:rsidRPr="00692CA8">
        <w:rPr>
          <w:rFonts w:ascii="Times New Roman" w:hAnsi="Times New Roman" w:cs="Times New Roman"/>
          <w:sz w:val="24"/>
          <w:szCs w:val="24"/>
          <w:lang w:val="fr-CH"/>
        </w:rPr>
        <w:t xml:space="preserve"> </w:t>
      </w:r>
      <w:r w:rsidR="00090475" w:rsidRPr="00692CA8">
        <w:rPr>
          <w:rFonts w:ascii="Times New Roman" w:hAnsi="Times New Roman" w:cs="Times New Roman"/>
          <w:sz w:val="24"/>
          <w:szCs w:val="24"/>
          <w:lang w:val="fr-CH"/>
        </w:rPr>
        <w:t>Quatre</w:t>
      </w:r>
      <w:r w:rsidR="005820C9">
        <w:rPr>
          <w:rFonts w:ascii="Times New Roman" w:hAnsi="Times New Roman" w:cs="Times New Roman"/>
          <w:sz w:val="24"/>
          <w:szCs w:val="24"/>
          <w:lang w:val="fr-CH"/>
        </w:rPr>
        <w:t xml:space="preserve"> A</w:t>
      </w:r>
      <w:r w:rsidRPr="00692CA8">
        <w:rPr>
          <w:rFonts w:ascii="Times New Roman" w:hAnsi="Times New Roman" w:cs="Times New Roman"/>
          <w:sz w:val="24"/>
          <w:szCs w:val="24"/>
          <w:lang w:val="fr-CH"/>
        </w:rPr>
        <w:t xml:space="preserve">pprentis, </w:t>
      </w:r>
      <w:r w:rsidR="005820C9">
        <w:rPr>
          <w:rFonts w:ascii="Times New Roman" w:hAnsi="Times New Roman" w:cs="Times New Roman"/>
          <w:sz w:val="24"/>
          <w:szCs w:val="24"/>
          <w:lang w:val="fr-CH"/>
        </w:rPr>
        <w:t>Q</w:t>
      </w:r>
      <w:r w:rsidR="00090475" w:rsidRPr="00692CA8">
        <w:rPr>
          <w:rFonts w:ascii="Times New Roman" w:hAnsi="Times New Roman" w:cs="Times New Roman"/>
          <w:sz w:val="24"/>
          <w:szCs w:val="24"/>
          <w:lang w:val="fr-CH"/>
        </w:rPr>
        <w:t>uatre</w:t>
      </w:r>
      <w:r w:rsidR="005820C9">
        <w:rPr>
          <w:rFonts w:ascii="Times New Roman" w:hAnsi="Times New Roman" w:cs="Times New Roman"/>
          <w:sz w:val="24"/>
          <w:szCs w:val="24"/>
          <w:lang w:val="fr-CH"/>
        </w:rPr>
        <w:t xml:space="preserve"> Types d’U</w:t>
      </w:r>
      <w:r w:rsidRPr="00692CA8">
        <w:rPr>
          <w:rFonts w:ascii="Times New Roman" w:hAnsi="Times New Roman" w:cs="Times New Roman"/>
          <w:sz w:val="24"/>
          <w:szCs w:val="24"/>
          <w:lang w:val="fr-CH"/>
        </w:rPr>
        <w:t>tilisation du MOT</w:t>
      </w:r>
    </w:p>
    <w:p w14:paraId="2C3DAA54" w14:textId="065E3015" w:rsidR="00362555" w:rsidRPr="00692CA8" w:rsidRDefault="00A54E77" w:rsidP="00022B97">
      <w:pPr>
        <w:ind w:firstLine="567"/>
        <w:rPr>
          <w:rFonts w:ascii="Times New Roman" w:hAnsi="Times New Roman" w:cs="Times New Roman"/>
          <w:sz w:val="24"/>
          <w:szCs w:val="24"/>
        </w:rPr>
      </w:pPr>
      <w:r w:rsidRPr="00692CA8">
        <w:rPr>
          <w:rFonts w:ascii="Times New Roman" w:hAnsi="Times New Roman" w:cs="Times New Roman"/>
          <w:sz w:val="24"/>
          <w:szCs w:val="24"/>
        </w:rPr>
        <w:t>Comme au sein du DF, toutes les rubriques sont facultatives, v</w:t>
      </w:r>
      <w:r w:rsidR="00A3620B" w:rsidRPr="00692CA8">
        <w:rPr>
          <w:rFonts w:ascii="Times New Roman" w:hAnsi="Times New Roman" w:cs="Times New Roman"/>
          <w:sz w:val="24"/>
          <w:szCs w:val="24"/>
        </w:rPr>
        <w:t>oyons maintenant plus en détail différents types d’utilisation du MOT par des apprentis</w:t>
      </w:r>
      <w:r w:rsidR="00820160" w:rsidRPr="00692CA8">
        <w:rPr>
          <w:rFonts w:ascii="Times New Roman" w:hAnsi="Times New Roman" w:cs="Times New Roman"/>
          <w:sz w:val="24"/>
          <w:szCs w:val="24"/>
        </w:rPr>
        <w:t xml:space="preserve"> </w:t>
      </w:r>
      <w:r w:rsidR="007A3A40" w:rsidRPr="00692CA8">
        <w:rPr>
          <w:rFonts w:ascii="Times New Roman" w:hAnsi="Times New Roman" w:cs="Times New Roman"/>
          <w:sz w:val="24"/>
          <w:szCs w:val="24"/>
        </w:rPr>
        <w:t xml:space="preserve">(tableau 9) </w:t>
      </w:r>
      <w:r w:rsidR="00820160" w:rsidRPr="00692CA8">
        <w:rPr>
          <w:rFonts w:ascii="Times New Roman" w:hAnsi="Times New Roman" w:cs="Times New Roman"/>
          <w:sz w:val="24"/>
          <w:szCs w:val="24"/>
        </w:rPr>
        <w:t>et leurs formateurs</w:t>
      </w:r>
      <w:r w:rsidR="007A3A40">
        <w:rPr>
          <w:rFonts w:ascii="Times New Roman" w:hAnsi="Times New Roman" w:cs="Times New Roman"/>
          <w:sz w:val="24"/>
          <w:szCs w:val="24"/>
        </w:rPr>
        <w:t xml:space="preserve"> (tableau 10</w:t>
      </w:r>
      <w:r w:rsidR="007A3A40" w:rsidRPr="00692CA8">
        <w:rPr>
          <w:rFonts w:ascii="Times New Roman" w:hAnsi="Times New Roman" w:cs="Times New Roman"/>
          <w:sz w:val="24"/>
          <w:szCs w:val="24"/>
        </w:rPr>
        <w:t>)</w:t>
      </w:r>
      <w:r w:rsidR="00A3620B" w:rsidRPr="00692CA8">
        <w:rPr>
          <w:rFonts w:ascii="Times New Roman" w:hAnsi="Times New Roman" w:cs="Times New Roman"/>
          <w:sz w:val="24"/>
          <w:szCs w:val="24"/>
        </w:rPr>
        <w:t>. Nous avons sélectionné</w:t>
      </w:r>
      <w:r w:rsidR="0047138F" w:rsidRPr="00692CA8">
        <w:rPr>
          <w:rFonts w:ascii="Times New Roman" w:hAnsi="Times New Roman" w:cs="Times New Roman"/>
          <w:sz w:val="24"/>
          <w:szCs w:val="24"/>
        </w:rPr>
        <w:t>,</w:t>
      </w:r>
      <w:r w:rsidR="00CF44BB" w:rsidRPr="00692CA8">
        <w:rPr>
          <w:rFonts w:ascii="Times New Roman" w:hAnsi="Times New Roman" w:cs="Times New Roman"/>
          <w:sz w:val="24"/>
          <w:szCs w:val="24"/>
        </w:rPr>
        <w:t xml:space="preserve"> </w:t>
      </w:r>
      <w:r w:rsidR="00503840" w:rsidRPr="00692CA8">
        <w:rPr>
          <w:rFonts w:ascii="Times New Roman" w:hAnsi="Times New Roman" w:cs="Times New Roman"/>
          <w:sz w:val="24"/>
          <w:szCs w:val="24"/>
        </w:rPr>
        <w:t>parmi notre échantillon</w:t>
      </w:r>
      <w:r w:rsidR="00AA7B8A" w:rsidRPr="00692CA8">
        <w:rPr>
          <w:rFonts w:ascii="Times New Roman" w:hAnsi="Times New Roman" w:cs="Times New Roman"/>
          <w:sz w:val="24"/>
          <w:szCs w:val="24"/>
        </w:rPr>
        <w:t>,</w:t>
      </w:r>
      <w:r w:rsidR="00A3620B" w:rsidRPr="00692CA8">
        <w:rPr>
          <w:rFonts w:ascii="Times New Roman" w:hAnsi="Times New Roman" w:cs="Times New Roman"/>
          <w:sz w:val="24"/>
          <w:szCs w:val="24"/>
        </w:rPr>
        <w:t xml:space="preserve"> </w:t>
      </w:r>
      <w:r w:rsidR="00F135F0" w:rsidRPr="00692CA8">
        <w:rPr>
          <w:rFonts w:ascii="Times New Roman" w:hAnsi="Times New Roman" w:cs="Times New Roman"/>
          <w:sz w:val="24"/>
          <w:szCs w:val="24"/>
        </w:rPr>
        <w:t>quatre</w:t>
      </w:r>
      <w:r w:rsidR="00A3620B" w:rsidRPr="00692CA8">
        <w:rPr>
          <w:rFonts w:ascii="Times New Roman" w:hAnsi="Times New Roman" w:cs="Times New Roman"/>
          <w:sz w:val="24"/>
          <w:szCs w:val="24"/>
        </w:rPr>
        <w:t xml:space="preserve"> apprentis </w:t>
      </w:r>
      <w:r w:rsidR="00024657" w:rsidRPr="00692CA8">
        <w:rPr>
          <w:rFonts w:ascii="Times New Roman" w:hAnsi="Times New Roman" w:cs="Times New Roman"/>
          <w:sz w:val="24"/>
          <w:szCs w:val="24"/>
        </w:rPr>
        <w:t>et leurs formateurs</w:t>
      </w:r>
      <w:r w:rsidR="0098454D" w:rsidRPr="00692CA8">
        <w:rPr>
          <w:rFonts w:ascii="Times New Roman" w:hAnsi="Times New Roman" w:cs="Times New Roman"/>
          <w:sz w:val="24"/>
          <w:szCs w:val="24"/>
        </w:rPr>
        <w:t xml:space="preserve"> pour leur diversité d’usage</w:t>
      </w:r>
      <w:r w:rsidR="0068313D" w:rsidRPr="00692CA8">
        <w:rPr>
          <w:rFonts w:ascii="Times New Roman" w:hAnsi="Times New Roman" w:cs="Times New Roman"/>
          <w:sz w:val="24"/>
          <w:szCs w:val="24"/>
        </w:rPr>
        <w:t xml:space="preserve">. </w:t>
      </w:r>
      <w:r w:rsidR="009054BB" w:rsidRPr="00692CA8">
        <w:rPr>
          <w:rFonts w:ascii="Times New Roman" w:hAnsi="Times New Roman" w:cs="Times New Roman"/>
          <w:sz w:val="24"/>
          <w:szCs w:val="24"/>
        </w:rPr>
        <w:t>N</w:t>
      </w:r>
      <w:r w:rsidR="000421B0" w:rsidRPr="00692CA8">
        <w:rPr>
          <w:rFonts w:ascii="Times New Roman" w:hAnsi="Times New Roman" w:cs="Times New Roman"/>
          <w:sz w:val="24"/>
          <w:szCs w:val="24"/>
        </w:rPr>
        <w:t>otre analyse met</w:t>
      </w:r>
      <w:r w:rsidR="009054BB" w:rsidRPr="00692CA8">
        <w:rPr>
          <w:rFonts w:ascii="Times New Roman" w:hAnsi="Times New Roman" w:cs="Times New Roman"/>
          <w:sz w:val="24"/>
          <w:szCs w:val="24"/>
        </w:rPr>
        <w:t xml:space="preserve"> en évidence des usages variés et pers</w:t>
      </w:r>
      <w:r w:rsidR="00820160" w:rsidRPr="00692CA8">
        <w:rPr>
          <w:rFonts w:ascii="Times New Roman" w:hAnsi="Times New Roman" w:cs="Times New Roman"/>
          <w:sz w:val="24"/>
          <w:szCs w:val="24"/>
        </w:rPr>
        <w:t>onnels du dossier de formation</w:t>
      </w:r>
      <w:r w:rsidR="000A2A1E" w:rsidRPr="00692CA8">
        <w:rPr>
          <w:rFonts w:ascii="Times New Roman" w:hAnsi="Times New Roman" w:cs="Times New Roman"/>
          <w:sz w:val="24"/>
          <w:szCs w:val="24"/>
        </w:rPr>
        <w:t xml:space="preserve">. L’interaction </w:t>
      </w:r>
      <w:r w:rsidR="00F135F0" w:rsidRPr="00692CA8">
        <w:rPr>
          <w:rFonts w:ascii="Times New Roman" w:hAnsi="Times New Roman" w:cs="Times New Roman"/>
          <w:sz w:val="24"/>
          <w:szCs w:val="24"/>
        </w:rPr>
        <w:t>formateur</w:t>
      </w:r>
      <w:r w:rsidR="000A2A1E" w:rsidRPr="00692CA8">
        <w:rPr>
          <w:rFonts w:ascii="Times New Roman" w:hAnsi="Times New Roman" w:cs="Times New Roman"/>
          <w:sz w:val="24"/>
          <w:szCs w:val="24"/>
        </w:rPr>
        <w:t xml:space="preserve">-apprenti dans l’utilisation du MOT y est également présentée. Enfin, notre réflexion vise à identifier des usages </w:t>
      </w:r>
      <w:r w:rsidR="00C53AF6" w:rsidRPr="00692CA8">
        <w:rPr>
          <w:rFonts w:ascii="Times New Roman" w:hAnsi="Times New Roman" w:cs="Times New Roman"/>
          <w:sz w:val="24"/>
          <w:szCs w:val="24"/>
        </w:rPr>
        <w:t>permettant de</w:t>
      </w:r>
      <w:r w:rsidR="000A2A1E" w:rsidRPr="00692CA8">
        <w:rPr>
          <w:rFonts w:ascii="Times New Roman" w:hAnsi="Times New Roman" w:cs="Times New Roman"/>
          <w:sz w:val="24"/>
          <w:szCs w:val="24"/>
        </w:rPr>
        <w:t xml:space="preserve"> </w:t>
      </w:r>
      <w:r w:rsidR="00C53AF6" w:rsidRPr="00692CA8">
        <w:rPr>
          <w:rFonts w:ascii="Times New Roman" w:hAnsi="Times New Roman" w:cs="Times New Roman"/>
          <w:sz w:val="24"/>
          <w:szCs w:val="24"/>
        </w:rPr>
        <w:t>développer</w:t>
      </w:r>
      <w:r w:rsidR="000A2A1E" w:rsidRPr="00692CA8">
        <w:rPr>
          <w:rFonts w:ascii="Times New Roman" w:hAnsi="Times New Roman" w:cs="Times New Roman"/>
          <w:sz w:val="24"/>
          <w:szCs w:val="24"/>
        </w:rPr>
        <w:t xml:space="preserve"> de</w:t>
      </w:r>
      <w:r w:rsidR="00C53AF6" w:rsidRPr="00692CA8">
        <w:rPr>
          <w:rFonts w:ascii="Times New Roman" w:hAnsi="Times New Roman" w:cs="Times New Roman"/>
          <w:sz w:val="24"/>
          <w:szCs w:val="24"/>
        </w:rPr>
        <w:t>s</w:t>
      </w:r>
      <w:r w:rsidR="000A2A1E" w:rsidRPr="00692CA8">
        <w:rPr>
          <w:rFonts w:ascii="Times New Roman" w:hAnsi="Times New Roman" w:cs="Times New Roman"/>
          <w:sz w:val="24"/>
          <w:szCs w:val="24"/>
        </w:rPr>
        <w:t xml:space="preserve"> compétences d’autorégulation des apprentissages.</w:t>
      </w:r>
      <w:r w:rsidR="00B21E19" w:rsidRPr="00692CA8">
        <w:rPr>
          <w:rFonts w:ascii="Times New Roman" w:hAnsi="Times New Roman" w:cs="Times New Roman"/>
          <w:sz w:val="24"/>
          <w:szCs w:val="24"/>
        </w:rPr>
        <w:t xml:space="preserve"> </w:t>
      </w:r>
    </w:p>
    <w:p w14:paraId="4EFF2B9B" w14:textId="25E5B94D" w:rsidR="008F6B85" w:rsidRPr="00692CA8" w:rsidRDefault="00E05123" w:rsidP="00022B97">
      <w:pPr>
        <w:ind w:firstLine="567"/>
        <w:rPr>
          <w:rFonts w:ascii="Times New Roman" w:hAnsi="Times New Roman" w:cs="Times New Roman"/>
          <w:sz w:val="24"/>
          <w:szCs w:val="24"/>
        </w:rPr>
      </w:pPr>
      <w:r w:rsidRPr="00692CA8">
        <w:rPr>
          <w:rFonts w:ascii="Times New Roman" w:hAnsi="Times New Roman" w:cs="Times New Roman"/>
          <w:sz w:val="24"/>
          <w:szCs w:val="24"/>
        </w:rPr>
        <w:t>Le premier</w:t>
      </w:r>
      <w:r w:rsidR="006A2B42" w:rsidRPr="00692CA8">
        <w:rPr>
          <w:rFonts w:ascii="Times New Roman" w:hAnsi="Times New Roman" w:cs="Times New Roman"/>
          <w:sz w:val="24"/>
          <w:szCs w:val="24"/>
        </w:rPr>
        <w:t xml:space="preserve"> </w:t>
      </w:r>
      <w:r w:rsidRPr="00692CA8">
        <w:rPr>
          <w:rFonts w:ascii="Times New Roman" w:hAnsi="Times New Roman" w:cs="Times New Roman"/>
          <w:sz w:val="24"/>
          <w:szCs w:val="24"/>
        </w:rPr>
        <w:t>apprenti a principalement</w:t>
      </w:r>
      <w:r w:rsidR="00CF56E7" w:rsidRPr="00692CA8">
        <w:rPr>
          <w:rFonts w:ascii="Times New Roman" w:hAnsi="Times New Roman" w:cs="Times New Roman"/>
          <w:sz w:val="24"/>
          <w:szCs w:val="24"/>
        </w:rPr>
        <w:t xml:space="preserve"> utilisé le MOT afin de réaliser</w:t>
      </w:r>
      <w:r w:rsidRPr="00692CA8">
        <w:rPr>
          <w:rFonts w:ascii="Times New Roman" w:hAnsi="Times New Roman" w:cs="Times New Roman"/>
          <w:sz w:val="24"/>
          <w:szCs w:val="24"/>
        </w:rPr>
        <w:t xml:space="preserve"> son </w:t>
      </w:r>
      <w:r w:rsidRPr="00692CA8">
        <w:rPr>
          <w:rFonts w:ascii="Times New Roman" w:hAnsi="Times New Roman" w:cs="Times New Roman"/>
          <w:b/>
          <w:sz w:val="24"/>
          <w:szCs w:val="24"/>
        </w:rPr>
        <w:t>livre de recettes</w:t>
      </w:r>
      <w:r w:rsidRPr="00692CA8">
        <w:rPr>
          <w:rFonts w:ascii="Times New Roman" w:hAnsi="Times New Roman" w:cs="Times New Roman"/>
          <w:sz w:val="24"/>
          <w:szCs w:val="24"/>
        </w:rPr>
        <w:t xml:space="preserve"> (134 recettes et 104 photos</w:t>
      </w:r>
      <w:r w:rsidR="00A22C15" w:rsidRPr="00692CA8">
        <w:rPr>
          <w:rFonts w:ascii="Times New Roman" w:hAnsi="Times New Roman" w:cs="Times New Roman"/>
          <w:sz w:val="24"/>
          <w:szCs w:val="24"/>
        </w:rPr>
        <w:t xml:space="preserve">). </w:t>
      </w:r>
      <w:r w:rsidR="00A54E77" w:rsidRPr="00692CA8">
        <w:rPr>
          <w:rFonts w:ascii="Times New Roman" w:hAnsi="Times New Roman" w:cs="Times New Roman"/>
          <w:sz w:val="24"/>
          <w:szCs w:val="24"/>
        </w:rPr>
        <w:t xml:space="preserve">Il ne s’autoévalue pas, ne répond pas aux </w:t>
      </w:r>
      <w:r w:rsidR="00BC6681">
        <w:rPr>
          <w:rFonts w:ascii="Times New Roman" w:hAnsi="Times New Roman" w:cs="Times New Roman"/>
          <w:sz w:val="24"/>
          <w:szCs w:val="24"/>
        </w:rPr>
        <w:t>« </w:t>
      </w:r>
      <w:r w:rsidR="00A54E77" w:rsidRPr="00692CA8">
        <w:rPr>
          <w:rFonts w:ascii="Times New Roman" w:hAnsi="Times New Roman" w:cs="Times New Roman"/>
          <w:sz w:val="24"/>
          <w:szCs w:val="24"/>
        </w:rPr>
        <w:t>questionnements métacognitifs</w:t>
      </w:r>
      <w:r w:rsidR="00BC6681">
        <w:rPr>
          <w:rFonts w:ascii="Times New Roman" w:hAnsi="Times New Roman" w:cs="Times New Roman"/>
          <w:sz w:val="24"/>
          <w:szCs w:val="24"/>
        </w:rPr>
        <w:t> »</w:t>
      </w:r>
      <w:r w:rsidR="00A54E77" w:rsidRPr="00692CA8">
        <w:rPr>
          <w:rFonts w:ascii="Times New Roman" w:hAnsi="Times New Roman" w:cs="Times New Roman"/>
          <w:sz w:val="24"/>
          <w:szCs w:val="24"/>
        </w:rPr>
        <w:t xml:space="preserve"> et n’utilise pas les notifications afin de recevoir un feed-back de son formateur. </w:t>
      </w:r>
      <w:r w:rsidR="00A22C15" w:rsidRPr="00692CA8">
        <w:rPr>
          <w:rFonts w:ascii="Times New Roman" w:hAnsi="Times New Roman" w:cs="Times New Roman"/>
          <w:sz w:val="24"/>
          <w:szCs w:val="24"/>
        </w:rPr>
        <w:t>Il réalise des photos de produits finis et idéaux</w:t>
      </w:r>
      <w:r w:rsidR="00073694" w:rsidRPr="00692CA8">
        <w:rPr>
          <w:rFonts w:ascii="Times New Roman" w:hAnsi="Times New Roman" w:cs="Times New Roman"/>
          <w:sz w:val="24"/>
          <w:szCs w:val="24"/>
        </w:rPr>
        <w:t>,</w:t>
      </w:r>
      <w:r w:rsidR="00A22C15" w:rsidRPr="00692CA8">
        <w:rPr>
          <w:rFonts w:ascii="Times New Roman" w:hAnsi="Times New Roman" w:cs="Times New Roman"/>
          <w:sz w:val="24"/>
          <w:szCs w:val="24"/>
        </w:rPr>
        <w:t xml:space="preserve"> afin d’illustrer son livre de recettes. </w:t>
      </w:r>
      <w:r w:rsidR="00FB3799" w:rsidRPr="00692CA8">
        <w:rPr>
          <w:rFonts w:ascii="Times New Roman" w:hAnsi="Times New Roman" w:cs="Times New Roman"/>
          <w:sz w:val="24"/>
          <w:szCs w:val="24"/>
        </w:rPr>
        <w:t>Son formateur</w:t>
      </w:r>
      <w:r w:rsidR="00A97207" w:rsidRPr="00692CA8">
        <w:rPr>
          <w:rFonts w:ascii="Times New Roman" w:hAnsi="Times New Roman" w:cs="Times New Roman"/>
          <w:sz w:val="24"/>
          <w:szCs w:val="24"/>
        </w:rPr>
        <w:t>,</w:t>
      </w:r>
      <w:r w:rsidR="00FB3799" w:rsidRPr="00692CA8">
        <w:rPr>
          <w:rFonts w:ascii="Times New Roman" w:hAnsi="Times New Roman" w:cs="Times New Roman"/>
          <w:sz w:val="24"/>
          <w:szCs w:val="24"/>
        </w:rPr>
        <w:t xml:space="preserve"> utilise surtout l’évaluation de la maîtrise des recettes (14 smileys). </w:t>
      </w:r>
      <w:r w:rsidR="00CF56E7" w:rsidRPr="00692CA8">
        <w:rPr>
          <w:rFonts w:ascii="Times New Roman" w:hAnsi="Times New Roman" w:cs="Times New Roman"/>
          <w:sz w:val="24"/>
          <w:szCs w:val="24"/>
        </w:rPr>
        <w:t xml:space="preserve">Avec ce type d’usage du MOT, il est difficile de s’attendre à un développement de compétences d’autorégulation </w:t>
      </w:r>
      <w:r w:rsidR="00FB3799" w:rsidRPr="00692CA8">
        <w:rPr>
          <w:rFonts w:ascii="Times New Roman" w:hAnsi="Times New Roman" w:cs="Times New Roman"/>
          <w:sz w:val="24"/>
          <w:szCs w:val="24"/>
        </w:rPr>
        <w:t>des apprentissages</w:t>
      </w:r>
      <w:r w:rsidR="00CF56E7" w:rsidRPr="00692CA8">
        <w:rPr>
          <w:rFonts w:ascii="Times New Roman" w:hAnsi="Times New Roman" w:cs="Times New Roman"/>
          <w:sz w:val="24"/>
          <w:szCs w:val="24"/>
        </w:rPr>
        <w:t xml:space="preserve"> qui seraient soutenues par </w:t>
      </w:r>
      <w:r w:rsidR="0067668C" w:rsidRPr="00692CA8">
        <w:rPr>
          <w:rFonts w:ascii="Times New Roman" w:hAnsi="Times New Roman" w:cs="Times New Roman"/>
          <w:sz w:val="24"/>
          <w:szCs w:val="24"/>
        </w:rPr>
        <w:t>l’utilisation du M</w:t>
      </w:r>
      <w:r w:rsidR="00940BE1" w:rsidRPr="00692CA8">
        <w:rPr>
          <w:rFonts w:ascii="Times New Roman" w:hAnsi="Times New Roman" w:cs="Times New Roman"/>
          <w:sz w:val="24"/>
          <w:szCs w:val="24"/>
        </w:rPr>
        <w:t>OT ;</w:t>
      </w:r>
      <w:r w:rsidR="0067668C" w:rsidRPr="00692CA8">
        <w:rPr>
          <w:rFonts w:ascii="Times New Roman" w:hAnsi="Times New Roman" w:cs="Times New Roman"/>
          <w:sz w:val="24"/>
          <w:szCs w:val="24"/>
        </w:rPr>
        <w:t xml:space="preserve"> l’apprenti n’a</w:t>
      </w:r>
      <w:r w:rsidR="00940BE1" w:rsidRPr="00692CA8">
        <w:rPr>
          <w:rFonts w:ascii="Times New Roman" w:hAnsi="Times New Roman" w:cs="Times New Roman"/>
          <w:sz w:val="24"/>
          <w:szCs w:val="24"/>
        </w:rPr>
        <w:t>yant</w:t>
      </w:r>
      <w:r w:rsidR="0067668C" w:rsidRPr="00692CA8">
        <w:rPr>
          <w:rFonts w:ascii="Times New Roman" w:hAnsi="Times New Roman" w:cs="Times New Roman"/>
          <w:sz w:val="24"/>
          <w:szCs w:val="24"/>
        </w:rPr>
        <w:t xml:space="preserve"> pas utilisé les fonctions destinées à soutenir la mobilisation de stratégies d’apprentissage. </w:t>
      </w:r>
      <w:r w:rsidR="00940BE1" w:rsidRPr="00692CA8">
        <w:rPr>
          <w:rFonts w:ascii="Times New Roman" w:hAnsi="Times New Roman" w:cs="Times New Roman"/>
          <w:sz w:val="24"/>
          <w:szCs w:val="24"/>
        </w:rPr>
        <w:t xml:space="preserve">Cependant nous ne pouvons exclure que des processus d’autorégulation aient eu lieu durant la réalisation du livre de recettes et la capture d’images issues d’expériences professionnelles afin de l’illustrer. </w:t>
      </w:r>
    </w:p>
    <w:p w14:paraId="2E38BD44" w14:textId="3B296F5A" w:rsidR="00812CFB" w:rsidRPr="00692CA8" w:rsidRDefault="000611FE" w:rsidP="00022B97">
      <w:pPr>
        <w:ind w:firstLine="567"/>
        <w:rPr>
          <w:rFonts w:ascii="Times New Roman" w:hAnsi="Times New Roman" w:cs="Times New Roman"/>
          <w:sz w:val="24"/>
          <w:szCs w:val="24"/>
        </w:rPr>
      </w:pPr>
      <w:r w:rsidRPr="00692CA8">
        <w:rPr>
          <w:rFonts w:ascii="Times New Roman" w:hAnsi="Times New Roman" w:cs="Times New Roman"/>
          <w:sz w:val="24"/>
          <w:szCs w:val="24"/>
        </w:rPr>
        <w:t>Le deuxième apprenti (</w:t>
      </w:r>
      <w:r w:rsidR="0074458A" w:rsidRPr="00692CA8">
        <w:rPr>
          <w:rFonts w:ascii="Times New Roman" w:hAnsi="Times New Roman" w:cs="Times New Roman"/>
          <w:sz w:val="24"/>
          <w:szCs w:val="24"/>
        </w:rPr>
        <w:t>tableau</w:t>
      </w:r>
      <w:r w:rsidRPr="00692CA8">
        <w:rPr>
          <w:rFonts w:ascii="Times New Roman" w:hAnsi="Times New Roman" w:cs="Times New Roman"/>
          <w:sz w:val="24"/>
          <w:szCs w:val="24"/>
        </w:rPr>
        <w:t xml:space="preserve"> </w:t>
      </w:r>
      <w:r w:rsidR="0035488F" w:rsidRPr="00692CA8">
        <w:rPr>
          <w:rFonts w:ascii="Times New Roman" w:hAnsi="Times New Roman" w:cs="Times New Roman"/>
          <w:sz w:val="24"/>
          <w:szCs w:val="24"/>
        </w:rPr>
        <w:t>9</w:t>
      </w:r>
      <w:r w:rsidRPr="00692CA8">
        <w:rPr>
          <w:rFonts w:ascii="Times New Roman" w:hAnsi="Times New Roman" w:cs="Times New Roman"/>
          <w:sz w:val="24"/>
          <w:szCs w:val="24"/>
        </w:rPr>
        <w:t xml:space="preserve">) </w:t>
      </w:r>
      <w:r w:rsidR="003B7DE8" w:rsidRPr="00692CA8">
        <w:rPr>
          <w:rFonts w:ascii="Times New Roman" w:hAnsi="Times New Roman" w:cs="Times New Roman"/>
          <w:sz w:val="24"/>
          <w:szCs w:val="24"/>
        </w:rPr>
        <w:t>utilise</w:t>
      </w:r>
      <w:r w:rsidRPr="00692CA8">
        <w:rPr>
          <w:rFonts w:ascii="Times New Roman" w:hAnsi="Times New Roman" w:cs="Times New Roman"/>
          <w:sz w:val="24"/>
          <w:szCs w:val="24"/>
        </w:rPr>
        <w:t xml:space="preserve"> le plus souvent </w:t>
      </w:r>
      <w:r w:rsidR="003B7DE8" w:rsidRPr="00692CA8">
        <w:rPr>
          <w:rFonts w:ascii="Times New Roman" w:hAnsi="Times New Roman" w:cs="Times New Roman"/>
          <w:sz w:val="24"/>
          <w:szCs w:val="24"/>
        </w:rPr>
        <w:t xml:space="preserve">les autoévaluations (64) et le résumé </w:t>
      </w:r>
      <w:r w:rsidRPr="00692CA8">
        <w:rPr>
          <w:rFonts w:ascii="Times New Roman" w:hAnsi="Times New Roman" w:cs="Times New Roman"/>
          <w:sz w:val="24"/>
          <w:szCs w:val="24"/>
        </w:rPr>
        <w:t xml:space="preserve">(42). Dans le résumé, il énumère plutôt </w:t>
      </w:r>
      <w:r w:rsidR="00AF144F" w:rsidRPr="00692CA8">
        <w:rPr>
          <w:rFonts w:ascii="Times New Roman" w:hAnsi="Times New Roman" w:cs="Times New Roman"/>
          <w:sz w:val="24"/>
          <w:szCs w:val="24"/>
        </w:rPr>
        <w:t>« </w:t>
      </w:r>
      <w:r w:rsidRPr="00692CA8">
        <w:rPr>
          <w:rFonts w:ascii="Times New Roman" w:hAnsi="Times New Roman" w:cs="Times New Roman"/>
          <w:sz w:val="24"/>
          <w:szCs w:val="24"/>
        </w:rPr>
        <w:t>tout ce à quoi il faut faire attention dans la réalisation de la recette</w:t>
      </w:r>
      <w:r w:rsidR="00AF144F" w:rsidRPr="00692CA8">
        <w:rPr>
          <w:rFonts w:ascii="Times New Roman" w:hAnsi="Times New Roman" w:cs="Times New Roman"/>
          <w:sz w:val="24"/>
          <w:szCs w:val="24"/>
        </w:rPr>
        <w:t> » (« Veiller à bien mélanger la farine à la masse »</w:t>
      </w:r>
      <w:r w:rsidR="0035488F" w:rsidRPr="00692CA8">
        <w:rPr>
          <w:rFonts w:ascii="Times New Roman" w:hAnsi="Times New Roman" w:cs="Times New Roman"/>
          <w:sz w:val="24"/>
          <w:szCs w:val="24"/>
        </w:rPr>
        <w:t>)</w:t>
      </w:r>
      <w:r w:rsidR="00252548" w:rsidRPr="00252548">
        <w:rPr>
          <w:rFonts w:ascii="Times New Roman" w:hAnsi="Times New Roman" w:cs="Times New Roman"/>
          <w:sz w:val="24"/>
          <w:szCs w:val="24"/>
        </w:rPr>
        <w:t xml:space="preserve"> </w:t>
      </w:r>
      <w:r w:rsidR="00252548" w:rsidRPr="00C46BE9">
        <w:rPr>
          <w:rFonts w:ascii="Times New Roman" w:hAnsi="Times New Roman" w:cs="Times New Roman"/>
          <w:sz w:val="24"/>
          <w:szCs w:val="24"/>
        </w:rPr>
        <w:t>et mobilise ainsi la stratégie de monitor</w:t>
      </w:r>
      <w:r w:rsidR="003A000A">
        <w:rPr>
          <w:rFonts w:ascii="Times New Roman" w:hAnsi="Times New Roman" w:cs="Times New Roman"/>
          <w:sz w:val="24"/>
          <w:szCs w:val="24"/>
        </w:rPr>
        <w:t>age</w:t>
      </w:r>
      <w:r w:rsidRPr="00C46BE9">
        <w:rPr>
          <w:rFonts w:ascii="Times New Roman" w:hAnsi="Times New Roman" w:cs="Times New Roman"/>
          <w:sz w:val="24"/>
          <w:szCs w:val="24"/>
        </w:rPr>
        <w:t>. Pour c</w:t>
      </w:r>
      <w:r w:rsidRPr="00692CA8">
        <w:rPr>
          <w:rFonts w:ascii="Times New Roman" w:hAnsi="Times New Roman" w:cs="Times New Roman"/>
          <w:sz w:val="24"/>
          <w:szCs w:val="24"/>
        </w:rPr>
        <w:t>e qui est de l’évaluation de la maîtrise des recettes, il se situe presque toujours à 100%. L’hétéroévaluation de son formateur est presque systématiquement égale à la sienne</w:t>
      </w:r>
      <w:r w:rsidR="00834403" w:rsidRPr="00692CA8">
        <w:rPr>
          <w:rFonts w:ascii="Times New Roman" w:hAnsi="Times New Roman" w:cs="Times New Roman"/>
          <w:sz w:val="24"/>
          <w:szCs w:val="24"/>
        </w:rPr>
        <w:t>. Son formateur</w:t>
      </w:r>
      <w:r w:rsidRPr="00692CA8">
        <w:rPr>
          <w:rFonts w:ascii="Times New Roman" w:hAnsi="Times New Roman" w:cs="Times New Roman"/>
          <w:sz w:val="24"/>
          <w:szCs w:val="24"/>
        </w:rPr>
        <w:t xml:space="preserve"> rédige beaucoup de commentaires</w:t>
      </w:r>
      <w:r w:rsidR="00834403" w:rsidRPr="00692CA8">
        <w:rPr>
          <w:rFonts w:ascii="Times New Roman" w:hAnsi="Times New Roman" w:cs="Times New Roman"/>
          <w:sz w:val="24"/>
          <w:szCs w:val="24"/>
        </w:rPr>
        <w:t xml:space="preserve"> (33 pour les recettes, 51 pour les </w:t>
      </w:r>
      <w:r w:rsidR="00BC6681">
        <w:rPr>
          <w:rFonts w:ascii="Times New Roman" w:hAnsi="Times New Roman" w:cs="Times New Roman"/>
          <w:sz w:val="24"/>
          <w:szCs w:val="24"/>
        </w:rPr>
        <w:t>« </w:t>
      </w:r>
      <w:r w:rsidR="00834403" w:rsidRPr="00692CA8">
        <w:rPr>
          <w:rFonts w:ascii="Times New Roman" w:hAnsi="Times New Roman" w:cs="Times New Roman"/>
          <w:sz w:val="24"/>
          <w:szCs w:val="24"/>
        </w:rPr>
        <w:t>questionnements métacognitifs</w:t>
      </w:r>
      <w:r w:rsidR="00BC6681">
        <w:rPr>
          <w:rFonts w:ascii="Times New Roman" w:hAnsi="Times New Roman" w:cs="Times New Roman"/>
          <w:sz w:val="24"/>
          <w:szCs w:val="24"/>
        </w:rPr>
        <w:t> »</w:t>
      </w:r>
      <w:r w:rsidR="00834403" w:rsidRPr="00692CA8">
        <w:rPr>
          <w:rFonts w:ascii="Times New Roman" w:hAnsi="Times New Roman" w:cs="Times New Roman"/>
          <w:sz w:val="24"/>
          <w:szCs w:val="24"/>
        </w:rPr>
        <w:t xml:space="preserve"> et 35 pour les résumés)</w:t>
      </w:r>
      <w:r w:rsidR="00024CF9" w:rsidRPr="00692CA8">
        <w:rPr>
          <w:rFonts w:ascii="Times New Roman" w:hAnsi="Times New Roman" w:cs="Times New Roman"/>
          <w:sz w:val="24"/>
          <w:szCs w:val="24"/>
        </w:rPr>
        <w:t>.</w:t>
      </w:r>
      <w:r w:rsidR="00834403" w:rsidRPr="00692CA8">
        <w:rPr>
          <w:rFonts w:ascii="Times New Roman" w:hAnsi="Times New Roman" w:cs="Times New Roman"/>
          <w:sz w:val="24"/>
          <w:szCs w:val="24"/>
        </w:rPr>
        <w:t xml:space="preserve"> </w:t>
      </w:r>
      <w:r w:rsidRPr="00692CA8">
        <w:rPr>
          <w:rFonts w:ascii="Times New Roman" w:hAnsi="Times New Roman" w:cs="Times New Roman"/>
          <w:sz w:val="24"/>
          <w:szCs w:val="24"/>
        </w:rPr>
        <w:t xml:space="preserve">Ils prennent la forme de </w:t>
      </w:r>
      <w:r w:rsidR="00834403" w:rsidRPr="00692CA8">
        <w:rPr>
          <w:rFonts w:ascii="Times New Roman" w:hAnsi="Times New Roman" w:cs="Times New Roman"/>
          <w:sz w:val="24"/>
          <w:szCs w:val="24"/>
        </w:rPr>
        <w:t xml:space="preserve">réponses aux notifications, de </w:t>
      </w:r>
      <w:r w:rsidRPr="00692CA8">
        <w:rPr>
          <w:rFonts w:ascii="Times New Roman" w:hAnsi="Times New Roman" w:cs="Times New Roman"/>
          <w:sz w:val="24"/>
          <w:szCs w:val="24"/>
        </w:rPr>
        <w:t>feedbacks concernant les réponses aux « questionnements métacognitifs »</w:t>
      </w:r>
      <w:r w:rsidR="00884F92" w:rsidRPr="00692CA8">
        <w:rPr>
          <w:rFonts w:ascii="Times New Roman" w:hAnsi="Times New Roman" w:cs="Times New Roman"/>
          <w:sz w:val="24"/>
          <w:szCs w:val="24"/>
        </w:rPr>
        <w:t xml:space="preserve"> </w:t>
      </w:r>
      <w:r w:rsidRPr="00692CA8">
        <w:rPr>
          <w:rFonts w:ascii="Times New Roman" w:hAnsi="Times New Roman" w:cs="Times New Roman"/>
          <w:sz w:val="24"/>
          <w:szCs w:val="24"/>
        </w:rPr>
        <w:t xml:space="preserve">de l’apprenti </w:t>
      </w:r>
      <w:r w:rsidR="00884F92" w:rsidRPr="00692CA8">
        <w:rPr>
          <w:rFonts w:ascii="Times New Roman" w:hAnsi="Times New Roman" w:cs="Times New Roman"/>
          <w:sz w:val="24"/>
          <w:szCs w:val="24"/>
        </w:rPr>
        <w:t xml:space="preserve">(« bien ») </w:t>
      </w:r>
      <w:r w:rsidRPr="00692CA8">
        <w:rPr>
          <w:rFonts w:ascii="Times New Roman" w:hAnsi="Times New Roman" w:cs="Times New Roman"/>
          <w:sz w:val="24"/>
          <w:szCs w:val="24"/>
        </w:rPr>
        <w:t xml:space="preserve">ou sa maîtrise de la recette concernée </w:t>
      </w:r>
      <w:r w:rsidR="00834403" w:rsidRPr="00692CA8">
        <w:rPr>
          <w:rFonts w:ascii="Times New Roman" w:hAnsi="Times New Roman" w:cs="Times New Roman"/>
          <w:sz w:val="24"/>
          <w:szCs w:val="24"/>
        </w:rPr>
        <w:t>et</w:t>
      </w:r>
      <w:r w:rsidRPr="00692CA8">
        <w:rPr>
          <w:rFonts w:ascii="Times New Roman" w:hAnsi="Times New Roman" w:cs="Times New Roman"/>
          <w:sz w:val="24"/>
          <w:szCs w:val="24"/>
        </w:rPr>
        <w:t xml:space="preserve"> de conseils</w:t>
      </w:r>
      <w:r w:rsidR="00884F92" w:rsidRPr="00692CA8">
        <w:rPr>
          <w:rFonts w:ascii="Times New Roman" w:hAnsi="Times New Roman" w:cs="Times New Roman"/>
          <w:sz w:val="24"/>
          <w:szCs w:val="24"/>
        </w:rPr>
        <w:t xml:space="preserve"> (« Attention à la cuisson », « attention à la conservation au frigo : max 15 jours »). </w:t>
      </w:r>
      <w:r w:rsidR="00796910" w:rsidRPr="00692CA8">
        <w:rPr>
          <w:rFonts w:ascii="Times New Roman" w:hAnsi="Times New Roman" w:cs="Times New Roman"/>
          <w:sz w:val="24"/>
          <w:szCs w:val="24"/>
        </w:rPr>
        <w:t xml:space="preserve">Ce type d’utilisation du MOT </w:t>
      </w:r>
      <w:r w:rsidR="00A11700" w:rsidRPr="00692CA8">
        <w:rPr>
          <w:rFonts w:ascii="Times New Roman" w:hAnsi="Times New Roman" w:cs="Times New Roman"/>
          <w:sz w:val="24"/>
          <w:szCs w:val="24"/>
        </w:rPr>
        <w:t>conduit</w:t>
      </w:r>
      <w:r w:rsidR="00796910" w:rsidRPr="00692CA8">
        <w:rPr>
          <w:rFonts w:ascii="Times New Roman" w:hAnsi="Times New Roman" w:cs="Times New Roman"/>
          <w:sz w:val="24"/>
          <w:szCs w:val="24"/>
        </w:rPr>
        <w:t xml:space="preserve"> au développement de compétence d’autorégulation des apprentissage</w:t>
      </w:r>
      <w:r w:rsidR="006A2B42" w:rsidRPr="00692CA8">
        <w:rPr>
          <w:rFonts w:ascii="Times New Roman" w:hAnsi="Times New Roman" w:cs="Times New Roman"/>
          <w:sz w:val="24"/>
          <w:szCs w:val="24"/>
        </w:rPr>
        <w:t>s</w:t>
      </w:r>
      <w:r w:rsidR="00A11700" w:rsidRPr="00692CA8">
        <w:rPr>
          <w:rFonts w:ascii="Times New Roman" w:hAnsi="Times New Roman" w:cs="Times New Roman"/>
          <w:sz w:val="24"/>
          <w:szCs w:val="24"/>
        </w:rPr>
        <w:t xml:space="preserve"> passant </w:t>
      </w:r>
      <w:r w:rsidR="00796910" w:rsidRPr="00692CA8">
        <w:rPr>
          <w:rFonts w:ascii="Times New Roman" w:hAnsi="Times New Roman" w:cs="Times New Roman"/>
          <w:sz w:val="24"/>
          <w:szCs w:val="24"/>
        </w:rPr>
        <w:t xml:space="preserve">par </w:t>
      </w:r>
      <w:r w:rsidR="00911EA4">
        <w:rPr>
          <w:rFonts w:ascii="Times New Roman" w:hAnsi="Times New Roman" w:cs="Times New Roman"/>
          <w:sz w:val="24"/>
          <w:szCs w:val="24"/>
        </w:rPr>
        <w:t xml:space="preserve">la </w:t>
      </w:r>
      <w:r w:rsidR="00C507D9" w:rsidRPr="00692CA8">
        <w:rPr>
          <w:rFonts w:ascii="Times New Roman" w:hAnsi="Times New Roman" w:cs="Times New Roman"/>
          <w:sz w:val="24"/>
          <w:szCs w:val="24"/>
        </w:rPr>
        <w:t xml:space="preserve">mobilisation de stratégies d’apprentissage à travers </w:t>
      </w:r>
      <w:r w:rsidR="00940BE1" w:rsidRPr="00692CA8">
        <w:rPr>
          <w:rFonts w:ascii="Times New Roman" w:hAnsi="Times New Roman" w:cs="Times New Roman"/>
          <w:sz w:val="24"/>
          <w:szCs w:val="24"/>
        </w:rPr>
        <w:t xml:space="preserve">la rédaction des résumés, l’autoévaluation et un soutien prononcé de la part du formateur pour la plupart des fonctions du MOT. </w:t>
      </w:r>
    </w:p>
    <w:p w14:paraId="51C19904" w14:textId="77777777" w:rsidR="00AF678F" w:rsidRPr="00692CA8" w:rsidRDefault="00AF678F" w:rsidP="00022B97">
      <w:pPr>
        <w:rPr>
          <w:rFonts w:ascii="Times New Roman" w:hAnsi="Times New Roman" w:cs="Times New Roman"/>
          <w:sz w:val="24"/>
          <w:szCs w:val="24"/>
        </w:rPr>
      </w:pPr>
    </w:p>
    <w:p w14:paraId="33446D89" w14:textId="6FFC0CEB" w:rsidR="00AF678F" w:rsidRPr="00692CA8" w:rsidRDefault="00AF678F" w:rsidP="00022B97">
      <w:pPr>
        <w:rPr>
          <w:rFonts w:ascii="Times New Roman" w:hAnsi="Times New Roman" w:cs="Times New Roman"/>
          <w:sz w:val="24"/>
          <w:szCs w:val="24"/>
        </w:rPr>
      </w:pPr>
      <w:r w:rsidRPr="00692CA8">
        <w:rPr>
          <w:rFonts w:ascii="Times New Roman" w:hAnsi="Times New Roman" w:cs="Times New Roman"/>
          <w:sz w:val="24"/>
          <w:szCs w:val="24"/>
        </w:rPr>
        <w:t>Tableau 9</w:t>
      </w:r>
      <w:r w:rsidR="00830AD4" w:rsidRPr="00692CA8">
        <w:rPr>
          <w:rFonts w:ascii="Times New Roman" w:hAnsi="Times New Roman" w:cs="Times New Roman"/>
          <w:i/>
          <w:sz w:val="24"/>
          <w:szCs w:val="24"/>
        </w:rPr>
        <w:t xml:space="preserve">. </w:t>
      </w:r>
      <w:r w:rsidRPr="00692CA8">
        <w:rPr>
          <w:rFonts w:ascii="Times New Roman" w:hAnsi="Times New Roman" w:cs="Times New Roman"/>
          <w:i/>
          <w:sz w:val="24"/>
          <w:szCs w:val="24"/>
        </w:rPr>
        <w:t>Type d’utilisation du MOT par les apprentis.</w:t>
      </w:r>
    </w:p>
    <w:tbl>
      <w:tblPr>
        <w:tblStyle w:val="Grilledutableau"/>
        <w:tblW w:w="0" w:type="auto"/>
        <w:jc w:val="center"/>
        <w:tblInd w:w="-157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0"/>
        <w:gridCol w:w="576"/>
        <w:gridCol w:w="456"/>
        <w:gridCol w:w="456"/>
        <w:gridCol w:w="576"/>
      </w:tblGrid>
      <w:tr w:rsidR="00AF678F" w:rsidRPr="00692CA8" w14:paraId="5895C740" w14:textId="77777777" w:rsidTr="00B3462B">
        <w:trPr>
          <w:jc w:val="center"/>
        </w:trPr>
        <w:tc>
          <w:tcPr>
            <w:tcW w:w="7140" w:type="dxa"/>
            <w:tcBorders>
              <w:top w:val="single" w:sz="4" w:space="0" w:color="auto"/>
              <w:bottom w:val="single" w:sz="4" w:space="0" w:color="auto"/>
            </w:tcBorders>
            <w:shd w:val="clear" w:color="auto" w:fill="D9D9D9" w:themeFill="background1" w:themeFillShade="D9"/>
            <w:vAlign w:val="bottom"/>
          </w:tcPr>
          <w:p w14:paraId="632AFF8D" w14:textId="77777777" w:rsidR="00AF678F" w:rsidRPr="00692CA8" w:rsidRDefault="00AF678F" w:rsidP="00295646">
            <w:pPr>
              <w:rPr>
                <w:rFonts w:ascii="Times New Roman" w:hAnsi="Times New Roman" w:cs="Times New Roman"/>
                <w:b/>
                <w:sz w:val="24"/>
                <w:szCs w:val="24"/>
                <w:lang w:val="fr-FR"/>
              </w:rPr>
            </w:pPr>
            <w:r w:rsidRPr="00692CA8">
              <w:rPr>
                <w:rFonts w:ascii="Times New Roman" w:hAnsi="Times New Roman" w:cs="Times New Roman"/>
                <w:b/>
                <w:sz w:val="24"/>
                <w:szCs w:val="24"/>
                <w:lang w:val="fr-FR"/>
              </w:rPr>
              <w:t xml:space="preserve">Apprentis </w:t>
            </w:r>
          </w:p>
        </w:tc>
        <w:tc>
          <w:tcPr>
            <w:tcW w:w="548" w:type="dxa"/>
            <w:tcBorders>
              <w:top w:val="single" w:sz="4" w:space="0" w:color="auto"/>
              <w:bottom w:val="single" w:sz="4" w:space="0" w:color="auto"/>
            </w:tcBorders>
            <w:shd w:val="clear" w:color="auto" w:fill="D9D9D9" w:themeFill="background1" w:themeFillShade="D9"/>
          </w:tcPr>
          <w:p w14:paraId="039ABBD0" w14:textId="77777777" w:rsidR="00AF678F" w:rsidRPr="00692CA8" w:rsidRDefault="00AF678F" w:rsidP="00295646">
            <w:pPr>
              <w:jc w:val="center"/>
              <w:rPr>
                <w:rFonts w:ascii="Times New Roman" w:hAnsi="Times New Roman" w:cs="Times New Roman"/>
                <w:b/>
                <w:sz w:val="24"/>
                <w:szCs w:val="24"/>
                <w:lang w:val="fr-FR"/>
              </w:rPr>
            </w:pPr>
            <w:r w:rsidRPr="00692CA8">
              <w:rPr>
                <w:rFonts w:ascii="Times New Roman" w:hAnsi="Times New Roman" w:cs="Times New Roman"/>
                <w:b/>
                <w:sz w:val="24"/>
                <w:szCs w:val="24"/>
                <w:lang w:val="fr-FR"/>
              </w:rPr>
              <w:t>1</w:t>
            </w:r>
          </w:p>
        </w:tc>
        <w:tc>
          <w:tcPr>
            <w:tcW w:w="0" w:type="auto"/>
            <w:tcBorders>
              <w:top w:val="single" w:sz="4" w:space="0" w:color="auto"/>
              <w:bottom w:val="single" w:sz="4" w:space="0" w:color="auto"/>
            </w:tcBorders>
            <w:shd w:val="clear" w:color="auto" w:fill="D9D9D9" w:themeFill="background1" w:themeFillShade="D9"/>
          </w:tcPr>
          <w:p w14:paraId="6223CA24" w14:textId="77777777" w:rsidR="00AF678F" w:rsidRPr="00692CA8" w:rsidRDefault="00AF678F" w:rsidP="00295646">
            <w:pPr>
              <w:jc w:val="center"/>
              <w:rPr>
                <w:rFonts w:ascii="Times New Roman" w:hAnsi="Times New Roman" w:cs="Times New Roman"/>
                <w:b/>
                <w:sz w:val="24"/>
                <w:szCs w:val="24"/>
                <w:lang w:val="fr-FR"/>
              </w:rPr>
            </w:pPr>
            <w:r w:rsidRPr="00692CA8">
              <w:rPr>
                <w:rFonts w:ascii="Times New Roman" w:hAnsi="Times New Roman" w:cs="Times New Roman"/>
                <w:b/>
                <w:sz w:val="24"/>
                <w:szCs w:val="24"/>
                <w:lang w:val="fr-FR"/>
              </w:rPr>
              <w:t>2</w:t>
            </w:r>
          </w:p>
        </w:tc>
        <w:tc>
          <w:tcPr>
            <w:tcW w:w="0" w:type="auto"/>
            <w:tcBorders>
              <w:top w:val="single" w:sz="4" w:space="0" w:color="auto"/>
              <w:bottom w:val="single" w:sz="4" w:space="0" w:color="auto"/>
            </w:tcBorders>
            <w:shd w:val="clear" w:color="auto" w:fill="D9D9D9" w:themeFill="background1" w:themeFillShade="D9"/>
          </w:tcPr>
          <w:p w14:paraId="120EAE08" w14:textId="77777777" w:rsidR="00AF678F" w:rsidRPr="00692CA8" w:rsidRDefault="00AF678F" w:rsidP="00295646">
            <w:pPr>
              <w:jc w:val="center"/>
              <w:rPr>
                <w:rFonts w:ascii="Times New Roman" w:hAnsi="Times New Roman" w:cs="Times New Roman"/>
                <w:b/>
                <w:sz w:val="24"/>
                <w:szCs w:val="24"/>
                <w:lang w:val="fr-FR"/>
              </w:rPr>
            </w:pPr>
            <w:r w:rsidRPr="00692CA8">
              <w:rPr>
                <w:rFonts w:ascii="Times New Roman" w:hAnsi="Times New Roman" w:cs="Times New Roman"/>
                <w:b/>
                <w:sz w:val="24"/>
                <w:szCs w:val="24"/>
                <w:lang w:val="fr-FR"/>
              </w:rPr>
              <w:t>3</w:t>
            </w:r>
          </w:p>
        </w:tc>
        <w:tc>
          <w:tcPr>
            <w:tcW w:w="0" w:type="auto"/>
            <w:tcBorders>
              <w:top w:val="single" w:sz="4" w:space="0" w:color="auto"/>
              <w:bottom w:val="single" w:sz="4" w:space="0" w:color="auto"/>
            </w:tcBorders>
            <w:shd w:val="clear" w:color="auto" w:fill="D9D9D9" w:themeFill="background1" w:themeFillShade="D9"/>
          </w:tcPr>
          <w:p w14:paraId="58373269" w14:textId="77777777" w:rsidR="00AF678F" w:rsidRPr="00692CA8" w:rsidRDefault="00AF678F" w:rsidP="00295646">
            <w:pPr>
              <w:jc w:val="center"/>
              <w:rPr>
                <w:rFonts w:ascii="Times New Roman" w:hAnsi="Times New Roman" w:cs="Times New Roman"/>
                <w:b/>
                <w:sz w:val="24"/>
                <w:szCs w:val="24"/>
                <w:lang w:val="fr-FR"/>
              </w:rPr>
            </w:pPr>
            <w:r w:rsidRPr="00692CA8">
              <w:rPr>
                <w:rFonts w:ascii="Times New Roman" w:hAnsi="Times New Roman" w:cs="Times New Roman"/>
                <w:b/>
                <w:sz w:val="24"/>
                <w:szCs w:val="24"/>
                <w:lang w:val="fr-FR"/>
              </w:rPr>
              <w:t>4</w:t>
            </w:r>
          </w:p>
        </w:tc>
      </w:tr>
      <w:tr w:rsidR="00AF678F" w:rsidRPr="00692CA8" w14:paraId="2F3856D7" w14:textId="77777777" w:rsidTr="00B3462B">
        <w:trPr>
          <w:jc w:val="center"/>
        </w:trPr>
        <w:tc>
          <w:tcPr>
            <w:tcW w:w="7140" w:type="dxa"/>
            <w:tcBorders>
              <w:top w:val="single" w:sz="4" w:space="0" w:color="auto"/>
              <w:bottom w:val="single" w:sz="4" w:space="0" w:color="auto"/>
            </w:tcBorders>
            <w:vAlign w:val="bottom"/>
          </w:tcPr>
          <w:p w14:paraId="0509CBAE" w14:textId="77777777" w:rsidR="00AF678F" w:rsidRPr="00692CA8" w:rsidRDefault="00AF678F" w:rsidP="00295646">
            <w:pPr>
              <w:rPr>
                <w:rFonts w:ascii="Times New Roman" w:hAnsi="Times New Roman" w:cs="Times New Roman"/>
                <w:bCs/>
                <w:sz w:val="24"/>
                <w:szCs w:val="24"/>
                <w:lang w:val="fr-FR"/>
              </w:rPr>
            </w:pPr>
            <w:r w:rsidRPr="00692CA8">
              <w:rPr>
                <w:rFonts w:ascii="Times New Roman" w:hAnsi="Times New Roman" w:cs="Times New Roman"/>
                <w:bCs/>
                <w:sz w:val="24"/>
                <w:szCs w:val="24"/>
                <w:lang w:val="fr-FR"/>
              </w:rPr>
              <w:t xml:space="preserve">Nombre de recettes </w:t>
            </w:r>
          </w:p>
        </w:tc>
        <w:tc>
          <w:tcPr>
            <w:tcW w:w="548" w:type="dxa"/>
            <w:tcBorders>
              <w:top w:val="single" w:sz="4" w:space="0" w:color="auto"/>
              <w:bottom w:val="single" w:sz="4" w:space="0" w:color="auto"/>
            </w:tcBorders>
          </w:tcPr>
          <w:p w14:paraId="63D77520" w14:textId="77777777" w:rsidR="00AF678F" w:rsidRPr="00692CA8" w:rsidRDefault="00AF678F" w:rsidP="00295646">
            <w:pPr>
              <w:jc w:val="center"/>
              <w:rPr>
                <w:rFonts w:ascii="Times New Roman" w:hAnsi="Times New Roman" w:cs="Times New Roman"/>
                <w:b/>
                <w:sz w:val="24"/>
                <w:szCs w:val="24"/>
                <w:lang w:val="fr-FR"/>
              </w:rPr>
            </w:pPr>
            <w:r w:rsidRPr="00692CA8">
              <w:rPr>
                <w:rFonts w:ascii="Times New Roman" w:hAnsi="Times New Roman" w:cs="Times New Roman"/>
                <w:b/>
                <w:sz w:val="24"/>
                <w:szCs w:val="24"/>
                <w:lang w:val="fr-FR"/>
              </w:rPr>
              <w:t>134</w:t>
            </w:r>
          </w:p>
        </w:tc>
        <w:tc>
          <w:tcPr>
            <w:tcW w:w="0" w:type="auto"/>
            <w:tcBorders>
              <w:top w:val="single" w:sz="4" w:space="0" w:color="auto"/>
              <w:bottom w:val="single" w:sz="4" w:space="0" w:color="auto"/>
            </w:tcBorders>
          </w:tcPr>
          <w:p w14:paraId="5BB53F30" w14:textId="77777777" w:rsidR="00AF678F" w:rsidRPr="00692CA8" w:rsidRDefault="00AF678F" w:rsidP="00295646">
            <w:pPr>
              <w:jc w:val="center"/>
              <w:rPr>
                <w:rFonts w:ascii="Times New Roman" w:hAnsi="Times New Roman" w:cs="Times New Roman"/>
                <w:sz w:val="24"/>
                <w:szCs w:val="24"/>
                <w:lang w:val="fr-FR"/>
              </w:rPr>
            </w:pPr>
            <w:r w:rsidRPr="00692CA8">
              <w:rPr>
                <w:rFonts w:ascii="Times New Roman" w:hAnsi="Times New Roman" w:cs="Times New Roman"/>
                <w:sz w:val="24"/>
                <w:szCs w:val="24"/>
                <w:lang w:val="fr-FR"/>
              </w:rPr>
              <w:t>67</w:t>
            </w:r>
          </w:p>
        </w:tc>
        <w:tc>
          <w:tcPr>
            <w:tcW w:w="0" w:type="auto"/>
            <w:tcBorders>
              <w:top w:val="single" w:sz="4" w:space="0" w:color="auto"/>
              <w:bottom w:val="single" w:sz="4" w:space="0" w:color="auto"/>
            </w:tcBorders>
          </w:tcPr>
          <w:p w14:paraId="53460A39" w14:textId="77777777" w:rsidR="00AF678F" w:rsidRPr="00692CA8" w:rsidRDefault="00AF678F" w:rsidP="00295646">
            <w:pPr>
              <w:jc w:val="center"/>
              <w:rPr>
                <w:rFonts w:ascii="Times New Roman" w:hAnsi="Times New Roman" w:cs="Times New Roman"/>
                <w:sz w:val="24"/>
                <w:szCs w:val="24"/>
                <w:lang w:val="fr-FR"/>
              </w:rPr>
            </w:pPr>
            <w:r w:rsidRPr="00692CA8">
              <w:rPr>
                <w:rFonts w:ascii="Times New Roman" w:hAnsi="Times New Roman" w:cs="Times New Roman"/>
                <w:sz w:val="24"/>
                <w:szCs w:val="24"/>
                <w:lang w:val="fr-FR"/>
              </w:rPr>
              <w:t>53</w:t>
            </w:r>
          </w:p>
        </w:tc>
        <w:tc>
          <w:tcPr>
            <w:tcW w:w="0" w:type="auto"/>
            <w:tcBorders>
              <w:top w:val="single" w:sz="4" w:space="0" w:color="auto"/>
              <w:bottom w:val="single" w:sz="4" w:space="0" w:color="auto"/>
            </w:tcBorders>
          </w:tcPr>
          <w:p w14:paraId="41031B3A" w14:textId="77777777" w:rsidR="00AF678F" w:rsidRPr="00692CA8" w:rsidRDefault="00AF678F" w:rsidP="00295646">
            <w:pPr>
              <w:jc w:val="center"/>
              <w:rPr>
                <w:rFonts w:ascii="Times New Roman" w:hAnsi="Times New Roman" w:cs="Times New Roman"/>
                <w:sz w:val="24"/>
                <w:szCs w:val="24"/>
                <w:lang w:val="fr-FR"/>
              </w:rPr>
            </w:pPr>
            <w:r w:rsidRPr="00692CA8">
              <w:rPr>
                <w:rFonts w:ascii="Times New Roman" w:hAnsi="Times New Roman" w:cs="Times New Roman"/>
                <w:sz w:val="24"/>
                <w:szCs w:val="24"/>
                <w:lang w:val="fr-FR"/>
              </w:rPr>
              <w:t>106</w:t>
            </w:r>
          </w:p>
        </w:tc>
      </w:tr>
      <w:tr w:rsidR="00AF678F" w:rsidRPr="00692CA8" w14:paraId="2B61C38F" w14:textId="77777777" w:rsidTr="00B3462B">
        <w:trPr>
          <w:jc w:val="center"/>
        </w:trPr>
        <w:tc>
          <w:tcPr>
            <w:tcW w:w="7140" w:type="dxa"/>
            <w:tcBorders>
              <w:top w:val="single" w:sz="4" w:space="0" w:color="auto"/>
              <w:bottom w:val="single" w:sz="4" w:space="0" w:color="auto"/>
            </w:tcBorders>
            <w:vAlign w:val="bottom"/>
          </w:tcPr>
          <w:p w14:paraId="1F68369F" w14:textId="77777777" w:rsidR="00AF678F" w:rsidRPr="00692CA8" w:rsidRDefault="00AF678F" w:rsidP="00295646">
            <w:pPr>
              <w:rPr>
                <w:rFonts w:ascii="Times New Roman" w:hAnsi="Times New Roman" w:cs="Times New Roman"/>
                <w:bCs/>
                <w:sz w:val="24"/>
                <w:szCs w:val="24"/>
                <w:lang w:val="fr-FR"/>
              </w:rPr>
            </w:pPr>
            <w:r w:rsidRPr="00692CA8">
              <w:rPr>
                <w:rFonts w:ascii="Times New Roman" w:hAnsi="Times New Roman" w:cs="Times New Roman"/>
                <w:bCs/>
                <w:sz w:val="24"/>
                <w:szCs w:val="24"/>
                <w:lang w:val="fr-FR"/>
              </w:rPr>
              <w:t xml:space="preserve">Nombre de photos </w:t>
            </w:r>
          </w:p>
        </w:tc>
        <w:tc>
          <w:tcPr>
            <w:tcW w:w="548" w:type="dxa"/>
            <w:tcBorders>
              <w:top w:val="single" w:sz="4" w:space="0" w:color="auto"/>
              <w:bottom w:val="single" w:sz="4" w:space="0" w:color="auto"/>
            </w:tcBorders>
          </w:tcPr>
          <w:p w14:paraId="7C04344B" w14:textId="77777777" w:rsidR="00AF678F" w:rsidRPr="00692CA8" w:rsidRDefault="00AF678F" w:rsidP="00295646">
            <w:pPr>
              <w:jc w:val="center"/>
              <w:rPr>
                <w:rFonts w:ascii="Times New Roman" w:hAnsi="Times New Roman" w:cs="Times New Roman"/>
                <w:b/>
                <w:sz w:val="24"/>
                <w:szCs w:val="24"/>
                <w:lang w:val="fr-FR"/>
              </w:rPr>
            </w:pPr>
            <w:r w:rsidRPr="00692CA8">
              <w:rPr>
                <w:rFonts w:ascii="Times New Roman" w:hAnsi="Times New Roman" w:cs="Times New Roman"/>
                <w:b/>
                <w:sz w:val="24"/>
                <w:szCs w:val="24"/>
                <w:lang w:val="fr-FR"/>
              </w:rPr>
              <w:t>104</w:t>
            </w:r>
          </w:p>
        </w:tc>
        <w:tc>
          <w:tcPr>
            <w:tcW w:w="0" w:type="auto"/>
            <w:tcBorders>
              <w:top w:val="single" w:sz="4" w:space="0" w:color="auto"/>
              <w:bottom w:val="single" w:sz="4" w:space="0" w:color="auto"/>
            </w:tcBorders>
          </w:tcPr>
          <w:p w14:paraId="48572CD6" w14:textId="77777777" w:rsidR="00AF678F" w:rsidRPr="00692CA8" w:rsidRDefault="00AF678F" w:rsidP="00295646">
            <w:pPr>
              <w:jc w:val="center"/>
              <w:rPr>
                <w:rFonts w:ascii="Times New Roman" w:hAnsi="Times New Roman" w:cs="Times New Roman"/>
                <w:sz w:val="24"/>
                <w:szCs w:val="24"/>
                <w:lang w:val="fr-FR"/>
              </w:rPr>
            </w:pPr>
            <w:r w:rsidRPr="00692CA8">
              <w:rPr>
                <w:rFonts w:ascii="Times New Roman" w:hAnsi="Times New Roman" w:cs="Times New Roman"/>
                <w:sz w:val="24"/>
                <w:szCs w:val="24"/>
                <w:lang w:val="fr-FR"/>
              </w:rPr>
              <w:t>14</w:t>
            </w:r>
          </w:p>
        </w:tc>
        <w:tc>
          <w:tcPr>
            <w:tcW w:w="0" w:type="auto"/>
            <w:tcBorders>
              <w:top w:val="single" w:sz="4" w:space="0" w:color="auto"/>
              <w:bottom w:val="single" w:sz="4" w:space="0" w:color="auto"/>
            </w:tcBorders>
          </w:tcPr>
          <w:p w14:paraId="535FF6DE" w14:textId="77777777" w:rsidR="00AF678F" w:rsidRPr="00692CA8" w:rsidRDefault="00AF678F" w:rsidP="00295646">
            <w:pPr>
              <w:jc w:val="center"/>
              <w:rPr>
                <w:rFonts w:ascii="Times New Roman" w:hAnsi="Times New Roman" w:cs="Times New Roman"/>
                <w:sz w:val="24"/>
                <w:szCs w:val="24"/>
                <w:lang w:val="fr-FR"/>
              </w:rPr>
            </w:pPr>
            <w:r w:rsidRPr="00692CA8">
              <w:rPr>
                <w:rFonts w:ascii="Times New Roman" w:hAnsi="Times New Roman" w:cs="Times New Roman"/>
                <w:sz w:val="24"/>
                <w:szCs w:val="24"/>
                <w:lang w:val="fr-FR"/>
              </w:rPr>
              <w:t>-</w:t>
            </w:r>
          </w:p>
        </w:tc>
        <w:tc>
          <w:tcPr>
            <w:tcW w:w="0" w:type="auto"/>
            <w:tcBorders>
              <w:top w:val="single" w:sz="4" w:space="0" w:color="auto"/>
              <w:bottom w:val="single" w:sz="4" w:space="0" w:color="auto"/>
            </w:tcBorders>
          </w:tcPr>
          <w:p w14:paraId="238E766C" w14:textId="77777777" w:rsidR="00AF678F" w:rsidRPr="00692CA8" w:rsidRDefault="00AF678F" w:rsidP="00295646">
            <w:pPr>
              <w:jc w:val="center"/>
              <w:rPr>
                <w:rFonts w:ascii="Times New Roman" w:hAnsi="Times New Roman" w:cs="Times New Roman"/>
                <w:sz w:val="24"/>
                <w:szCs w:val="24"/>
                <w:lang w:val="fr-FR"/>
              </w:rPr>
            </w:pPr>
            <w:r w:rsidRPr="00692CA8">
              <w:rPr>
                <w:rFonts w:ascii="Times New Roman" w:hAnsi="Times New Roman" w:cs="Times New Roman"/>
                <w:sz w:val="24"/>
                <w:szCs w:val="24"/>
                <w:lang w:val="fr-FR"/>
              </w:rPr>
              <w:t>120</w:t>
            </w:r>
          </w:p>
        </w:tc>
      </w:tr>
      <w:tr w:rsidR="00AF678F" w:rsidRPr="00692CA8" w14:paraId="40953FE3" w14:textId="77777777" w:rsidTr="00B3462B">
        <w:trPr>
          <w:jc w:val="center"/>
        </w:trPr>
        <w:tc>
          <w:tcPr>
            <w:tcW w:w="7140" w:type="dxa"/>
            <w:tcBorders>
              <w:top w:val="single" w:sz="4" w:space="0" w:color="auto"/>
              <w:bottom w:val="single" w:sz="4" w:space="0" w:color="auto"/>
            </w:tcBorders>
            <w:vAlign w:val="bottom"/>
          </w:tcPr>
          <w:p w14:paraId="609812DF" w14:textId="771D1316" w:rsidR="00AF678F" w:rsidRPr="00692CA8" w:rsidRDefault="00AF678F" w:rsidP="00295646">
            <w:pPr>
              <w:rPr>
                <w:rFonts w:ascii="Times New Roman" w:hAnsi="Times New Roman" w:cs="Times New Roman"/>
                <w:bCs/>
                <w:sz w:val="24"/>
                <w:szCs w:val="24"/>
                <w:lang w:val="fr-FR"/>
              </w:rPr>
            </w:pPr>
            <w:r w:rsidRPr="00692CA8">
              <w:rPr>
                <w:rFonts w:ascii="Times New Roman" w:hAnsi="Times New Roman" w:cs="Times New Roman"/>
                <w:bCs/>
                <w:sz w:val="24"/>
                <w:szCs w:val="24"/>
                <w:lang w:val="fr-FR"/>
              </w:rPr>
              <w:t>Nombre d’autoévaluation</w:t>
            </w:r>
            <w:r w:rsidR="0035488F" w:rsidRPr="00692CA8">
              <w:rPr>
                <w:rFonts w:ascii="Times New Roman" w:hAnsi="Times New Roman" w:cs="Times New Roman"/>
                <w:bCs/>
                <w:sz w:val="24"/>
                <w:szCs w:val="24"/>
                <w:lang w:val="fr-FR"/>
              </w:rPr>
              <w:t>s</w:t>
            </w:r>
          </w:p>
        </w:tc>
        <w:tc>
          <w:tcPr>
            <w:tcW w:w="548" w:type="dxa"/>
            <w:tcBorders>
              <w:top w:val="single" w:sz="4" w:space="0" w:color="auto"/>
              <w:bottom w:val="single" w:sz="4" w:space="0" w:color="auto"/>
            </w:tcBorders>
          </w:tcPr>
          <w:p w14:paraId="4518F19E" w14:textId="77777777" w:rsidR="00AF678F" w:rsidRPr="00692CA8" w:rsidRDefault="00AF678F" w:rsidP="00295646">
            <w:pPr>
              <w:jc w:val="center"/>
              <w:rPr>
                <w:rFonts w:ascii="Times New Roman" w:hAnsi="Times New Roman" w:cs="Times New Roman"/>
                <w:sz w:val="24"/>
                <w:szCs w:val="24"/>
                <w:lang w:val="fr-FR"/>
              </w:rPr>
            </w:pPr>
            <w:r w:rsidRPr="00692CA8">
              <w:rPr>
                <w:rFonts w:ascii="Times New Roman" w:hAnsi="Times New Roman" w:cs="Times New Roman"/>
                <w:sz w:val="24"/>
                <w:szCs w:val="24"/>
                <w:lang w:val="fr-FR"/>
              </w:rPr>
              <w:t>5</w:t>
            </w:r>
          </w:p>
        </w:tc>
        <w:tc>
          <w:tcPr>
            <w:tcW w:w="0" w:type="auto"/>
            <w:tcBorders>
              <w:top w:val="single" w:sz="4" w:space="0" w:color="auto"/>
              <w:bottom w:val="single" w:sz="4" w:space="0" w:color="auto"/>
            </w:tcBorders>
          </w:tcPr>
          <w:p w14:paraId="68FA16DC" w14:textId="77777777" w:rsidR="00AF678F" w:rsidRPr="00692CA8" w:rsidRDefault="00AF678F" w:rsidP="00295646">
            <w:pPr>
              <w:jc w:val="center"/>
              <w:rPr>
                <w:rFonts w:ascii="Times New Roman" w:hAnsi="Times New Roman" w:cs="Times New Roman"/>
                <w:b/>
                <w:sz w:val="24"/>
                <w:szCs w:val="24"/>
                <w:lang w:val="fr-FR"/>
              </w:rPr>
            </w:pPr>
            <w:r w:rsidRPr="00692CA8">
              <w:rPr>
                <w:rFonts w:ascii="Times New Roman" w:hAnsi="Times New Roman" w:cs="Times New Roman"/>
                <w:b/>
                <w:sz w:val="24"/>
                <w:szCs w:val="24"/>
                <w:lang w:val="fr-FR"/>
              </w:rPr>
              <w:t>64</w:t>
            </w:r>
          </w:p>
        </w:tc>
        <w:tc>
          <w:tcPr>
            <w:tcW w:w="0" w:type="auto"/>
            <w:tcBorders>
              <w:top w:val="single" w:sz="4" w:space="0" w:color="auto"/>
              <w:bottom w:val="single" w:sz="4" w:space="0" w:color="auto"/>
            </w:tcBorders>
          </w:tcPr>
          <w:p w14:paraId="5D4BD54E" w14:textId="77777777" w:rsidR="00AF678F" w:rsidRPr="00692CA8" w:rsidRDefault="00AF678F" w:rsidP="00295646">
            <w:pPr>
              <w:jc w:val="center"/>
              <w:rPr>
                <w:rFonts w:ascii="Times New Roman" w:hAnsi="Times New Roman" w:cs="Times New Roman"/>
                <w:b/>
                <w:sz w:val="24"/>
                <w:szCs w:val="24"/>
                <w:lang w:val="fr-FR"/>
              </w:rPr>
            </w:pPr>
            <w:r w:rsidRPr="00692CA8">
              <w:rPr>
                <w:rFonts w:ascii="Times New Roman" w:hAnsi="Times New Roman" w:cs="Times New Roman"/>
                <w:b/>
                <w:sz w:val="24"/>
                <w:szCs w:val="24"/>
                <w:lang w:val="fr-FR"/>
              </w:rPr>
              <w:t>23</w:t>
            </w:r>
          </w:p>
        </w:tc>
        <w:tc>
          <w:tcPr>
            <w:tcW w:w="0" w:type="auto"/>
            <w:tcBorders>
              <w:top w:val="single" w:sz="4" w:space="0" w:color="auto"/>
              <w:bottom w:val="single" w:sz="4" w:space="0" w:color="auto"/>
            </w:tcBorders>
          </w:tcPr>
          <w:p w14:paraId="4142F3F1" w14:textId="77777777" w:rsidR="00AF678F" w:rsidRPr="00692CA8" w:rsidRDefault="00AF678F" w:rsidP="00295646">
            <w:pPr>
              <w:jc w:val="center"/>
              <w:rPr>
                <w:rFonts w:ascii="Times New Roman" w:hAnsi="Times New Roman" w:cs="Times New Roman"/>
                <w:b/>
                <w:sz w:val="24"/>
                <w:szCs w:val="24"/>
                <w:lang w:val="fr-FR"/>
              </w:rPr>
            </w:pPr>
            <w:r w:rsidRPr="00692CA8">
              <w:rPr>
                <w:rFonts w:ascii="Times New Roman" w:hAnsi="Times New Roman" w:cs="Times New Roman"/>
                <w:b/>
                <w:sz w:val="24"/>
                <w:szCs w:val="24"/>
                <w:lang w:val="fr-FR"/>
              </w:rPr>
              <w:t>33</w:t>
            </w:r>
          </w:p>
        </w:tc>
      </w:tr>
      <w:tr w:rsidR="00AF678F" w:rsidRPr="00692CA8" w14:paraId="74AA6319" w14:textId="77777777" w:rsidTr="00B3462B">
        <w:trPr>
          <w:jc w:val="center"/>
        </w:trPr>
        <w:tc>
          <w:tcPr>
            <w:tcW w:w="7140" w:type="dxa"/>
            <w:tcBorders>
              <w:top w:val="single" w:sz="4" w:space="0" w:color="auto"/>
              <w:bottom w:val="single" w:sz="4" w:space="0" w:color="auto"/>
            </w:tcBorders>
            <w:vAlign w:val="bottom"/>
          </w:tcPr>
          <w:p w14:paraId="38C0D16A" w14:textId="5B1B6AF8" w:rsidR="00AF678F" w:rsidRPr="00692CA8" w:rsidRDefault="00AF678F" w:rsidP="00295646">
            <w:pPr>
              <w:rPr>
                <w:rFonts w:ascii="Times New Roman" w:hAnsi="Times New Roman" w:cs="Times New Roman"/>
                <w:bCs/>
                <w:sz w:val="24"/>
                <w:szCs w:val="24"/>
                <w:lang w:val="fr-FR"/>
              </w:rPr>
            </w:pPr>
            <w:r w:rsidRPr="00692CA8">
              <w:rPr>
                <w:rFonts w:ascii="Times New Roman" w:hAnsi="Times New Roman" w:cs="Times New Roman"/>
                <w:bCs/>
                <w:sz w:val="24"/>
                <w:szCs w:val="24"/>
                <w:lang w:val="fr-FR"/>
              </w:rPr>
              <w:t>Nombre de réponse</w:t>
            </w:r>
            <w:r w:rsidR="0035488F" w:rsidRPr="00692CA8">
              <w:rPr>
                <w:rFonts w:ascii="Times New Roman" w:hAnsi="Times New Roman" w:cs="Times New Roman"/>
                <w:bCs/>
                <w:sz w:val="24"/>
                <w:szCs w:val="24"/>
                <w:lang w:val="fr-FR"/>
              </w:rPr>
              <w:t>s</w:t>
            </w:r>
            <w:r w:rsidRPr="00692CA8">
              <w:rPr>
                <w:rFonts w:ascii="Times New Roman" w:hAnsi="Times New Roman" w:cs="Times New Roman"/>
                <w:bCs/>
                <w:sz w:val="24"/>
                <w:szCs w:val="24"/>
                <w:lang w:val="fr-FR"/>
              </w:rPr>
              <w:t xml:space="preserve"> aux </w:t>
            </w:r>
            <w:r w:rsidR="00BC6681">
              <w:rPr>
                <w:rFonts w:ascii="Times New Roman" w:hAnsi="Times New Roman" w:cs="Times New Roman"/>
                <w:bCs/>
                <w:sz w:val="24"/>
                <w:szCs w:val="24"/>
                <w:lang w:val="fr-FR"/>
              </w:rPr>
              <w:t>« </w:t>
            </w:r>
            <w:r w:rsidRPr="00692CA8">
              <w:rPr>
                <w:rFonts w:ascii="Times New Roman" w:hAnsi="Times New Roman" w:cs="Times New Roman"/>
                <w:bCs/>
                <w:sz w:val="24"/>
                <w:szCs w:val="24"/>
                <w:lang w:val="fr-FR"/>
              </w:rPr>
              <w:t>questionnements métacognitifs</w:t>
            </w:r>
            <w:r w:rsidR="00BC6681">
              <w:rPr>
                <w:rFonts w:ascii="Times New Roman" w:hAnsi="Times New Roman" w:cs="Times New Roman"/>
                <w:bCs/>
                <w:sz w:val="24"/>
                <w:szCs w:val="24"/>
                <w:lang w:val="fr-FR"/>
              </w:rPr>
              <w:t> »</w:t>
            </w:r>
          </w:p>
        </w:tc>
        <w:tc>
          <w:tcPr>
            <w:tcW w:w="548" w:type="dxa"/>
            <w:tcBorders>
              <w:top w:val="single" w:sz="4" w:space="0" w:color="auto"/>
              <w:bottom w:val="single" w:sz="4" w:space="0" w:color="auto"/>
            </w:tcBorders>
          </w:tcPr>
          <w:p w14:paraId="582EA334" w14:textId="77777777" w:rsidR="00AF678F" w:rsidRPr="00692CA8" w:rsidRDefault="00AF678F" w:rsidP="00295646">
            <w:pPr>
              <w:jc w:val="center"/>
              <w:rPr>
                <w:rFonts w:ascii="Times New Roman" w:hAnsi="Times New Roman" w:cs="Times New Roman"/>
                <w:sz w:val="24"/>
                <w:szCs w:val="24"/>
                <w:lang w:val="fr-FR"/>
              </w:rPr>
            </w:pPr>
            <w:r w:rsidRPr="00692CA8">
              <w:rPr>
                <w:rFonts w:ascii="Times New Roman" w:hAnsi="Times New Roman" w:cs="Times New Roman"/>
                <w:sz w:val="24"/>
                <w:szCs w:val="24"/>
                <w:lang w:val="fr-FR"/>
              </w:rPr>
              <w:t>2</w:t>
            </w:r>
          </w:p>
        </w:tc>
        <w:tc>
          <w:tcPr>
            <w:tcW w:w="0" w:type="auto"/>
            <w:tcBorders>
              <w:top w:val="single" w:sz="4" w:space="0" w:color="auto"/>
              <w:bottom w:val="single" w:sz="4" w:space="0" w:color="auto"/>
            </w:tcBorders>
          </w:tcPr>
          <w:p w14:paraId="1037D79D" w14:textId="77777777" w:rsidR="00AF678F" w:rsidRPr="00692CA8" w:rsidRDefault="00AF678F" w:rsidP="00295646">
            <w:pPr>
              <w:jc w:val="center"/>
              <w:rPr>
                <w:rFonts w:ascii="Times New Roman" w:hAnsi="Times New Roman" w:cs="Times New Roman"/>
                <w:sz w:val="24"/>
                <w:szCs w:val="24"/>
                <w:lang w:val="fr-FR"/>
              </w:rPr>
            </w:pPr>
            <w:r w:rsidRPr="00692CA8">
              <w:rPr>
                <w:rFonts w:ascii="Times New Roman" w:hAnsi="Times New Roman" w:cs="Times New Roman"/>
                <w:sz w:val="24"/>
                <w:szCs w:val="24"/>
                <w:lang w:val="fr-FR"/>
              </w:rPr>
              <w:t>12</w:t>
            </w:r>
          </w:p>
        </w:tc>
        <w:tc>
          <w:tcPr>
            <w:tcW w:w="0" w:type="auto"/>
            <w:tcBorders>
              <w:top w:val="single" w:sz="4" w:space="0" w:color="auto"/>
              <w:bottom w:val="single" w:sz="4" w:space="0" w:color="auto"/>
            </w:tcBorders>
          </w:tcPr>
          <w:p w14:paraId="49574DB8" w14:textId="77777777" w:rsidR="00AF678F" w:rsidRPr="00692CA8" w:rsidRDefault="00AF678F" w:rsidP="00295646">
            <w:pPr>
              <w:jc w:val="center"/>
              <w:rPr>
                <w:rFonts w:ascii="Times New Roman" w:hAnsi="Times New Roman" w:cs="Times New Roman"/>
                <w:b/>
                <w:sz w:val="24"/>
                <w:szCs w:val="24"/>
                <w:lang w:val="fr-FR"/>
              </w:rPr>
            </w:pPr>
            <w:r w:rsidRPr="00692CA8">
              <w:rPr>
                <w:rFonts w:ascii="Times New Roman" w:hAnsi="Times New Roman" w:cs="Times New Roman"/>
                <w:b/>
                <w:sz w:val="24"/>
                <w:szCs w:val="24"/>
                <w:lang w:val="fr-FR"/>
              </w:rPr>
              <w:t>21</w:t>
            </w:r>
          </w:p>
        </w:tc>
        <w:tc>
          <w:tcPr>
            <w:tcW w:w="0" w:type="auto"/>
            <w:tcBorders>
              <w:top w:val="single" w:sz="4" w:space="0" w:color="auto"/>
              <w:bottom w:val="single" w:sz="4" w:space="0" w:color="auto"/>
            </w:tcBorders>
          </w:tcPr>
          <w:p w14:paraId="354D61B6" w14:textId="77777777" w:rsidR="00AF678F" w:rsidRPr="00692CA8" w:rsidRDefault="00AF678F" w:rsidP="00295646">
            <w:pPr>
              <w:jc w:val="center"/>
              <w:rPr>
                <w:rFonts w:ascii="Times New Roman" w:hAnsi="Times New Roman" w:cs="Times New Roman"/>
                <w:b/>
                <w:sz w:val="24"/>
                <w:szCs w:val="24"/>
                <w:lang w:val="fr-FR"/>
              </w:rPr>
            </w:pPr>
            <w:r w:rsidRPr="00692CA8">
              <w:rPr>
                <w:rFonts w:ascii="Times New Roman" w:hAnsi="Times New Roman" w:cs="Times New Roman"/>
                <w:b/>
                <w:sz w:val="24"/>
                <w:szCs w:val="24"/>
                <w:lang w:val="fr-FR"/>
              </w:rPr>
              <w:t>32</w:t>
            </w:r>
          </w:p>
        </w:tc>
      </w:tr>
      <w:tr w:rsidR="00AF678F" w:rsidRPr="00692CA8" w14:paraId="6FEBB8D6" w14:textId="77777777" w:rsidTr="00B3462B">
        <w:trPr>
          <w:jc w:val="center"/>
        </w:trPr>
        <w:tc>
          <w:tcPr>
            <w:tcW w:w="7140" w:type="dxa"/>
            <w:tcBorders>
              <w:top w:val="single" w:sz="4" w:space="0" w:color="auto"/>
              <w:bottom w:val="single" w:sz="4" w:space="0" w:color="auto"/>
            </w:tcBorders>
            <w:vAlign w:val="bottom"/>
          </w:tcPr>
          <w:p w14:paraId="47A8AA12" w14:textId="77777777" w:rsidR="00AF678F" w:rsidRPr="00692CA8" w:rsidRDefault="00AF678F" w:rsidP="00295646">
            <w:pPr>
              <w:rPr>
                <w:rFonts w:ascii="Times New Roman" w:hAnsi="Times New Roman" w:cs="Times New Roman"/>
                <w:bCs/>
                <w:sz w:val="24"/>
                <w:szCs w:val="24"/>
                <w:lang w:val="fr-FR"/>
              </w:rPr>
            </w:pPr>
            <w:r w:rsidRPr="00692CA8">
              <w:rPr>
                <w:rFonts w:ascii="Times New Roman" w:hAnsi="Times New Roman" w:cs="Times New Roman"/>
                <w:bCs/>
                <w:sz w:val="24"/>
                <w:szCs w:val="24"/>
                <w:lang w:val="fr-FR"/>
              </w:rPr>
              <w:t xml:space="preserve">Nombre de résumés </w:t>
            </w:r>
          </w:p>
        </w:tc>
        <w:tc>
          <w:tcPr>
            <w:tcW w:w="548" w:type="dxa"/>
            <w:tcBorders>
              <w:top w:val="single" w:sz="4" w:space="0" w:color="auto"/>
              <w:bottom w:val="single" w:sz="4" w:space="0" w:color="auto"/>
            </w:tcBorders>
          </w:tcPr>
          <w:p w14:paraId="2C915546" w14:textId="77777777" w:rsidR="00AF678F" w:rsidRPr="00692CA8" w:rsidRDefault="00AF678F" w:rsidP="00295646">
            <w:pPr>
              <w:jc w:val="center"/>
              <w:rPr>
                <w:rFonts w:ascii="Times New Roman" w:hAnsi="Times New Roman" w:cs="Times New Roman"/>
                <w:sz w:val="24"/>
                <w:szCs w:val="24"/>
                <w:lang w:val="fr-FR"/>
              </w:rPr>
            </w:pPr>
            <w:r w:rsidRPr="00692CA8">
              <w:rPr>
                <w:rFonts w:ascii="Times New Roman" w:hAnsi="Times New Roman" w:cs="Times New Roman"/>
                <w:sz w:val="24"/>
                <w:szCs w:val="24"/>
                <w:lang w:val="fr-FR"/>
              </w:rPr>
              <w:t>-</w:t>
            </w:r>
          </w:p>
        </w:tc>
        <w:tc>
          <w:tcPr>
            <w:tcW w:w="0" w:type="auto"/>
            <w:tcBorders>
              <w:top w:val="single" w:sz="4" w:space="0" w:color="auto"/>
              <w:bottom w:val="single" w:sz="4" w:space="0" w:color="auto"/>
            </w:tcBorders>
          </w:tcPr>
          <w:p w14:paraId="5E812503" w14:textId="77777777" w:rsidR="00AF678F" w:rsidRPr="00692CA8" w:rsidRDefault="00AF678F" w:rsidP="00295646">
            <w:pPr>
              <w:jc w:val="center"/>
              <w:rPr>
                <w:rFonts w:ascii="Times New Roman" w:hAnsi="Times New Roman" w:cs="Times New Roman"/>
                <w:b/>
                <w:sz w:val="24"/>
                <w:szCs w:val="24"/>
                <w:lang w:val="fr-FR"/>
              </w:rPr>
            </w:pPr>
            <w:r w:rsidRPr="00692CA8">
              <w:rPr>
                <w:rFonts w:ascii="Times New Roman" w:hAnsi="Times New Roman" w:cs="Times New Roman"/>
                <w:b/>
                <w:sz w:val="24"/>
                <w:szCs w:val="24"/>
                <w:lang w:val="fr-FR"/>
              </w:rPr>
              <w:t>42</w:t>
            </w:r>
          </w:p>
        </w:tc>
        <w:tc>
          <w:tcPr>
            <w:tcW w:w="0" w:type="auto"/>
            <w:tcBorders>
              <w:top w:val="single" w:sz="4" w:space="0" w:color="auto"/>
              <w:bottom w:val="single" w:sz="4" w:space="0" w:color="auto"/>
            </w:tcBorders>
          </w:tcPr>
          <w:p w14:paraId="1B75C1FA" w14:textId="77777777" w:rsidR="00AF678F" w:rsidRPr="00692CA8" w:rsidRDefault="00AF678F" w:rsidP="00295646">
            <w:pPr>
              <w:jc w:val="center"/>
              <w:rPr>
                <w:rFonts w:ascii="Times New Roman" w:hAnsi="Times New Roman" w:cs="Times New Roman"/>
                <w:sz w:val="24"/>
                <w:szCs w:val="24"/>
                <w:lang w:val="fr-FR"/>
              </w:rPr>
            </w:pPr>
            <w:r w:rsidRPr="00692CA8">
              <w:rPr>
                <w:rFonts w:ascii="Times New Roman" w:hAnsi="Times New Roman" w:cs="Times New Roman"/>
                <w:sz w:val="24"/>
                <w:szCs w:val="24"/>
                <w:lang w:val="fr-FR"/>
              </w:rPr>
              <w:t>5</w:t>
            </w:r>
          </w:p>
        </w:tc>
        <w:tc>
          <w:tcPr>
            <w:tcW w:w="0" w:type="auto"/>
            <w:tcBorders>
              <w:top w:val="single" w:sz="4" w:space="0" w:color="auto"/>
              <w:bottom w:val="single" w:sz="4" w:space="0" w:color="auto"/>
            </w:tcBorders>
          </w:tcPr>
          <w:p w14:paraId="0F9F5E27" w14:textId="77777777" w:rsidR="00AF678F" w:rsidRPr="00692CA8" w:rsidRDefault="00AF678F" w:rsidP="00295646">
            <w:pPr>
              <w:jc w:val="center"/>
              <w:rPr>
                <w:rFonts w:ascii="Times New Roman" w:hAnsi="Times New Roman" w:cs="Times New Roman"/>
                <w:b/>
                <w:sz w:val="24"/>
                <w:szCs w:val="24"/>
                <w:lang w:val="fr-FR"/>
              </w:rPr>
            </w:pPr>
            <w:r w:rsidRPr="00692CA8">
              <w:rPr>
                <w:rFonts w:ascii="Times New Roman" w:hAnsi="Times New Roman" w:cs="Times New Roman"/>
                <w:b/>
                <w:sz w:val="24"/>
                <w:szCs w:val="24"/>
                <w:lang w:val="fr-FR"/>
              </w:rPr>
              <w:t>31</w:t>
            </w:r>
          </w:p>
        </w:tc>
      </w:tr>
      <w:tr w:rsidR="00AF678F" w:rsidRPr="00692CA8" w14:paraId="15F02EED" w14:textId="77777777" w:rsidTr="00B3462B">
        <w:trPr>
          <w:jc w:val="center"/>
        </w:trPr>
        <w:tc>
          <w:tcPr>
            <w:tcW w:w="7140" w:type="dxa"/>
            <w:tcBorders>
              <w:top w:val="single" w:sz="4" w:space="0" w:color="auto"/>
              <w:bottom w:val="single" w:sz="4" w:space="0" w:color="auto"/>
            </w:tcBorders>
            <w:vAlign w:val="bottom"/>
          </w:tcPr>
          <w:p w14:paraId="411ECC33" w14:textId="06846715" w:rsidR="00AF678F" w:rsidRPr="00692CA8" w:rsidRDefault="00AF678F" w:rsidP="00295646">
            <w:pPr>
              <w:rPr>
                <w:rFonts w:ascii="Times New Roman" w:hAnsi="Times New Roman" w:cs="Times New Roman"/>
                <w:bCs/>
                <w:sz w:val="24"/>
                <w:szCs w:val="24"/>
                <w:lang w:val="fr-FR"/>
              </w:rPr>
            </w:pPr>
            <w:r w:rsidRPr="00692CA8">
              <w:rPr>
                <w:rFonts w:ascii="Times New Roman" w:hAnsi="Times New Roman" w:cs="Times New Roman"/>
                <w:bCs/>
                <w:sz w:val="24"/>
                <w:szCs w:val="24"/>
                <w:lang w:val="fr-FR"/>
              </w:rPr>
              <w:t>Nombre de notification</w:t>
            </w:r>
            <w:r w:rsidR="0035488F" w:rsidRPr="00692CA8">
              <w:rPr>
                <w:rFonts w:ascii="Times New Roman" w:hAnsi="Times New Roman" w:cs="Times New Roman"/>
                <w:bCs/>
                <w:sz w:val="24"/>
                <w:szCs w:val="24"/>
                <w:lang w:val="fr-FR"/>
              </w:rPr>
              <w:t>s</w:t>
            </w:r>
            <w:r w:rsidRPr="00692CA8">
              <w:rPr>
                <w:rFonts w:ascii="Times New Roman" w:hAnsi="Times New Roman" w:cs="Times New Roman"/>
                <w:bCs/>
                <w:sz w:val="24"/>
                <w:szCs w:val="24"/>
                <w:lang w:val="fr-FR"/>
              </w:rPr>
              <w:t xml:space="preserve"> </w:t>
            </w:r>
          </w:p>
        </w:tc>
        <w:tc>
          <w:tcPr>
            <w:tcW w:w="548" w:type="dxa"/>
            <w:tcBorders>
              <w:top w:val="single" w:sz="4" w:space="0" w:color="auto"/>
              <w:bottom w:val="single" w:sz="4" w:space="0" w:color="auto"/>
            </w:tcBorders>
          </w:tcPr>
          <w:p w14:paraId="558C8E14" w14:textId="77777777" w:rsidR="00AF678F" w:rsidRPr="00692CA8" w:rsidRDefault="00AF678F" w:rsidP="00295646">
            <w:pPr>
              <w:jc w:val="center"/>
              <w:rPr>
                <w:rFonts w:ascii="Times New Roman" w:hAnsi="Times New Roman" w:cs="Times New Roman"/>
                <w:sz w:val="24"/>
                <w:szCs w:val="24"/>
                <w:lang w:val="fr-FR"/>
              </w:rPr>
            </w:pPr>
            <w:r w:rsidRPr="00692CA8">
              <w:rPr>
                <w:rFonts w:ascii="Times New Roman" w:hAnsi="Times New Roman" w:cs="Times New Roman"/>
                <w:sz w:val="24"/>
                <w:szCs w:val="24"/>
                <w:lang w:val="fr-FR"/>
              </w:rPr>
              <w:t>-</w:t>
            </w:r>
          </w:p>
        </w:tc>
        <w:tc>
          <w:tcPr>
            <w:tcW w:w="0" w:type="auto"/>
            <w:tcBorders>
              <w:top w:val="single" w:sz="4" w:space="0" w:color="auto"/>
              <w:bottom w:val="single" w:sz="4" w:space="0" w:color="auto"/>
            </w:tcBorders>
          </w:tcPr>
          <w:p w14:paraId="0C336F09" w14:textId="7A7FCC1B" w:rsidR="00AF678F" w:rsidRPr="00692CA8" w:rsidRDefault="000F44FF" w:rsidP="00295646">
            <w:pPr>
              <w:jc w:val="center"/>
              <w:rPr>
                <w:rFonts w:ascii="Times New Roman" w:hAnsi="Times New Roman" w:cs="Times New Roman"/>
                <w:sz w:val="24"/>
                <w:szCs w:val="24"/>
                <w:lang w:val="fr-FR"/>
              </w:rPr>
            </w:pPr>
            <w:r w:rsidRPr="00692CA8">
              <w:rPr>
                <w:rFonts w:ascii="Times New Roman" w:hAnsi="Times New Roman" w:cs="Times New Roman"/>
                <w:sz w:val="24"/>
                <w:szCs w:val="24"/>
                <w:lang w:val="fr-FR"/>
              </w:rPr>
              <w:t>64</w:t>
            </w:r>
          </w:p>
        </w:tc>
        <w:tc>
          <w:tcPr>
            <w:tcW w:w="0" w:type="auto"/>
            <w:tcBorders>
              <w:top w:val="single" w:sz="4" w:space="0" w:color="auto"/>
              <w:bottom w:val="single" w:sz="4" w:space="0" w:color="auto"/>
            </w:tcBorders>
          </w:tcPr>
          <w:p w14:paraId="2C37509C" w14:textId="77777777" w:rsidR="00AF678F" w:rsidRPr="00692CA8" w:rsidRDefault="00AF678F" w:rsidP="00295646">
            <w:pPr>
              <w:jc w:val="center"/>
              <w:rPr>
                <w:rFonts w:ascii="Times New Roman" w:hAnsi="Times New Roman" w:cs="Times New Roman"/>
                <w:b/>
                <w:sz w:val="24"/>
                <w:szCs w:val="24"/>
                <w:lang w:val="fr-FR"/>
              </w:rPr>
            </w:pPr>
            <w:r w:rsidRPr="00692CA8">
              <w:rPr>
                <w:rFonts w:ascii="Times New Roman" w:hAnsi="Times New Roman" w:cs="Times New Roman"/>
                <w:b/>
                <w:sz w:val="24"/>
                <w:szCs w:val="24"/>
                <w:lang w:val="fr-FR"/>
              </w:rPr>
              <w:t>21</w:t>
            </w:r>
          </w:p>
        </w:tc>
        <w:tc>
          <w:tcPr>
            <w:tcW w:w="0" w:type="auto"/>
            <w:tcBorders>
              <w:top w:val="single" w:sz="4" w:space="0" w:color="auto"/>
              <w:bottom w:val="single" w:sz="4" w:space="0" w:color="auto"/>
            </w:tcBorders>
          </w:tcPr>
          <w:p w14:paraId="611C4E2E" w14:textId="2AE68BC9" w:rsidR="00AF678F" w:rsidRPr="00692CA8" w:rsidRDefault="000F44FF" w:rsidP="00295646">
            <w:pPr>
              <w:jc w:val="center"/>
              <w:rPr>
                <w:rFonts w:ascii="Times New Roman" w:hAnsi="Times New Roman" w:cs="Times New Roman"/>
                <w:b/>
                <w:sz w:val="24"/>
                <w:szCs w:val="24"/>
                <w:lang w:val="fr-FR"/>
              </w:rPr>
            </w:pPr>
            <w:r w:rsidRPr="00692CA8">
              <w:rPr>
                <w:rFonts w:ascii="Times New Roman" w:hAnsi="Times New Roman" w:cs="Times New Roman"/>
                <w:b/>
                <w:sz w:val="24"/>
                <w:szCs w:val="24"/>
                <w:lang w:val="fr-FR"/>
              </w:rPr>
              <w:t>68</w:t>
            </w:r>
          </w:p>
        </w:tc>
      </w:tr>
    </w:tbl>
    <w:p w14:paraId="3A45095F" w14:textId="77777777" w:rsidR="00AF678F" w:rsidRPr="00692CA8" w:rsidRDefault="00AF678F" w:rsidP="00022B97">
      <w:pPr>
        <w:rPr>
          <w:rFonts w:ascii="Times New Roman" w:hAnsi="Times New Roman" w:cs="Times New Roman"/>
          <w:sz w:val="24"/>
          <w:szCs w:val="24"/>
        </w:rPr>
      </w:pPr>
    </w:p>
    <w:p w14:paraId="4EE1F2B2" w14:textId="19478384" w:rsidR="00AF678F" w:rsidRPr="00692CA8" w:rsidRDefault="00AF678F" w:rsidP="00022B97">
      <w:pPr>
        <w:rPr>
          <w:rFonts w:ascii="Times New Roman" w:hAnsi="Times New Roman" w:cs="Times New Roman"/>
          <w:sz w:val="24"/>
          <w:szCs w:val="24"/>
        </w:rPr>
      </w:pPr>
      <w:r w:rsidRPr="00692CA8">
        <w:rPr>
          <w:rFonts w:ascii="Times New Roman" w:hAnsi="Times New Roman" w:cs="Times New Roman"/>
          <w:sz w:val="24"/>
          <w:szCs w:val="24"/>
        </w:rPr>
        <w:t>Tableau 10</w:t>
      </w:r>
      <w:r w:rsidR="00830AD4" w:rsidRPr="00692CA8">
        <w:rPr>
          <w:rFonts w:ascii="Times New Roman" w:hAnsi="Times New Roman" w:cs="Times New Roman"/>
          <w:i/>
          <w:sz w:val="24"/>
          <w:szCs w:val="24"/>
        </w:rPr>
        <w:t xml:space="preserve">. </w:t>
      </w:r>
      <w:r w:rsidRPr="00692CA8">
        <w:rPr>
          <w:rFonts w:ascii="Times New Roman" w:hAnsi="Times New Roman" w:cs="Times New Roman"/>
          <w:i/>
          <w:sz w:val="24"/>
          <w:szCs w:val="24"/>
        </w:rPr>
        <w:t xml:space="preserve">Type d’utilisation du MOT par les formateurs. </w:t>
      </w:r>
    </w:p>
    <w:tbl>
      <w:tblPr>
        <w:tblStyle w:val="Grilledutablea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523"/>
        <w:gridCol w:w="523"/>
        <w:gridCol w:w="523"/>
        <w:gridCol w:w="523"/>
      </w:tblGrid>
      <w:tr w:rsidR="00AF678F" w:rsidRPr="00692CA8" w14:paraId="24EFF1D6" w14:textId="77777777" w:rsidTr="00B3462B">
        <w:tc>
          <w:tcPr>
            <w:tcW w:w="7196" w:type="dxa"/>
            <w:tcBorders>
              <w:top w:val="single" w:sz="4" w:space="0" w:color="auto"/>
              <w:bottom w:val="single" w:sz="4" w:space="0" w:color="auto"/>
            </w:tcBorders>
            <w:shd w:val="clear" w:color="auto" w:fill="D9D9D9" w:themeFill="background1" w:themeFillShade="D9"/>
            <w:vAlign w:val="bottom"/>
          </w:tcPr>
          <w:p w14:paraId="4D28869B" w14:textId="77777777" w:rsidR="00AF678F" w:rsidRPr="00692CA8" w:rsidRDefault="00AF678F" w:rsidP="00295646">
            <w:pPr>
              <w:ind w:right="422"/>
              <w:rPr>
                <w:rFonts w:ascii="Times New Roman" w:hAnsi="Times New Roman" w:cs="Times New Roman"/>
                <w:b/>
                <w:bCs/>
                <w:sz w:val="24"/>
                <w:szCs w:val="24"/>
                <w:lang w:val="fr-FR"/>
              </w:rPr>
            </w:pPr>
            <w:r w:rsidRPr="00692CA8">
              <w:rPr>
                <w:rFonts w:ascii="Times New Roman" w:hAnsi="Times New Roman" w:cs="Times New Roman"/>
                <w:b/>
                <w:bCs/>
                <w:sz w:val="24"/>
                <w:szCs w:val="24"/>
                <w:lang w:val="fr-FR"/>
              </w:rPr>
              <w:t xml:space="preserve">Formateurs </w:t>
            </w:r>
          </w:p>
        </w:tc>
        <w:tc>
          <w:tcPr>
            <w:tcW w:w="523" w:type="dxa"/>
            <w:tcBorders>
              <w:top w:val="single" w:sz="4" w:space="0" w:color="auto"/>
              <w:bottom w:val="single" w:sz="4" w:space="0" w:color="auto"/>
            </w:tcBorders>
            <w:shd w:val="clear" w:color="auto" w:fill="D9D9D9" w:themeFill="background1" w:themeFillShade="D9"/>
          </w:tcPr>
          <w:p w14:paraId="26C0D063" w14:textId="77777777" w:rsidR="00AF678F" w:rsidRPr="00692CA8" w:rsidRDefault="00AF678F" w:rsidP="00295646">
            <w:pPr>
              <w:jc w:val="center"/>
              <w:rPr>
                <w:rFonts w:ascii="Times New Roman" w:hAnsi="Times New Roman" w:cs="Times New Roman"/>
                <w:b/>
                <w:sz w:val="24"/>
                <w:szCs w:val="24"/>
                <w:lang w:val="fr-FR"/>
              </w:rPr>
            </w:pPr>
            <w:r w:rsidRPr="00692CA8">
              <w:rPr>
                <w:rFonts w:ascii="Times New Roman" w:hAnsi="Times New Roman" w:cs="Times New Roman"/>
                <w:b/>
                <w:sz w:val="24"/>
                <w:szCs w:val="24"/>
                <w:lang w:val="fr-FR"/>
              </w:rPr>
              <w:t>1</w:t>
            </w:r>
          </w:p>
        </w:tc>
        <w:tc>
          <w:tcPr>
            <w:tcW w:w="523" w:type="dxa"/>
            <w:tcBorders>
              <w:top w:val="single" w:sz="4" w:space="0" w:color="auto"/>
              <w:bottom w:val="single" w:sz="4" w:space="0" w:color="auto"/>
            </w:tcBorders>
            <w:shd w:val="clear" w:color="auto" w:fill="D9D9D9" w:themeFill="background1" w:themeFillShade="D9"/>
          </w:tcPr>
          <w:p w14:paraId="4E0724E7" w14:textId="77777777" w:rsidR="00AF678F" w:rsidRPr="00692CA8" w:rsidRDefault="00AF678F" w:rsidP="00295646">
            <w:pPr>
              <w:jc w:val="center"/>
              <w:rPr>
                <w:rFonts w:ascii="Times New Roman" w:hAnsi="Times New Roman" w:cs="Times New Roman"/>
                <w:b/>
                <w:sz w:val="24"/>
                <w:szCs w:val="24"/>
                <w:lang w:val="fr-FR"/>
              </w:rPr>
            </w:pPr>
            <w:r w:rsidRPr="00692CA8">
              <w:rPr>
                <w:rFonts w:ascii="Times New Roman" w:hAnsi="Times New Roman" w:cs="Times New Roman"/>
                <w:b/>
                <w:sz w:val="24"/>
                <w:szCs w:val="24"/>
                <w:lang w:val="fr-FR"/>
              </w:rPr>
              <w:t>2</w:t>
            </w:r>
          </w:p>
        </w:tc>
        <w:tc>
          <w:tcPr>
            <w:tcW w:w="523" w:type="dxa"/>
            <w:tcBorders>
              <w:top w:val="single" w:sz="4" w:space="0" w:color="auto"/>
              <w:bottom w:val="single" w:sz="4" w:space="0" w:color="auto"/>
            </w:tcBorders>
            <w:shd w:val="clear" w:color="auto" w:fill="D9D9D9" w:themeFill="background1" w:themeFillShade="D9"/>
          </w:tcPr>
          <w:p w14:paraId="031FA1F1" w14:textId="77777777" w:rsidR="00AF678F" w:rsidRPr="00692CA8" w:rsidRDefault="00AF678F" w:rsidP="00295646">
            <w:pPr>
              <w:jc w:val="center"/>
              <w:rPr>
                <w:rFonts w:ascii="Times New Roman" w:hAnsi="Times New Roman" w:cs="Times New Roman"/>
                <w:b/>
                <w:sz w:val="24"/>
                <w:szCs w:val="24"/>
                <w:lang w:val="fr-FR"/>
              </w:rPr>
            </w:pPr>
            <w:r w:rsidRPr="00692CA8">
              <w:rPr>
                <w:rFonts w:ascii="Times New Roman" w:hAnsi="Times New Roman" w:cs="Times New Roman"/>
                <w:b/>
                <w:sz w:val="24"/>
                <w:szCs w:val="24"/>
                <w:lang w:val="fr-FR"/>
              </w:rPr>
              <w:t>3</w:t>
            </w:r>
          </w:p>
        </w:tc>
        <w:tc>
          <w:tcPr>
            <w:tcW w:w="523" w:type="dxa"/>
            <w:tcBorders>
              <w:top w:val="single" w:sz="4" w:space="0" w:color="auto"/>
              <w:bottom w:val="single" w:sz="4" w:space="0" w:color="auto"/>
            </w:tcBorders>
            <w:shd w:val="clear" w:color="auto" w:fill="D9D9D9" w:themeFill="background1" w:themeFillShade="D9"/>
          </w:tcPr>
          <w:p w14:paraId="6F943CDE" w14:textId="77777777" w:rsidR="00AF678F" w:rsidRPr="00692CA8" w:rsidRDefault="00AF678F" w:rsidP="00295646">
            <w:pPr>
              <w:jc w:val="center"/>
              <w:rPr>
                <w:rFonts w:ascii="Times New Roman" w:hAnsi="Times New Roman" w:cs="Times New Roman"/>
                <w:b/>
                <w:sz w:val="24"/>
                <w:szCs w:val="24"/>
                <w:lang w:val="fr-FR"/>
              </w:rPr>
            </w:pPr>
            <w:r w:rsidRPr="00692CA8">
              <w:rPr>
                <w:rFonts w:ascii="Times New Roman" w:hAnsi="Times New Roman" w:cs="Times New Roman"/>
                <w:b/>
                <w:sz w:val="24"/>
                <w:szCs w:val="24"/>
                <w:lang w:val="fr-FR"/>
              </w:rPr>
              <w:t>4</w:t>
            </w:r>
          </w:p>
        </w:tc>
      </w:tr>
      <w:tr w:rsidR="00AF678F" w:rsidRPr="00692CA8" w14:paraId="154B49DF" w14:textId="77777777" w:rsidTr="00B3462B">
        <w:tc>
          <w:tcPr>
            <w:tcW w:w="7196" w:type="dxa"/>
            <w:tcBorders>
              <w:top w:val="single" w:sz="4" w:space="0" w:color="auto"/>
              <w:bottom w:val="single" w:sz="4" w:space="0" w:color="auto"/>
            </w:tcBorders>
            <w:vAlign w:val="bottom"/>
          </w:tcPr>
          <w:p w14:paraId="241D596A" w14:textId="77777777" w:rsidR="00AF678F" w:rsidRPr="00692CA8" w:rsidRDefault="00AF678F" w:rsidP="00295646">
            <w:pPr>
              <w:rPr>
                <w:rFonts w:ascii="Times New Roman" w:hAnsi="Times New Roman" w:cs="Times New Roman"/>
                <w:bCs/>
                <w:sz w:val="24"/>
                <w:szCs w:val="24"/>
                <w:lang w:val="fr-FR"/>
              </w:rPr>
            </w:pPr>
            <w:r w:rsidRPr="00692CA8">
              <w:rPr>
                <w:rFonts w:ascii="Times New Roman" w:hAnsi="Times New Roman" w:cs="Times New Roman"/>
                <w:bCs/>
                <w:sz w:val="24"/>
                <w:szCs w:val="24"/>
                <w:lang w:val="fr-FR"/>
              </w:rPr>
              <w:t xml:space="preserve">Nombre de recettes avec contrôle </w:t>
            </w:r>
          </w:p>
        </w:tc>
        <w:tc>
          <w:tcPr>
            <w:tcW w:w="523" w:type="dxa"/>
            <w:tcBorders>
              <w:top w:val="single" w:sz="4" w:space="0" w:color="auto"/>
              <w:bottom w:val="single" w:sz="4" w:space="0" w:color="auto"/>
            </w:tcBorders>
          </w:tcPr>
          <w:p w14:paraId="14FBF39A" w14:textId="77777777" w:rsidR="00AF678F" w:rsidRPr="00692CA8" w:rsidRDefault="00AF678F" w:rsidP="00295646">
            <w:pPr>
              <w:jc w:val="center"/>
              <w:rPr>
                <w:rFonts w:ascii="Times New Roman" w:hAnsi="Times New Roman" w:cs="Times New Roman"/>
                <w:sz w:val="24"/>
                <w:szCs w:val="24"/>
                <w:lang w:val="fr-FR"/>
              </w:rPr>
            </w:pPr>
            <w:r w:rsidRPr="00692CA8">
              <w:rPr>
                <w:rFonts w:ascii="Times New Roman" w:hAnsi="Times New Roman" w:cs="Times New Roman"/>
                <w:sz w:val="24"/>
                <w:szCs w:val="24"/>
                <w:lang w:val="fr-FR"/>
              </w:rPr>
              <w:t>8</w:t>
            </w:r>
          </w:p>
        </w:tc>
        <w:tc>
          <w:tcPr>
            <w:tcW w:w="523" w:type="dxa"/>
            <w:tcBorders>
              <w:top w:val="single" w:sz="4" w:space="0" w:color="auto"/>
              <w:bottom w:val="single" w:sz="4" w:space="0" w:color="auto"/>
            </w:tcBorders>
          </w:tcPr>
          <w:p w14:paraId="20BD2859" w14:textId="77777777" w:rsidR="00AF678F" w:rsidRPr="00692CA8" w:rsidRDefault="00AF678F" w:rsidP="00295646">
            <w:pPr>
              <w:jc w:val="center"/>
              <w:rPr>
                <w:rFonts w:ascii="Times New Roman" w:hAnsi="Times New Roman" w:cs="Times New Roman"/>
                <w:b/>
                <w:sz w:val="24"/>
                <w:szCs w:val="24"/>
                <w:lang w:val="fr-FR"/>
              </w:rPr>
            </w:pPr>
            <w:r w:rsidRPr="00692CA8">
              <w:rPr>
                <w:rFonts w:ascii="Times New Roman" w:hAnsi="Times New Roman" w:cs="Times New Roman"/>
                <w:b/>
                <w:sz w:val="24"/>
                <w:szCs w:val="24"/>
                <w:lang w:val="fr-FR"/>
              </w:rPr>
              <w:t>61</w:t>
            </w:r>
          </w:p>
        </w:tc>
        <w:tc>
          <w:tcPr>
            <w:tcW w:w="523" w:type="dxa"/>
            <w:tcBorders>
              <w:top w:val="single" w:sz="4" w:space="0" w:color="auto"/>
              <w:bottom w:val="single" w:sz="4" w:space="0" w:color="auto"/>
            </w:tcBorders>
          </w:tcPr>
          <w:p w14:paraId="13C1AA2A" w14:textId="77777777" w:rsidR="00AF678F" w:rsidRPr="00692CA8" w:rsidRDefault="00AF678F" w:rsidP="00295646">
            <w:pPr>
              <w:jc w:val="center"/>
              <w:rPr>
                <w:rFonts w:ascii="Times New Roman" w:hAnsi="Times New Roman" w:cs="Times New Roman"/>
                <w:sz w:val="24"/>
                <w:szCs w:val="24"/>
                <w:lang w:val="fr-FR"/>
              </w:rPr>
            </w:pPr>
            <w:r w:rsidRPr="00692CA8">
              <w:rPr>
                <w:rFonts w:ascii="Times New Roman" w:hAnsi="Times New Roman" w:cs="Times New Roman"/>
                <w:sz w:val="24"/>
                <w:szCs w:val="24"/>
                <w:lang w:val="fr-FR"/>
              </w:rPr>
              <w:t>9</w:t>
            </w:r>
          </w:p>
        </w:tc>
        <w:tc>
          <w:tcPr>
            <w:tcW w:w="523" w:type="dxa"/>
            <w:tcBorders>
              <w:top w:val="single" w:sz="4" w:space="0" w:color="auto"/>
              <w:bottom w:val="single" w:sz="4" w:space="0" w:color="auto"/>
            </w:tcBorders>
          </w:tcPr>
          <w:p w14:paraId="07A9B9D8" w14:textId="77777777" w:rsidR="00AF678F" w:rsidRPr="00692CA8" w:rsidRDefault="00AF678F" w:rsidP="00295646">
            <w:pPr>
              <w:jc w:val="center"/>
              <w:rPr>
                <w:rFonts w:ascii="Times New Roman" w:hAnsi="Times New Roman" w:cs="Times New Roman"/>
                <w:b/>
                <w:sz w:val="24"/>
                <w:szCs w:val="24"/>
                <w:lang w:val="fr-FR"/>
              </w:rPr>
            </w:pPr>
            <w:r w:rsidRPr="00692CA8">
              <w:rPr>
                <w:rFonts w:ascii="Times New Roman" w:hAnsi="Times New Roman" w:cs="Times New Roman"/>
                <w:b/>
                <w:sz w:val="24"/>
                <w:szCs w:val="24"/>
                <w:lang w:val="fr-FR"/>
              </w:rPr>
              <w:t>86</w:t>
            </w:r>
          </w:p>
        </w:tc>
      </w:tr>
      <w:tr w:rsidR="00AF678F" w:rsidRPr="00692CA8" w14:paraId="5DB4DBE7" w14:textId="77777777" w:rsidTr="00B3462B">
        <w:tc>
          <w:tcPr>
            <w:tcW w:w="7196" w:type="dxa"/>
            <w:tcBorders>
              <w:top w:val="single" w:sz="4" w:space="0" w:color="auto"/>
              <w:bottom w:val="single" w:sz="4" w:space="0" w:color="auto"/>
            </w:tcBorders>
            <w:vAlign w:val="bottom"/>
          </w:tcPr>
          <w:p w14:paraId="045D9E8C" w14:textId="77777777" w:rsidR="00AF678F" w:rsidRPr="00692CA8" w:rsidRDefault="00AF678F" w:rsidP="00295646">
            <w:pPr>
              <w:rPr>
                <w:rFonts w:ascii="Times New Roman" w:hAnsi="Times New Roman" w:cs="Times New Roman"/>
                <w:bCs/>
                <w:sz w:val="24"/>
                <w:szCs w:val="24"/>
                <w:lang w:val="fr-FR"/>
              </w:rPr>
            </w:pPr>
            <w:r w:rsidRPr="00692CA8">
              <w:rPr>
                <w:rFonts w:ascii="Times New Roman" w:hAnsi="Times New Roman" w:cs="Times New Roman"/>
                <w:bCs/>
                <w:sz w:val="24"/>
                <w:szCs w:val="24"/>
                <w:lang w:val="fr-FR"/>
              </w:rPr>
              <w:t xml:space="preserve">Nombre de recettes avec commentaire </w:t>
            </w:r>
          </w:p>
        </w:tc>
        <w:tc>
          <w:tcPr>
            <w:tcW w:w="523" w:type="dxa"/>
            <w:tcBorders>
              <w:top w:val="single" w:sz="4" w:space="0" w:color="auto"/>
              <w:bottom w:val="single" w:sz="4" w:space="0" w:color="auto"/>
            </w:tcBorders>
          </w:tcPr>
          <w:p w14:paraId="16980C9F" w14:textId="77777777" w:rsidR="00AF678F" w:rsidRPr="00692CA8" w:rsidRDefault="00AF678F" w:rsidP="00295646">
            <w:pPr>
              <w:jc w:val="center"/>
              <w:rPr>
                <w:rFonts w:ascii="Times New Roman" w:hAnsi="Times New Roman" w:cs="Times New Roman"/>
                <w:sz w:val="24"/>
                <w:szCs w:val="24"/>
                <w:lang w:val="fr-FR"/>
              </w:rPr>
            </w:pPr>
            <w:r w:rsidRPr="00692CA8">
              <w:rPr>
                <w:rFonts w:ascii="Times New Roman" w:hAnsi="Times New Roman" w:cs="Times New Roman"/>
                <w:sz w:val="24"/>
                <w:szCs w:val="24"/>
                <w:lang w:val="fr-FR"/>
              </w:rPr>
              <w:t>-</w:t>
            </w:r>
          </w:p>
        </w:tc>
        <w:tc>
          <w:tcPr>
            <w:tcW w:w="523" w:type="dxa"/>
            <w:tcBorders>
              <w:top w:val="single" w:sz="4" w:space="0" w:color="auto"/>
              <w:bottom w:val="single" w:sz="4" w:space="0" w:color="auto"/>
            </w:tcBorders>
          </w:tcPr>
          <w:p w14:paraId="6228E63C" w14:textId="77777777" w:rsidR="00AF678F" w:rsidRPr="00692CA8" w:rsidRDefault="00AF678F" w:rsidP="00295646">
            <w:pPr>
              <w:jc w:val="center"/>
              <w:rPr>
                <w:rFonts w:ascii="Times New Roman" w:hAnsi="Times New Roman" w:cs="Times New Roman"/>
                <w:b/>
                <w:sz w:val="24"/>
                <w:szCs w:val="24"/>
                <w:lang w:val="fr-FR"/>
              </w:rPr>
            </w:pPr>
            <w:r w:rsidRPr="00692CA8">
              <w:rPr>
                <w:rFonts w:ascii="Times New Roman" w:hAnsi="Times New Roman" w:cs="Times New Roman"/>
                <w:b/>
                <w:sz w:val="24"/>
                <w:szCs w:val="24"/>
                <w:lang w:val="fr-FR"/>
              </w:rPr>
              <w:t>33</w:t>
            </w:r>
          </w:p>
        </w:tc>
        <w:tc>
          <w:tcPr>
            <w:tcW w:w="523" w:type="dxa"/>
            <w:tcBorders>
              <w:top w:val="single" w:sz="4" w:space="0" w:color="auto"/>
              <w:bottom w:val="single" w:sz="4" w:space="0" w:color="auto"/>
            </w:tcBorders>
          </w:tcPr>
          <w:p w14:paraId="561567A8" w14:textId="77777777" w:rsidR="00AF678F" w:rsidRPr="00692CA8" w:rsidRDefault="00AF678F" w:rsidP="00295646">
            <w:pPr>
              <w:jc w:val="center"/>
              <w:rPr>
                <w:rFonts w:ascii="Times New Roman" w:hAnsi="Times New Roman" w:cs="Times New Roman"/>
                <w:sz w:val="24"/>
                <w:szCs w:val="24"/>
                <w:lang w:val="fr-FR"/>
              </w:rPr>
            </w:pPr>
            <w:r w:rsidRPr="00692CA8">
              <w:rPr>
                <w:rFonts w:ascii="Times New Roman" w:hAnsi="Times New Roman" w:cs="Times New Roman"/>
                <w:sz w:val="24"/>
                <w:szCs w:val="24"/>
                <w:lang w:val="fr-FR"/>
              </w:rPr>
              <w:t>7</w:t>
            </w:r>
          </w:p>
        </w:tc>
        <w:tc>
          <w:tcPr>
            <w:tcW w:w="523" w:type="dxa"/>
            <w:tcBorders>
              <w:top w:val="single" w:sz="4" w:space="0" w:color="auto"/>
              <w:bottom w:val="single" w:sz="4" w:space="0" w:color="auto"/>
            </w:tcBorders>
          </w:tcPr>
          <w:p w14:paraId="0E368C66" w14:textId="77777777" w:rsidR="00AF678F" w:rsidRPr="00692CA8" w:rsidRDefault="00AF678F" w:rsidP="00295646">
            <w:pPr>
              <w:jc w:val="center"/>
              <w:rPr>
                <w:rFonts w:ascii="Times New Roman" w:hAnsi="Times New Roman" w:cs="Times New Roman"/>
                <w:sz w:val="24"/>
                <w:szCs w:val="24"/>
                <w:lang w:val="fr-FR"/>
              </w:rPr>
            </w:pPr>
            <w:r w:rsidRPr="00692CA8">
              <w:rPr>
                <w:rFonts w:ascii="Times New Roman" w:hAnsi="Times New Roman" w:cs="Times New Roman"/>
                <w:sz w:val="24"/>
                <w:szCs w:val="24"/>
                <w:lang w:val="fr-FR"/>
              </w:rPr>
              <w:t>2</w:t>
            </w:r>
          </w:p>
        </w:tc>
      </w:tr>
      <w:tr w:rsidR="00AF678F" w:rsidRPr="00692CA8" w14:paraId="4A5114E2" w14:textId="77777777" w:rsidTr="00B3462B">
        <w:tc>
          <w:tcPr>
            <w:tcW w:w="7196" w:type="dxa"/>
            <w:tcBorders>
              <w:top w:val="single" w:sz="4" w:space="0" w:color="auto"/>
              <w:bottom w:val="single" w:sz="4" w:space="0" w:color="auto"/>
            </w:tcBorders>
            <w:vAlign w:val="bottom"/>
          </w:tcPr>
          <w:p w14:paraId="7E650541" w14:textId="77777777" w:rsidR="00AF678F" w:rsidRPr="00692CA8" w:rsidRDefault="00AF678F" w:rsidP="00295646">
            <w:pPr>
              <w:rPr>
                <w:rFonts w:ascii="Times New Roman" w:hAnsi="Times New Roman" w:cs="Times New Roman"/>
                <w:bCs/>
                <w:sz w:val="24"/>
                <w:szCs w:val="24"/>
                <w:lang w:val="fr-FR"/>
              </w:rPr>
            </w:pPr>
            <w:r w:rsidRPr="00692CA8">
              <w:rPr>
                <w:rFonts w:ascii="Times New Roman" w:hAnsi="Times New Roman" w:cs="Times New Roman"/>
                <w:bCs/>
                <w:sz w:val="24"/>
                <w:szCs w:val="24"/>
                <w:lang w:val="fr-FR"/>
              </w:rPr>
              <w:t>Nombre d’évaluations</w:t>
            </w:r>
          </w:p>
        </w:tc>
        <w:tc>
          <w:tcPr>
            <w:tcW w:w="523" w:type="dxa"/>
            <w:tcBorders>
              <w:top w:val="single" w:sz="4" w:space="0" w:color="auto"/>
              <w:bottom w:val="single" w:sz="4" w:space="0" w:color="auto"/>
            </w:tcBorders>
          </w:tcPr>
          <w:p w14:paraId="048794BD" w14:textId="77777777" w:rsidR="00AF678F" w:rsidRPr="00692CA8" w:rsidRDefault="00AF678F" w:rsidP="00295646">
            <w:pPr>
              <w:jc w:val="center"/>
              <w:rPr>
                <w:rFonts w:ascii="Times New Roman" w:hAnsi="Times New Roman" w:cs="Times New Roman"/>
                <w:b/>
                <w:sz w:val="24"/>
                <w:szCs w:val="24"/>
                <w:lang w:val="fr-FR"/>
              </w:rPr>
            </w:pPr>
            <w:r w:rsidRPr="00692CA8">
              <w:rPr>
                <w:rFonts w:ascii="Times New Roman" w:hAnsi="Times New Roman" w:cs="Times New Roman"/>
                <w:b/>
                <w:sz w:val="24"/>
                <w:szCs w:val="24"/>
                <w:lang w:val="fr-FR"/>
              </w:rPr>
              <w:t>14</w:t>
            </w:r>
          </w:p>
        </w:tc>
        <w:tc>
          <w:tcPr>
            <w:tcW w:w="523" w:type="dxa"/>
            <w:tcBorders>
              <w:top w:val="single" w:sz="4" w:space="0" w:color="auto"/>
              <w:bottom w:val="single" w:sz="4" w:space="0" w:color="auto"/>
            </w:tcBorders>
          </w:tcPr>
          <w:p w14:paraId="6061CF87" w14:textId="77777777" w:rsidR="00AF678F" w:rsidRPr="00692CA8" w:rsidRDefault="00AF678F" w:rsidP="00295646">
            <w:pPr>
              <w:jc w:val="center"/>
              <w:rPr>
                <w:rFonts w:ascii="Times New Roman" w:hAnsi="Times New Roman" w:cs="Times New Roman"/>
                <w:b/>
                <w:sz w:val="24"/>
                <w:szCs w:val="24"/>
                <w:lang w:val="fr-FR"/>
              </w:rPr>
            </w:pPr>
            <w:r w:rsidRPr="00692CA8">
              <w:rPr>
                <w:rFonts w:ascii="Times New Roman" w:hAnsi="Times New Roman" w:cs="Times New Roman"/>
                <w:b/>
                <w:sz w:val="24"/>
                <w:szCs w:val="24"/>
                <w:lang w:val="fr-FR"/>
              </w:rPr>
              <w:t>59</w:t>
            </w:r>
          </w:p>
        </w:tc>
        <w:tc>
          <w:tcPr>
            <w:tcW w:w="523" w:type="dxa"/>
            <w:tcBorders>
              <w:top w:val="single" w:sz="4" w:space="0" w:color="auto"/>
              <w:bottom w:val="single" w:sz="4" w:space="0" w:color="auto"/>
            </w:tcBorders>
          </w:tcPr>
          <w:p w14:paraId="23636914" w14:textId="77777777" w:rsidR="00AF678F" w:rsidRPr="00692CA8" w:rsidRDefault="00AF678F" w:rsidP="00295646">
            <w:pPr>
              <w:jc w:val="center"/>
              <w:rPr>
                <w:rFonts w:ascii="Times New Roman" w:hAnsi="Times New Roman" w:cs="Times New Roman"/>
                <w:sz w:val="24"/>
                <w:szCs w:val="24"/>
                <w:lang w:val="fr-FR"/>
              </w:rPr>
            </w:pPr>
            <w:r w:rsidRPr="00692CA8">
              <w:rPr>
                <w:rFonts w:ascii="Times New Roman" w:hAnsi="Times New Roman" w:cs="Times New Roman"/>
                <w:sz w:val="24"/>
                <w:szCs w:val="24"/>
                <w:lang w:val="fr-FR"/>
              </w:rPr>
              <w:t>-</w:t>
            </w:r>
          </w:p>
        </w:tc>
        <w:tc>
          <w:tcPr>
            <w:tcW w:w="523" w:type="dxa"/>
            <w:tcBorders>
              <w:top w:val="single" w:sz="4" w:space="0" w:color="auto"/>
              <w:bottom w:val="single" w:sz="4" w:space="0" w:color="auto"/>
            </w:tcBorders>
          </w:tcPr>
          <w:p w14:paraId="37C2E17C" w14:textId="77777777" w:rsidR="00AF678F" w:rsidRPr="00692CA8" w:rsidRDefault="00AF678F" w:rsidP="00295646">
            <w:pPr>
              <w:jc w:val="center"/>
              <w:rPr>
                <w:rFonts w:ascii="Times New Roman" w:hAnsi="Times New Roman" w:cs="Times New Roman"/>
                <w:b/>
                <w:sz w:val="24"/>
                <w:szCs w:val="24"/>
                <w:lang w:val="fr-FR"/>
              </w:rPr>
            </w:pPr>
            <w:r w:rsidRPr="00692CA8">
              <w:rPr>
                <w:rFonts w:ascii="Times New Roman" w:hAnsi="Times New Roman" w:cs="Times New Roman"/>
                <w:b/>
                <w:sz w:val="24"/>
                <w:szCs w:val="24"/>
                <w:lang w:val="fr-FR"/>
              </w:rPr>
              <w:t>66</w:t>
            </w:r>
          </w:p>
        </w:tc>
      </w:tr>
      <w:tr w:rsidR="00AF678F" w:rsidRPr="00692CA8" w14:paraId="787551FE" w14:textId="77777777" w:rsidTr="00B3462B">
        <w:tc>
          <w:tcPr>
            <w:tcW w:w="7196" w:type="dxa"/>
            <w:tcBorders>
              <w:top w:val="single" w:sz="4" w:space="0" w:color="auto"/>
              <w:bottom w:val="single" w:sz="4" w:space="0" w:color="auto"/>
            </w:tcBorders>
            <w:vAlign w:val="bottom"/>
          </w:tcPr>
          <w:p w14:paraId="239AFCD7" w14:textId="2FCA906F" w:rsidR="00AF678F" w:rsidRPr="00692CA8" w:rsidRDefault="00AF678F" w:rsidP="00295646">
            <w:pPr>
              <w:rPr>
                <w:rFonts w:ascii="Times New Roman" w:hAnsi="Times New Roman" w:cs="Times New Roman"/>
                <w:bCs/>
                <w:sz w:val="24"/>
                <w:szCs w:val="24"/>
                <w:lang w:val="fr-FR"/>
              </w:rPr>
            </w:pPr>
            <w:r w:rsidRPr="00692CA8">
              <w:rPr>
                <w:rFonts w:ascii="Times New Roman" w:hAnsi="Times New Roman" w:cs="Times New Roman"/>
                <w:bCs/>
                <w:sz w:val="24"/>
                <w:szCs w:val="24"/>
                <w:lang w:val="fr-FR"/>
              </w:rPr>
              <w:t>Nombre de commentaire</w:t>
            </w:r>
            <w:r w:rsidR="0035488F" w:rsidRPr="00692CA8">
              <w:rPr>
                <w:rFonts w:ascii="Times New Roman" w:hAnsi="Times New Roman" w:cs="Times New Roman"/>
                <w:bCs/>
                <w:sz w:val="24"/>
                <w:szCs w:val="24"/>
                <w:lang w:val="fr-FR"/>
              </w:rPr>
              <w:t>s</w:t>
            </w:r>
            <w:r w:rsidRPr="00692CA8">
              <w:rPr>
                <w:rFonts w:ascii="Times New Roman" w:hAnsi="Times New Roman" w:cs="Times New Roman"/>
                <w:bCs/>
                <w:sz w:val="24"/>
                <w:szCs w:val="24"/>
                <w:lang w:val="fr-FR"/>
              </w:rPr>
              <w:t xml:space="preserve"> sur les réponses aux </w:t>
            </w:r>
            <w:r w:rsidR="00BC6681">
              <w:rPr>
                <w:rFonts w:ascii="Times New Roman" w:hAnsi="Times New Roman" w:cs="Times New Roman"/>
                <w:bCs/>
                <w:sz w:val="24"/>
                <w:szCs w:val="24"/>
                <w:lang w:val="fr-FR"/>
              </w:rPr>
              <w:t>« </w:t>
            </w:r>
            <w:r w:rsidRPr="00692CA8">
              <w:rPr>
                <w:rFonts w:ascii="Times New Roman" w:hAnsi="Times New Roman" w:cs="Times New Roman"/>
                <w:bCs/>
                <w:sz w:val="24"/>
                <w:szCs w:val="24"/>
                <w:lang w:val="fr-FR"/>
              </w:rPr>
              <w:t>questionnements métacognitifs</w:t>
            </w:r>
            <w:r w:rsidR="00BC6681">
              <w:rPr>
                <w:rFonts w:ascii="Times New Roman" w:hAnsi="Times New Roman" w:cs="Times New Roman"/>
                <w:bCs/>
                <w:sz w:val="24"/>
                <w:szCs w:val="24"/>
                <w:lang w:val="fr-FR"/>
              </w:rPr>
              <w:t> »</w:t>
            </w:r>
            <w:r w:rsidRPr="00692CA8">
              <w:rPr>
                <w:rFonts w:ascii="Times New Roman" w:hAnsi="Times New Roman" w:cs="Times New Roman"/>
                <w:bCs/>
                <w:sz w:val="24"/>
                <w:szCs w:val="24"/>
                <w:lang w:val="fr-FR"/>
              </w:rPr>
              <w:t xml:space="preserve"> </w:t>
            </w:r>
          </w:p>
        </w:tc>
        <w:tc>
          <w:tcPr>
            <w:tcW w:w="523" w:type="dxa"/>
            <w:tcBorders>
              <w:top w:val="single" w:sz="4" w:space="0" w:color="auto"/>
              <w:bottom w:val="single" w:sz="4" w:space="0" w:color="auto"/>
            </w:tcBorders>
          </w:tcPr>
          <w:p w14:paraId="0BE29CAD" w14:textId="77777777" w:rsidR="00AF678F" w:rsidRPr="00692CA8" w:rsidRDefault="00AF678F" w:rsidP="00295646">
            <w:pPr>
              <w:jc w:val="center"/>
              <w:rPr>
                <w:rFonts w:ascii="Times New Roman" w:hAnsi="Times New Roman" w:cs="Times New Roman"/>
                <w:sz w:val="24"/>
                <w:szCs w:val="24"/>
                <w:lang w:val="fr-FR"/>
              </w:rPr>
            </w:pPr>
            <w:r w:rsidRPr="00692CA8">
              <w:rPr>
                <w:rFonts w:ascii="Times New Roman" w:hAnsi="Times New Roman" w:cs="Times New Roman"/>
                <w:sz w:val="24"/>
                <w:szCs w:val="24"/>
                <w:lang w:val="fr-FR"/>
              </w:rPr>
              <w:t>1</w:t>
            </w:r>
          </w:p>
        </w:tc>
        <w:tc>
          <w:tcPr>
            <w:tcW w:w="523" w:type="dxa"/>
            <w:tcBorders>
              <w:top w:val="single" w:sz="4" w:space="0" w:color="auto"/>
              <w:bottom w:val="single" w:sz="4" w:space="0" w:color="auto"/>
            </w:tcBorders>
          </w:tcPr>
          <w:p w14:paraId="0FA140CA" w14:textId="77777777" w:rsidR="00AF678F" w:rsidRPr="00692CA8" w:rsidRDefault="00AF678F" w:rsidP="00295646">
            <w:pPr>
              <w:jc w:val="center"/>
              <w:rPr>
                <w:rFonts w:ascii="Times New Roman" w:hAnsi="Times New Roman" w:cs="Times New Roman"/>
                <w:b/>
                <w:sz w:val="24"/>
                <w:szCs w:val="24"/>
                <w:lang w:val="fr-FR"/>
              </w:rPr>
            </w:pPr>
            <w:r w:rsidRPr="00692CA8">
              <w:rPr>
                <w:rFonts w:ascii="Times New Roman" w:hAnsi="Times New Roman" w:cs="Times New Roman"/>
                <w:b/>
                <w:sz w:val="24"/>
                <w:szCs w:val="24"/>
                <w:lang w:val="fr-FR"/>
              </w:rPr>
              <w:t>51</w:t>
            </w:r>
          </w:p>
        </w:tc>
        <w:tc>
          <w:tcPr>
            <w:tcW w:w="523" w:type="dxa"/>
            <w:tcBorders>
              <w:top w:val="single" w:sz="4" w:space="0" w:color="auto"/>
              <w:bottom w:val="single" w:sz="4" w:space="0" w:color="auto"/>
            </w:tcBorders>
          </w:tcPr>
          <w:p w14:paraId="383F31BE" w14:textId="77777777" w:rsidR="00AF678F" w:rsidRPr="00692CA8" w:rsidRDefault="00AF678F" w:rsidP="00295646">
            <w:pPr>
              <w:jc w:val="center"/>
              <w:rPr>
                <w:rFonts w:ascii="Times New Roman" w:hAnsi="Times New Roman" w:cs="Times New Roman"/>
                <w:sz w:val="24"/>
                <w:szCs w:val="24"/>
                <w:lang w:val="fr-FR"/>
              </w:rPr>
            </w:pPr>
            <w:r w:rsidRPr="00692CA8">
              <w:rPr>
                <w:rFonts w:ascii="Times New Roman" w:hAnsi="Times New Roman" w:cs="Times New Roman"/>
                <w:sz w:val="24"/>
                <w:szCs w:val="24"/>
                <w:lang w:val="fr-FR"/>
              </w:rPr>
              <w:t>1</w:t>
            </w:r>
          </w:p>
        </w:tc>
        <w:tc>
          <w:tcPr>
            <w:tcW w:w="523" w:type="dxa"/>
            <w:tcBorders>
              <w:top w:val="single" w:sz="4" w:space="0" w:color="auto"/>
              <w:bottom w:val="single" w:sz="4" w:space="0" w:color="auto"/>
            </w:tcBorders>
          </w:tcPr>
          <w:p w14:paraId="6B640DE1" w14:textId="77777777" w:rsidR="00AF678F" w:rsidRPr="00692CA8" w:rsidRDefault="00AF678F" w:rsidP="00295646">
            <w:pPr>
              <w:jc w:val="center"/>
              <w:rPr>
                <w:rFonts w:ascii="Times New Roman" w:hAnsi="Times New Roman" w:cs="Times New Roman"/>
                <w:sz w:val="24"/>
                <w:szCs w:val="24"/>
                <w:lang w:val="fr-FR"/>
              </w:rPr>
            </w:pPr>
            <w:r w:rsidRPr="00692CA8">
              <w:rPr>
                <w:rFonts w:ascii="Times New Roman" w:hAnsi="Times New Roman" w:cs="Times New Roman"/>
                <w:sz w:val="24"/>
                <w:szCs w:val="24"/>
                <w:lang w:val="fr-FR"/>
              </w:rPr>
              <w:t>2</w:t>
            </w:r>
          </w:p>
        </w:tc>
      </w:tr>
      <w:tr w:rsidR="00AF678F" w:rsidRPr="00692CA8" w14:paraId="1B373D2D" w14:textId="77777777" w:rsidTr="00B3462B">
        <w:tc>
          <w:tcPr>
            <w:tcW w:w="7196" w:type="dxa"/>
            <w:tcBorders>
              <w:top w:val="single" w:sz="4" w:space="0" w:color="auto"/>
              <w:bottom w:val="single" w:sz="4" w:space="0" w:color="auto"/>
            </w:tcBorders>
            <w:vAlign w:val="bottom"/>
          </w:tcPr>
          <w:p w14:paraId="47D774C9" w14:textId="01D4A84D" w:rsidR="00AF678F" w:rsidRPr="00692CA8" w:rsidRDefault="00AF678F" w:rsidP="00295646">
            <w:pPr>
              <w:rPr>
                <w:rFonts w:ascii="Times New Roman" w:hAnsi="Times New Roman" w:cs="Times New Roman"/>
                <w:bCs/>
                <w:sz w:val="24"/>
                <w:szCs w:val="24"/>
                <w:lang w:val="fr-FR"/>
              </w:rPr>
            </w:pPr>
            <w:r w:rsidRPr="00692CA8">
              <w:rPr>
                <w:rFonts w:ascii="Times New Roman" w:hAnsi="Times New Roman" w:cs="Times New Roman"/>
                <w:bCs/>
                <w:sz w:val="24"/>
                <w:szCs w:val="24"/>
                <w:lang w:val="fr-FR"/>
              </w:rPr>
              <w:t>Nombre de commentaire</w:t>
            </w:r>
            <w:r w:rsidR="0035488F" w:rsidRPr="00692CA8">
              <w:rPr>
                <w:rFonts w:ascii="Times New Roman" w:hAnsi="Times New Roman" w:cs="Times New Roman"/>
                <w:bCs/>
                <w:sz w:val="24"/>
                <w:szCs w:val="24"/>
                <w:lang w:val="fr-FR"/>
              </w:rPr>
              <w:t>s</w:t>
            </w:r>
            <w:r w:rsidRPr="00692CA8">
              <w:rPr>
                <w:rFonts w:ascii="Times New Roman" w:hAnsi="Times New Roman" w:cs="Times New Roman"/>
                <w:bCs/>
                <w:sz w:val="24"/>
                <w:szCs w:val="24"/>
                <w:lang w:val="fr-FR"/>
              </w:rPr>
              <w:t xml:space="preserve"> sur le résumé </w:t>
            </w:r>
          </w:p>
        </w:tc>
        <w:tc>
          <w:tcPr>
            <w:tcW w:w="523" w:type="dxa"/>
            <w:tcBorders>
              <w:top w:val="single" w:sz="4" w:space="0" w:color="auto"/>
              <w:bottom w:val="single" w:sz="4" w:space="0" w:color="auto"/>
            </w:tcBorders>
          </w:tcPr>
          <w:p w14:paraId="2FA81212" w14:textId="77777777" w:rsidR="00AF678F" w:rsidRPr="00692CA8" w:rsidRDefault="00AF678F" w:rsidP="00295646">
            <w:pPr>
              <w:jc w:val="center"/>
              <w:rPr>
                <w:rFonts w:ascii="Times New Roman" w:hAnsi="Times New Roman" w:cs="Times New Roman"/>
                <w:sz w:val="24"/>
                <w:szCs w:val="24"/>
                <w:lang w:val="fr-FR"/>
              </w:rPr>
            </w:pPr>
            <w:r w:rsidRPr="00692CA8">
              <w:rPr>
                <w:rFonts w:ascii="Times New Roman" w:hAnsi="Times New Roman" w:cs="Times New Roman"/>
                <w:sz w:val="24"/>
                <w:szCs w:val="24"/>
                <w:lang w:val="fr-FR"/>
              </w:rPr>
              <w:t>-</w:t>
            </w:r>
          </w:p>
        </w:tc>
        <w:tc>
          <w:tcPr>
            <w:tcW w:w="523" w:type="dxa"/>
            <w:tcBorders>
              <w:top w:val="single" w:sz="4" w:space="0" w:color="auto"/>
              <w:bottom w:val="single" w:sz="4" w:space="0" w:color="auto"/>
            </w:tcBorders>
          </w:tcPr>
          <w:p w14:paraId="5DCA0837" w14:textId="77777777" w:rsidR="00AF678F" w:rsidRPr="00692CA8" w:rsidRDefault="00AF678F" w:rsidP="00295646">
            <w:pPr>
              <w:jc w:val="center"/>
              <w:rPr>
                <w:rFonts w:ascii="Times New Roman" w:hAnsi="Times New Roman" w:cs="Times New Roman"/>
                <w:b/>
                <w:sz w:val="24"/>
                <w:szCs w:val="24"/>
                <w:lang w:val="fr-FR"/>
              </w:rPr>
            </w:pPr>
            <w:r w:rsidRPr="00692CA8">
              <w:rPr>
                <w:rFonts w:ascii="Times New Roman" w:hAnsi="Times New Roman" w:cs="Times New Roman"/>
                <w:b/>
                <w:sz w:val="24"/>
                <w:szCs w:val="24"/>
                <w:lang w:val="fr-FR"/>
              </w:rPr>
              <w:t>35</w:t>
            </w:r>
          </w:p>
        </w:tc>
        <w:tc>
          <w:tcPr>
            <w:tcW w:w="523" w:type="dxa"/>
            <w:tcBorders>
              <w:top w:val="single" w:sz="4" w:space="0" w:color="auto"/>
              <w:bottom w:val="single" w:sz="4" w:space="0" w:color="auto"/>
            </w:tcBorders>
          </w:tcPr>
          <w:p w14:paraId="2AAA115B" w14:textId="77777777" w:rsidR="00AF678F" w:rsidRPr="00692CA8" w:rsidRDefault="00AF678F" w:rsidP="00295646">
            <w:pPr>
              <w:jc w:val="center"/>
              <w:rPr>
                <w:rFonts w:ascii="Times New Roman" w:hAnsi="Times New Roman" w:cs="Times New Roman"/>
                <w:sz w:val="24"/>
                <w:szCs w:val="24"/>
                <w:lang w:val="fr-FR"/>
              </w:rPr>
            </w:pPr>
            <w:r w:rsidRPr="00692CA8">
              <w:rPr>
                <w:rFonts w:ascii="Times New Roman" w:hAnsi="Times New Roman" w:cs="Times New Roman"/>
                <w:sz w:val="24"/>
                <w:szCs w:val="24"/>
                <w:lang w:val="fr-FR"/>
              </w:rPr>
              <w:t>-</w:t>
            </w:r>
          </w:p>
        </w:tc>
        <w:tc>
          <w:tcPr>
            <w:tcW w:w="523" w:type="dxa"/>
            <w:tcBorders>
              <w:top w:val="single" w:sz="4" w:space="0" w:color="auto"/>
              <w:bottom w:val="single" w:sz="4" w:space="0" w:color="auto"/>
            </w:tcBorders>
          </w:tcPr>
          <w:p w14:paraId="59688EB3" w14:textId="77777777" w:rsidR="00AF678F" w:rsidRPr="00692CA8" w:rsidRDefault="00AF678F" w:rsidP="00295646">
            <w:pPr>
              <w:jc w:val="center"/>
              <w:rPr>
                <w:rFonts w:ascii="Times New Roman" w:hAnsi="Times New Roman" w:cs="Times New Roman"/>
                <w:sz w:val="24"/>
                <w:szCs w:val="24"/>
                <w:lang w:val="fr-FR"/>
              </w:rPr>
            </w:pPr>
            <w:r w:rsidRPr="00692CA8">
              <w:rPr>
                <w:rFonts w:ascii="Times New Roman" w:hAnsi="Times New Roman" w:cs="Times New Roman"/>
                <w:sz w:val="24"/>
                <w:szCs w:val="24"/>
                <w:lang w:val="fr-FR"/>
              </w:rPr>
              <w:t>-</w:t>
            </w:r>
          </w:p>
        </w:tc>
      </w:tr>
      <w:tr w:rsidR="00AF678F" w:rsidRPr="00692CA8" w14:paraId="55B9E42F" w14:textId="77777777" w:rsidTr="00B3462B">
        <w:tc>
          <w:tcPr>
            <w:tcW w:w="7196" w:type="dxa"/>
            <w:tcBorders>
              <w:top w:val="single" w:sz="4" w:space="0" w:color="auto"/>
              <w:bottom w:val="single" w:sz="4" w:space="0" w:color="auto"/>
            </w:tcBorders>
            <w:vAlign w:val="bottom"/>
          </w:tcPr>
          <w:p w14:paraId="31329A26" w14:textId="5649534F" w:rsidR="00AF678F" w:rsidRPr="00692CA8" w:rsidRDefault="00AF678F" w:rsidP="00295646">
            <w:pPr>
              <w:rPr>
                <w:rFonts w:ascii="Times New Roman" w:hAnsi="Times New Roman" w:cs="Times New Roman"/>
                <w:bCs/>
                <w:sz w:val="24"/>
                <w:szCs w:val="24"/>
                <w:lang w:val="fr-FR"/>
              </w:rPr>
            </w:pPr>
            <w:r w:rsidRPr="00692CA8">
              <w:rPr>
                <w:rFonts w:ascii="Times New Roman" w:hAnsi="Times New Roman" w:cs="Times New Roman"/>
                <w:bCs/>
                <w:sz w:val="24"/>
                <w:szCs w:val="24"/>
                <w:lang w:val="fr-FR"/>
              </w:rPr>
              <w:t>Nombre de réponse</w:t>
            </w:r>
            <w:r w:rsidR="0035488F" w:rsidRPr="00692CA8">
              <w:rPr>
                <w:rFonts w:ascii="Times New Roman" w:hAnsi="Times New Roman" w:cs="Times New Roman"/>
                <w:bCs/>
                <w:sz w:val="24"/>
                <w:szCs w:val="24"/>
                <w:lang w:val="fr-FR"/>
              </w:rPr>
              <w:t>s</w:t>
            </w:r>
            <w:r w:rsidRPr="00692CA8">
              <w:rPr>
                <w:rFonts w:ascii="Times New Roman" w:hAnsi="Times New Roman" w:cs="Times New Roman"/>
                <w:bCs/>
                <w:sz w:val="24"/>
                <w:szCs w:val="24"/>
                <w:lang w:val="fr-FR"/>
              </w:rPr>
              <w:t xml:space="preserve"> à la notification de l'apprenti </w:t>
            </w:r>
          </w:p>
        </w:tc>
        <w:tc>
          <w:tcPr>
            <w:tcW w:w="523" w:type="dxa"/>
            <w:tcBorders>
              <w:top w:val="single" w:sz="4" w:space="0" w:color="auto"/>
              <w:bottom w:val="single" w:sz="4" w:space="0" w:color="auto"/>
            </w:tcBorders>
          </w:tcPr>
          <w:p w14:paraId="7D50837C" w14:textId="77777777" w:rsidR="00AF678F" w:rsidRPr="00692CA8" w:rsidRDefault="00AF678F" w:rsidP="00295646">
            <w:pPr>
              <w:jc w:val="center"/>
              <w:rPr>
                <w:rFonts w:ascii="Times New Roman" w:hAnsi="Times New Roman" w:cs="Times New Roman"/>
                <w:sz w:val="24"/>
                <w:szCs w:val="24"/>
                <w:lang w:val="fr-FR"/>
              </w:rPr>
            </w:pPr>
            <w:r w:rsidRPr="00692CA8">
              <w:rPr>
                <w:rFonts w:ascii="Times New Roman" w:hAnsi="Times New Roman" w:cs="Times New Roman"/>
                <w:sz w:val="24"/>
                <w:szCs w:val="24"/>
                <w:lang w:val="fr-FR"/>
              </w:rPr>
              <w:t>-</w:t>
            </w:r>
          </w:p>
        </w:tc>
        <w:tc>
          <w:tcPr>
            <w:tcW w:w="523" w:type="dxa"/>
            <w:tcBorders>
              <w:top w:val="single" w:sz="4" w:space="0" w:color="auto"/>
              <w:bottom w:val="single" w:sz="4" w:space="0" w:color="auto"/>
            </w:tcBorders>
          </w:tcPr>
          <w:p w14:paraId="14D12A87" w14:textId="77777777" w:rsidR="00AF678F" w:rsidRPr="00692CA8" w:rsidRDefault="00AF678F" w:rsidP="00295646">
            <w:pPr>
              <w:jc w:val="center"/>
              <w:rPr>
                <w:rFonts w:ascii="Times New Roman" w:hAnsi="Times New Roman" w:cs="Times New Roman"/>
                <w:b/>
                <w:sz w:val="24"/>
                <w:szCs w:val="24"/>
                <w:lang w:val="fr-FR"/>
              </w:rPr>
            </w:pPr>
            <w:r w:rsidRPr="00692CA8">
              <w:rPr>
                <w:rFonts w:ascii="Times New Roman" w:hAnsi="Times New Roman" w:cs="Times New Roman"/>
                <w:b/>
                <w:sz w:val="24"/>
                <w:szCs w:val="24"/>
                <w:lang w:val="fr-FR"/>
              </w:rPr>
              <w:t>57</w:t>
            </w:r>
          </w:p>
        </w:tc>
        <w:tc>
          <w:tcPr>
            <w:tcW w:w="523" w:type="dxa"/>
            <w:tcBorders>
              <w:top w:val="single" w:sz="4" w:space="0" w:color="auto"/>
              <w:bottom w:val="single" w:sz="4" w:space="0" w:color="auto"/>
            </w:tcBorders>
          </w:tcPr>
          <w:p w14:paraId="375947E6" w14:textId="77777777" w:rsidR="00AF678F" w:rsidRPr="00692CA8" w:rsidRDefault="00AF678F" w:rsidP="00295646">
            <w:pPr>
              <w:jc w:val="center"/>
              <w:rPr>
                <w:rFonts w:ascii="Times New Roman" w:hAnsi="Times New Roman" w:cs="Times New Roman"/>
                <w:sz w:val="24"/>
                <w:szCs w:val="24"/>
                <w:lang w:val="fr-FR"/>
              </w:rPr>
            </w:pPr>
            <w:r w:rsidRPr="00692CA8">
              <w:rPr>
                <w:rFonts w:ascii="Times New Roman" w:hAnsi="Times New Roman" w:cs="Times New Roman"/>
                <w:sz w:val="24"/>
                <w:szCs w:val="24"/>
                <w:lang w:val="fr-FR"/>
              </w:rPr>
              <w:t>-</w:t>
            </w:r>
          </w:p>
        </w:tc>
        <w:tc>
          <w:tcPr>
            <w:tcW w:w="523" w:type="dxa"/>
            <w:tcBorders>
              <w:top w:val="single" w:sz="4" w:space="0" w:color="auto"/>
              <w:bottom w:val="single" w:sz="4" w:space="0" w:color="auto"/>
            </w:tcBorders>
          </w:tcPr>
          <w:p w14:paraId="772807A3" w14:textId="77777777" w:rsidR="00AF678F" w:rsidRPr="00692CA8" w:rsidRDefault="00AF678F" w:rsidP="00295646">
            <w:pPr>
              <w:jc w:val="center"/>
              <w:rPr>
                <w:rFonts w:ascii="Times New Roman" w:hAnsi="Times New Roman" w:cs="Times New Roman"/>
                <w:b/>
                <w:sz w:val="24"/>
                <w:szCs w:val="24"/>
                <w:lang w:val="fr-FR"/>
              </w:rPr>
            </w:pPr>
            <w:r w:rsidRPr="00692CA8">
              <w:rPr>
                <w:rFonts w:ascii="Times New Roman" w:hAnsi="Times New Roman" w:cs="Times New Roman"/>
                <w:b/>
                <w:sz w:val="24"/>
                <w:szCs w:val="24"/>
                <w:lang w:val="fr-FR"/>
              </w:rPr>
              <w:t>33</w:t>
            </w:r>
          </w:p>
        </w:tc>
      </w:tr>
    </w:tbl>
    <w:p w14:paraId="5773D589" w14:textId="77777777" w:rsidR="00812CFB" w:rsidRPr="00692CA8" w:rsidRDefault="00812CFB" w:rsidP="00022B97">
      <w:pPr>
        <w:rPr>
          <w:rFonts w:ascii="Times New Roman" w:hAnsi="Times New Roman" w:cs="Times New Roman"/>
          <w:b/>
          <w:sz w:val="24"/>
          <w:szCs w:val="24"/>
        </w:rPr>
      </w:pPr>
    </w:p>
    <w:p w14:paraId="04DD80D6" w14:textId="54DF55B4" w:rsidR="000611FE" w:rsidRPr="00692CA8" w:rsidRDefault="00812CFB" w:rsidP="00022B97">
      <w:pPr>
        <w:ind w:firstLine="567"/>
        <w:rPr>
          <w:rFonts w:ascii="Times New Roman" w:hAnsi="Times New Roman" w:cs="Times New Roman"/>
          <w:sz w:val="24"/>
          <w:szCs w:val="24"/>
        </w:rPr>
      </w:pPr>
      <w:r w:rsidRPr="00692CA8">
        <w:rPr>
          <w:rFonts w:ascii="Times New Roman" w:hAnsi="Times New Roman" w:cs="Times New Roman"/>
          <w:sz w:val="24"/>
          <w:szCs w:val="24"/>
        </w:rPr>
        <w:t>Le troisième apprenti</w:t>
      </w:r>
      <w:r w:rsidR="00C65099" w:rsidRPr="00692CA8">
        <w:rPr>
          <w:rFonts w:ascii="Times New Roman" w:hAnsi="Times New Roman" w:cs="Times New Roman"/>
          <w:sz w:val="24"/>
          <w:szCs w:val="24"/>
        </w:rPr>
        <w:t xml:space="preserve"> </w:t>
      </w:r>
      <w:r w:rsidRPr="00692CA8">
        <w:rPr>
          <w:rFonts w:ascii="Times New Roman" w:hAnsi="Times New Roman" w:cs="Times New Roman"/>
          <w:sz w:val="24"/>
          <w:szCs w:val="24"/>
        </w:rPr>
        <w:t>(</w:t>
      </w:r>
      <w:r w:rsidR="0074458A" w:rsidRPr="00692CA8">
        <w:rPr>
          <w:rFonts w:ascii="Times New Roman" w:hAnsi="Times New Roman" w:cs="Times New Roman"/>
          <w:sz w:val="24"/>
          <w:szCs w:val="24"/>
        </w:rPr>
        <w:t>tableau</w:t>
      </w:r>
      <w:r w:rsidRPr="00692CA8">
        <w:rPr>
          <w:rFonts w:ascii="Times New Roman" w:hAnsi="Times New Roman" w:cs="Times New Roman"/>
          <w:sz w:val="24"/>
          <w:szCs w:val="24"/>
        </w:rPr>
        <w:t xml:space="preserve"> 9) </w:t>
      </w:r>
      <w:r w:rsidR="0015106D" w:rsidRPr="00692CA8">
        <w:rPr>
          <w:rFonts w:ascii="Times New Roman" w:hAnsi="Times New Roman" w:cs="Times New Roman"/>
          <w:sz w:val="24"/>
          <w:szCs w:val="24"/>
        </w:rPr>
        <w:t xml:space="preserve">utilise l’autoévaluation (23) et </w:t>
      </w:r>
      <w:r w:rsidRPr="00692CA8">
        <w:rPr>
          <w:rFonts w:ascii="Times New Roman" w:hAnsi="Times New Roman" w:cs="Times New Roman"/>
          <w:sz w:val="24"/>
          <w:szCs w:val="24"/>
        </w:rPr>
        <w:t>remplit généralement les champs «</w:t>
      </w:r>
      <w:r w:rsidR="00AF31F3" w:rsidRPr="00692CA8">
        <w:rPr>
          <w:rFonts w:ascii="Times New Roman" w:hAnsi="Times New Roman" w:cs="Times New Roman"/>
          <w:sz w:val="24"/>
          <w:szCs w:val="24"/>
        </w:rPr>
        <w:t> je maîtrise déjà » (21</w:t>
      </w:r>
      <w:r w:rsidRPr="00692CA8">
        <w:rPr>
          <w:rFonts w:ascii="Times New Roman" w:hAnsi="Times New Roman" w:cs="Times New Roman"/>
          <w:sz w:val="24"/>
          <w:szCs w:val="24"/>
        </w:rPr>
        <w:t>), « résumé » (</w:t>
      </w:r>
      <w:r w:rsidR="00AF31F3" w:rsidRPr="00692CA8">
        <w:rPr>
          <w:rFonts w:ascii="Times New Roman" w:hAnsi="Times New Roman" w:cs="Times New Roman"/>
          <w:sz w:val="24"/>
          <w:szCs w:val="24"/>
        </w:rPr>
        <w:t>5</w:t>
      </w:r>
      <w:r w:rsidRPr="00692CA8">
        <w:rPr>
          <w:rFonts w:ascii="Times New Roman" w:hAnsi="Times New Roman" w:cs="Times New Roman"/>
          <w:sz w:val="24"/>
          <w:szCs w:val="24"/>
        </w:rPr>
        <w:t xml:space="preserve">) et demande de feedback au formateur (21). Son utilisation du </w:t>
      </w:r>
      <w:r w:rsidR="00BC6681">
        <w:rPr>
          <w:rFonts w:ascii="Times New Roman" w:hAnsi="Times New Roman" w:cs="Times New Roman"/>
          <w:sz w:val="24"/>
          <w:szCs w:val="24"/>
        </w:rPr>
        <w:t>« </w:t>
      </w:r>
      <w:r w:rsidRPr="00692CA8">
        <w:rPr>
          <w:rFonts w:ascii="Times New Roman" w:hAnsi="Times New Roman" w:cs="Times New Roman"/>
          <w:sz w:val="24"/>
          <w:szCs w:val="24"/>
        </w:rPr>
        <w:t>questionnement métacognitif</w:t>
      </w:r>
      <w:r w:rsidR="00BC6681">
        <w:rPr>
          <w:rFonts w:ascii="Times New Roman" w:hAnsi="Times New Roman" w:cs="Times New Roman"/>
          <w:sz w:val="24"/>
          <w:szCs w:val="24"/>
        </w:rPr>
        <w:t> »</w:t>
      </w:r>
      <w:r w:rsidRPr="00692CA8">
        <w:rPr>
          <w:rFonts w:ascii="Times New Roman" w:hAnsi="Times New Roman" w:cs="Times New Roman"/>
          <w:sz w:val="24"/>
          <w:szCs w:val="24"/>
        </w:rPr>
        <w:t xml:space="preserve"> « je maîtrise déjà » demeure superficielle. La plupart du temps, il se contente d’une réponse du type « je sais déjà tout faire » ou « je maîtrise » qui ne permet pas </w:t>
      </w:r>
      <w:r w:rsidR="000B1721" w:rsidRPr="00692CA8">
        <w:rPr>
          <w:rFonts w:ascii="Times New Roman" w:hAnsi="Times New Roman" w:cs="Times New Roman"/>
          <w:sz w:val="24"/>
          <w:szCs w:val="24"/>
        </w:rPr>
        <w:t>pleinement l’identification de</w:t>
      </w:r>
      <w:r w:rsidRPr="00692CA8">
        <w:rPr>
          <w:rFonts w:ascii="Times New Roman" w:hAnsi="Times New Roman" w:cs="Times New Roman"/>
          <w:sz w:val="24"/>
          <w:szCs w:val="24"/>
        </w:rPr>
        <w:t xml:space="preserve"> l’utilisation </w:t>
      </w:r>
      <w:r w:rsidR="000B1721" w:rsidRPr="00692CA8">
        <w:rPr>
          <w:rFonts w:ascii="Times New Roman" w:hAnsi="Times New Roman" w:cs="Times New Roman"/>
          <w:sz w:val="24"/>
          <w:szCs w:val="24"/>
        </w:rPr>
        <w:t xml:space="preserve">de </w:t>
      </w:r>
      <w:r w:rsidRPr="00692CA8">
        <w:rPr>
          <w:rFonts w:ascii="Times New Roman" w:hAnsi="Times New Roman" w:cs="Times New Roman"/>
          <w:sz w:val="24"/>
          <w:szCs w:val="24"/>
        </w:rPr>
        <w:t>stratégie</w:t>
      </w:r>
      <w:r w:rsidR="000B1721" w:rsidRPr="00692CA8">
        <w:rPr>
          <w:rFonts w:ascii="Times New Roman" w:hAnsi="Times New Roman" w:cs="Times New Roman"/>
          <w:sz w:val="24"/>
          <w:szCs w:val="24"/>
        </w:rPr>
        <w:t>s</w:t>
      </w:r>
      <w:r w:rsidRPr="00692CA8">
        <w:rPr>
          <w:rFonts w:ascii="Times New Roman" w:hAnsi="Times New Roman" w:cs="Times New Roman"/>
          <w:sz w:val="24"/>
          <w:szCs w:val="24"/>
        </w:rPr>
        <w:t xml:space="preserve"> d’autoévaluation</w:t>
      </w:r>
      <w:r w:rsidR="000B1721" w:rsidRPr="00692CA8">
        <w:rPr>
          <w:rFonts w:ascii="Times New Roman" w:hAnsi="Times New Roman" w:cs="Times New Roman"/>
          <w:sz w:val="24"/>
          <w:szCs w:val="24"/>
        </w:rPr>
        <w:t>,</w:t>
      </w:r>
      <w:r w:rsidRPr="00692CA8">
        <w:rPr>
          <w:rFonts w:ascii="Times New Roman" w:hAnsi="Times New Roman" w:cs="Times New Roman"/>
          <w:sz w:val="24"/>
          <w:szCs w:val="24"/>
        </w:rPr>
        <w:t xml:space="preserve"> ni l’identification à proprement parler des étapes ou gestes maîtrisés. Dans le résumé, il mobilise plutôt la stratégie d’autoévaluation de sa maîtrise d’une recette</w:t>
      </w:r>
      <w:r w:rsidR="00311498" w:rsidRPr="00692CA8">
        <w:rPr>
          <w:rFonts w:ascii="Times New Roman" w:hAnsi="Times New Roman" w:cs="Times New Roman"/>
          <w:sz w:val="24"/>
          <w:szCs w:val="24"/>
        </w:rPr>
        <w:t xml:space="preserve"> à son tour également plut</w:t>
      </w:r>
      <w:r w:rsidR="00D723E6" w:rsidRPr="00692CA8">
        <w:rPr>
          <w:rFonts w:ascii="Times New Roman" w:hAnsi="Times New Roman" w:cs="Times New Roman"/>
          <w:sz w:val="24"/>
          <w:szCs w:val="24"/>
        </w:rPr>
        <w:t xml:space="preserve">ôt de façon superficielle (« Je </w:t>
      </w:r>
      <w:r w:rsidR="00311498" w:rsidRPr="00692CA8">
        <w:rPr>
          <w:rFonts w:ascii="Times New Roman" w:hAnsi="Times New Roman" w:cs="Times New Roman"/>
          <w:sz w:val="24"/>
          <w:szCs w:val="24"/>
        </w:rPr>
        <w:t>sais faire ça, c’est bon »)</w:t>
      </w:r>
      <w:r w:rsidRPr="00692CA8">
        <w:rPr>
          <w:rFonts w:ascii="Times New Roman" w:hAnsi="Times New Roman" w:cs="Times New Roman"/>
          <w:sz w:val="24"/>
          <w:szCs w:val="24"/>
        </w:rPr>
        <w:t xml:space="preserve">. Son utilisation de l’évaluation de la maîtrise des recettes est </w:t>
      </w:r>
      <w:r w:rsidR="00B4041A" w:rsidRPr="00692CA8">
        <w:rPr>
          <w:rFonts w:ascii="Times New Roman" w:hAnsi="Times New Roman" w:cs="Times New Roman"/>
          <w:sz w:val="24"/>
          <w:szCs w:val="24"/>
        </w:rPr>
        <w:t xml:space="preserve">cependant </w:t>
      </w:r>
      <w:r w:rsidRPr="00692CA8">
        <w:rPr>
          <w:rFonts w:ascii="Times New Roman" w:hAnsi="Times New Roman" w:cs="Times New Roman"/>
          <w:sz w:val="24"/>
          <w:szCs w:val="24"/>
        </w:rPr>
        <w:t xml:space="preserve">cohérente avec ce qu’il énonce dans le </w:t>
      </w:r>
      <w:r w:rsidR="00BC6681">
        <w:rPr>
          <w:rFonts w:ascii="Times New Roman" w:hAnsi="Times New Roman" w:cs="Times New Roman"/>
          <w:sz w:val="24"/>
          <w:szCs w:val="24"/>
        </w:rPr>
        <w:t>« </w:t>
      </w:r>
      <w:r w:rsidRPr="00692CA8">
        <w:rPr>
          <w:rFonts w:ascii="Times New Roman" w:hAnsi="Times New Roman" w:cs="Times New Roman"/>
          <w:sz w:val="24"/>
          <w:szCs w:val="24"/>
        </w:rPr>
        <w:t>questionnement métacognitif</w:t>
      </w:r>
      <w:r w:rsidR="00BC6681">
        <w:rPr>
          <w:rFonts w:ascii="Times New Roman" w:hAnsi="Times New Roman" w:cs="Times New Roman"/>
          <w:sz w:val="24"/>
          <w:szCs w:val="24"/>
        </w:rPr>
        <w:t> »</w:t>
      </w:r>
      <w:r w:rsidRPr="00692CA8">
        <w:rPr>
          <w:rFonts w:ascii="Times New Roman" w:hAnsi="Times New Roman" w:cs="Times New Roman"/>
          <w:sz w:val="24"/>
          <w:szCs w:val="24"/>
        </w:rPr>
        <w:t xml:space="preserve"> et le résumé. Il utilise beaucoup la notification afin de recevoir un feedback de son formateur</w:t>
      </w:r>
      <w:r w:rsidR="00311498" w:rsidRPr="00692CA8">
        <w:rPr>
          <w:rFonts w:ascii="Times New Roman" w:hAnsi="Times New Roman" w:cs="Times New Roman"/>
          <w:sz w:val="24"/>
          <w:szCs w:val="24"/>
        </w:rPr>
        <w:t>,</w:t>
      </w:r>
      <w:r w:rsidRPr="00692CA8">
        <w:rPr>
          <w:rFonts w:ascii="Times New Roman" w:hAnsi="Times New Roman" w:cs="Times New Roman"/>
          <w:sz w:val="24"/>
          <w:szCs w:val="24"/>
        </w:rPr>
        <w:t xml:space="preserve"> mais celui-ci n’y répond pas et n’utilise pas non plus l’hétéroévaluation</w:t>
      </w:r>
      <w:r w:rsidR="00275EE8" w:rsidRPr="00692CA8">
        <w:rPr>
          <w:rFonts w:ascii="Times New Roman" w:hAnsi="Times New Roman" w:cs="Times New Roman"/>
          <w:sz w:val="24"/>
          <w:szCs w:val="24"/>
        </w:rPr>
        <w:t xml:space="preserve"> (tableau 10)</w:t>
      </w:r>
      <w:r w:rsidRPr="00692CA8">
        <w:rPr>
          <w:rFonts w:ascii="Times New Roman" w:hAnsi="Times New Roman" w:cs="Times New Roman"/>
          <w:sz w:val="24"/>
          <w:szCs w:val="24"/>
        </w:rPr>
        <w:t xml:space="preserve">. </w:t>
      </w:r>
      <w:r w:rsidR="002B754A" w:rsidRPr="00692CA8">
        <w:rPr>
          <w:rFonts w:ascii="Times New Roman" w:hAnsi="Times New Roman" w:cs="Times New Roman"/>
          <w:sz w:val="24"/>
          <w:szCs w:val="24"/>
        </w:rPr>
        <w:t>Dans ce cas, n</w:t>
      </w:r>
      <w:r w:rsidR="00B4041A" w:rsidRPr="00692CA8">
        <w:rPr>
          <w:rFonts w:ascii="Times New Roman" w:hAnsi="Times New Roman" w:cs="Times New Roman"/>
          <w:sz w:val="24"/>
          <w:szCs w:val="24"/>
        </w:rPr>
        <w:t xml:space="preserve">ous manquons </w:t>
      </w:r>
      <w:r w:rsidR="0065743D" w:rsidRPr="00692CA8">
        <w:rPr>
          <w:rFonts w:ascii="Times New Roman" w:hAnsi="Times New Roman" w:cs="Times New Roman"/>
          <w:sz w:val="24"/>
          <w:szCs w:val="24"/>
        </w:rPr>
        <w:t>de preuves</w:t>
      </w:r>
      <w:r w:rsidR="002B754A" w:rsidRPr="00692CA8">
        <w:rPr>
          <w:rFonts w:ascii="Times New Roman" w:hAnsi="Times New Roman" w:cs="Times New Roman"/>
          <w:sz w:val="24"/>
          <w:szCs w:val="24"/>
        </w:rPr>
        <w:t xml:space="preserve"> permettant d’affirmer que ce type d’utilisation du MOT participe au développement de compétences d’autorégulation</w:t>
      </w:r>
      <w:r w:rsidR="00752583">
        <w:rPr>
          <w:rFonts w:ascii="Times New Roman" w:hAnsi="Times New Roman" w:cs="Times New Roman"/>
          <w:sz w:val="24"/>
          <w:szCs w:val="24"/>
        </w:rPr>
        <w:t xml:space="preserve"> des apprentissages</w:t>
      </w:r>
      <w:r w:rsidR="002B754A" w:rsidRPr="00692CA8">
        <w:rPr>
          <w:rFonts w:ascii="Times New Roman" w:hAnsi="Times New Roman" w:cs="Times New Roman"/>
          <w:sz w:val="24"/>
          <w:szCs w:val="24"/>
        </w:rPr>
        <w:t xml:space="preserve">. </w:t>
      </w:r>
      <w:r w:rsidR="00B4041A" w:rsidRPr="00692CA8">
        <w:rPr>
          <w:rFonts w:ascii="Times New Roman" w:hAnsi="Times New Roman" w:cs="Times New Roman"/>
          <w:sz w:val="24"/>
          <w:szCs w:val="24"/>
        </w:rPr>
        <w:t xml:space="preserve">Néanmoins, ce n’est pas par ce que le MOT permet </w:t>
      </w:r>
      <w:r w:rsidR="002B754A" w:rsidRPr="00692CA8">
        <w:rPr>
          <w:rFonts w:ascii="Times New Roman" w:hAnsi="Times New Roman" w:cs="Times New Roman"/>
          <w:sz w:val="24"/>
          <w:szCs w:val="24"/>
        </w:rPr>
        <w:t>peu la capture</w:t>
      </w:r>
      <w:r w:rsidR="00B4041A" w:rsidRPr="00692CA8">
        <w:rPr>
          <w:rFonts w:ascii="Times New Roman" w:hAnsi="Times New Roman" w:cs="Times New Roman"/>
          <w:sz w:val="24"/>
          <w:szCs w:val="24"/>
        </w:rPr>
        <w:t xml:space="preserve"> </w:t>
      </w:r>
      <w:r w:rsidR="002B754A" w:rsidRPr="00692CA8">
        <w:rPr>
          <w:rFonts w:ascii="Times New Roman" w:hAnsi="Times New Roman" w:cs="Times New Roman"/>
          <w:sz w:val="24"/>
          <w:szCs w:val="24"/>
        </w:rPr>
        <w:t>d’éléments attestant du</w:t>
      </w:r>
      <w:r w:rsidR="00B4041A" w:rsidRPr="00692CA8">
        <w:rPr>
          <w:rFonts w:ascii="Times New Roman" w:hAnsi="Times New Roman" w:cs="Times New Roman"/>
          <w:sz w:val="24"/>
          <w:szCs w:val="24"/>
        </w:rPr>
        <w:t xml:space="preserve"> développement de compétences d’autorégulation </w:t>
      </w:r>
      <w:r w:rsidR="002B754A" w:rsidRPr="00692CA8">
        <w:rPr>
          <w:rFonts w:ascii="Times New Roman" w:hAnsi="Times New Roman" w:cs="Times New Roman"/>
          <w:sz w:val="24"/>
          <w:szCs w:val="24"/>
        </w:rPr>
        <w:t xml:space="preserve">que le processus </w:t>
      </w:r>
      <w:r w:rsidR="00B4041A" w:rsidRPr="00692CA8">
        <w:rPr>
          <w:rFonts w:ascii="Times New Roman" w:hAnsi="Times New Roman" w:cs="Times New Roman"/>
          <w:sz w:val="24"/>
          <w:szCs w:val="24"/>
        </w:rPr>
        <w:t>n’a pas lieu.</w:t>
      </w:r>
    </w:p>
    <w:p w14:paraId="7B75CAB1" w14:textId="0F95BC7F" w:rsidR="000611FE" w:rsidRDefault="000611FE" w:rsidP="00022B97">
      <w:pPr>
        <w:ind w:firstLine="567"/>
        <w:rPr>
          <w:rFonts w:ascii="Times New Roman" w:hAnsi="Times New Roman" w:cs="Times New Roman"/>
          <w:sz w:val="24"/>
          <w:szCs w:val="24"/>
        </w:rPr>
      </w:pPr>
      <w:r w:rsidRPr="00692CA8">
        <w:rPr>
          <w:rFonts w:ascii="Times New Roman" w:hAnsi="Times New Roman" w:cs="Times New Roman"/>
          <w:sz w:val="24"/>
          <w:szCs w:val="24"/>
        </w:rPr>
        <w:t xml:space="preserve">Au </w:t>
      </w:r>
      <w:r w:rsidR="00BC6681">
        <w:rPr>
          <w:rFonts w:ascii="Times New Roman" w:hAnsi="Times New Roman" w:cs="Times New Roman"/>
          <w:sz w:val="24"/>
          <w:szCs w:val="24"/>
        </w:rPr>
        <w:t>« </w:t>
      </w:r>
      <w:r w:rsidRPr="00692CA8">
        <w:rPr>
          <w:rFonts w:ascii="Times New Roman" w:hAnsi="Times New Roman" w:cs="Times New Roman"/>
          <w:sz w:val="24"/>
          <w:szCs w:val="24"/>
        </w:rPr>
        <w:t>questionnement métacognitif</w:t>
      </w:r>
      <w:r w:rsidR="00BC6681">
        <w:rPr>
          <w:rFonts w:ascii="Times New Roman" w:hAnsi="Times New Roman" w:cs="Times New Roman"/>
          <w:sz w:val="24"/>
          <w:szCs w:val="24"/>
        </w:rPr>
        <w:t> »</w:t>
      </w:r>
      <w:r w:rsidRPr="00692CA8">
        <w:rPr>
          <w:rFonts w:ascii="Times New Roman" w:hAnsi="Times New Roman" w:cs="Times New Roman"/>
          <w:sz w:val="24"/>
          <w:szCs w:val="24"/>
        </w:rPr>
        <w:t xml:space="preserve"> « Je maîtrise déjà », </w:t>
      </w:r>
      <w:r w:rsidR="00893264" w:rsidRPr="00692CA8">
        <w:rPr>
          <w:rFonts w:ascii="Times New Roman" w:hAnsi="Times New Roman" w:cs="Times New Roman"/>
          <w:sz w:val="24"/>
          <w:szCs w:val="24"/>
        </w:rPr>
        <w:t>le quatrième apprenti</w:t>
      </w:r>
      <w:r w:rsidR="00252548">
        <w:rPr>
          <w:rFonts w:ascii="Times New Roman" w:hAnsi="Times New Roman" w:cs="Times New Roman"/>
          <w:sz w:val="24"/>
          <w:szCs w:val="24"/>
        </w:rPr>
        <w:t xml:space="preserve"> </w:t>
      </w:r>
      <w:r w:rsidR="00911EA4">
        <w:rPr>
          <w:rFonts w:ascii="Times New Roman" w:hAnsi="Times New Roman" w:cs="Times New Roman"/>
          <w:sz w:val="24"/>
          <w:szCs w:val="24"/>
        </w:rPr>
        <w:t>autoévalue</w:t>
      </w:r>
      <w:r w:rsidR="00252548">
        <w:rPr>
          <w:rFonts w:ascii="Times New Roman" w:hAnsi="Times New Roman" w:cs="Times New Roman"/>
          <w:sz w:val="24"/>
          <w:szCs w:val="24"/>
        </w:rPr>
        <w:t xml:space="preserve"> sa maîtrise en identifiant</w:t>
      </w:r>
      <w:r w:rsidR="00893264" w:rsidRPr="00692CA8">
        <w:rPr>
          <w:rFonts w:ascii="Times New Roman" w:hAnsi="Times New Roman" w:cs="Times New Roman"/>
          <w:sz w:val="24"/>
          <w:szCs w:val="24"/>
        </w:rPr>
        <w:t xml:space="preserve"> </w:t>
      </w:r>
      <w:r w:rsidRPr="00692CA8">
        <w:rPr>
          <w:rFonts w:ascii="Times New Roman" w:hAnsi="Times New Roman" w:cs="Times New Roman"/>
          <w:sz w:val="24"/>
          <w:szCs w:val="24"/>
        </w:rPr>
        <w:t>ce qu</w:t>
      </w:r>
      <w:r w:rsidR="008F227E" w:rsidRPr="00692CA8">
        <w:rPr>
          <w:rFonts w:ascii="Times New Roman" w:hAnsi="Times New Roman" w:cs="Times New Roman"/>
          <w:sz w:val="24"/>
          <w:szCs w:val="24"/>
        </w:rPr>
        <w:t>’il sait déjà faire en termes d’étapes</w:t>
      </w:r>
      <w:r w:rsidRPr="00692CA8">
        <w:rPr>
          <w:rFonts w:ascii="Times New Roman" w:hAnsi="Times New Roman" w:cs="Times New Roman"/>
          <w:sz w:val="24"/>
          <w:szCs w:val="24"/>
        </w:rPr>
        <w:t xml:space="preserve"> de recettes</w:t>
      </w:r>
      <w:r w:rsidR="00A53530" w:rsidRPr="00692CA8">
        <w:rPr>
          <w:rFonts w:ascii="Times New Roman" w:hAnsi="Times New Roman" w:cs="Times New Roman"/>
          <w:sz w:val="24"/>
          <w:szCs w:val="24"/>
        </w:rPr>
        <w:t xml:space="preserve"> (« la fabrication du cake »</w:t>
      </w:r>
      <w:r w:rsidR="00007494" w:rsidRPr="00692CA8">
        <w:rPr>
          <w:rFonts w:ascii="Times New Roman" w:hAnsi="Times New Roman" w:cs="Times New Roman"/>
          <w:sz w:val="24"/>
          <w:szCs w:val="24"/>
        </w:rPr>
        <w:t>)</w:t>
      </w:r>
      <w:r w:rsidRPr="00692CA8">
        <w:rPr>
          <w:rFonts w:ascii="Times New Roman" w:hAnsi="Times New Roman" w:cs="Times New Roman"/>
          <w:sz w:val="24"/>
          <w:szCs w:val="24"/>
        </w:rPr>
        <w:t>. Ensuite, il nomme des manques</w:t>
      </w:r>
      <w:r w:rsidR="005A34EC" w:rsidRPr="00692CA8">
        <w:rPr>
          <w:rFonts w:ascii="Times New Roman" w:hAnsi="Times New Roman" w:cs="Times New Roman"/>
          <w:sz w:val="24"/>
          <w:szCs w:val="24"/>
        </w:rPr>
        <w:t xml:space="preserve"> (« Je dois encore apprendre à bien décorer la surface en mettant du fondant et aussi avec les traits du cornet </w:t>
      </w:r>
      <w:r w:rsidR="005A34EC" w:rsidRPr="00C46BE9">
        <w:rPr>
          <w:rFonts w:ascii="Times New Roman" w:hAnsi="Times New Roman" w:cs="Times New Roman"/>
          <w:sz w:val="24"/>
          <w:szCs w:val="24"/>
        </w:rPr>
        <w:t>»)</w:t>
      </w:r>
      <w:r w:rsidR="00C46BE9" w:rsidRPr="00C46BE9">
        <w:rPr>
          <w:rFonts w:ascii="Times New Roman" w:hAnsi="Times New Roman" w:cs="Times New Roman"/>
          <w:sz w:val="24"/>
          <w:szCs w:val="24"/>
        </w:rPr>
        <w:t xml:space="preserve"> (monitorage</w:t>
      </w:r>
      <w:r w:rsidR="00C46BE9">
        <w:rPr>
          <w:rFonts w:ascii="Times New Roman" w:hAnsi="Times New Roman" w:cs="Times New Roman"/>
          <w:sz w:val="24"/>
          <w:szCs w:val="24"/>
        </w:rPr>
        <w:t xml:space="preserve"> et planification</w:t>
      </w:r>
      <w:r w:rsidR="00252548" w:rsidRPr="00C46BE9">
        <w:rPr>
          <w:rFonts w:ascii="Times New Roman" w:hAnsi="Times New Roman" w:cs="Times New Roman"/>
          <w:sz w:val="24"/>
          <w:szCs w:val="24"/>
        </w:rPr>
        <w:t>)</w:t>
      </w:r>
      <w:r w:rsidRPr="00C46BE9">
        <w:rPr>
          <w:rFonts w:ascii="Times New Roman" w:hAnsi="Times New Roman" w:cs="Times New Roman"/>
          <w:sz w:val="24"/>
          <w:szCs w:val="24"/>
        </w:rPr>
        <w:t xml:space="preserve"> et énonce</w:t>
      </w:r>
      <w:r w:rsidRPr="00692CA8">
        <w:rPr>
          <w:rFonts w:ascii="Times New Roman" w:hAnsi="Times New Roman" w:cs="Times New Roman"/>
          <w:sz w:val="24"/>
          <w:szCs w:val="24"/>
        </w:rPr>
        <w:t xml:space="preserve"> des so</w:t>
      </w:r>
      <w:r w:rsidR="00D30736" w:rsidRPr="00692CA8">
        <w:rPr>
          <w:rFonts w:ascii="Times New Roman" w:hAnsi="Times New Roman" w:cs="Times New Roman"/>
          <w:sz w:val="24"/>
          <w:szCs w:val="24"/>
        </w:rPr>
        <w:t xml:space="preserve">lutions cohérentes et </w:t>
      </w:r>
      <w:r w:rsidR="008F227E" w:rsidRPr="00692CA8">
        <w:rPr>
          <w:rFonts w:ascii="Times New Roman" w:hAnsi="Times New Roman" w:cs="Times New Roman"/>
          <w:sz w:val="24"/>
          <w:szCs w:val="24"/>
        </w:rPr>
        <w:t>adaptées</w:t>
      </w:r>
      <w:r w:rsidR="00007494" w:rsidRPr="00692CA8">
        <w:rPr>
          <w:rFonts w:ascii="Times New Roman" w:hAnsi="Times New Roman" w:cs="Times New Roman"/>
          <w:sz w:val="24"/>
          <w:szCs w:val="24"/>
        </w:rPr>
        <w:t xml:space="preserve"> (« Je vais remédier à ces difficultés ou m’améliorer en m’entraînant régulièrement a</w:t>
      </w:r>
      <w:r w:rsidR="009D46C0" w:rsidRPr="00692CA8">
        <w:rPr>
          <w:rFonts w:ascii="Times New Roman" w:hAnsi="Times New Roman" w:cs="Times New Roman"/>
          <w:sz w:val="24"/>
          <w:szCs w:val="24"/>
        </w:rPr>
        <w:t>vec du fondant et avec le cornet</w:t>
      </w:r>
      <w:r w:rsidR="00007494" w:rsidRPr="00692CA8">
        <w:rPr>
          <w:rFonts w:ascii="Times New Roman" w:hAnsi="Times New Roman" w:cs="Times New Roman"/>
          <w:sz w:val="24"/>
          <w:szCs w:val="24"/>
        </w:rPr>
        <w:t> »)</w:t>
      </w:r>
      <w:r w:rsidR="00252548">
        <w:rPr>
          <w:rFonts w:ascii="Times New Roman" w:hAnsi="Times New Roman" w:cs="Times New Roman"/>
          <w:sz w:val="24"/>
          <w:szCs w:val="24"/>
        </w:rPr>
        <w:t xml:space="preserve"> </w:t>
      </w:r>
      <w:r w:rsidR="00252548" w:rsidRPr="00C46BE9">
        <w:rPr>
          <w:rFonts w:ascii="Times New Roman" w:hAnsi="Times New Roman" w:cs="Times New Roman"/>
          <w:sz w:val="24"/>
          <w:szCs w:val="24"/>
        </w:rPr>
        <w:t>(planification</w:t>
      </w:r>
      <w:r w:rsidR="00C46BE9" w:rsidRPr="00C46BE9">
        <w:rPr>
          <w:rFonts w:ascii="Times New Roman" w:hAnsi="Times New Roman" w:cs="Times New Roman"/>
          <w:sz w:val="24"/>
          <w:szCs w:val="24"/>
        </w:rPr>
        <w:t xml:space="preserve"> et répétition)</w:t>
      </w:r>
      <w:r w:rsidR="008F227E" w:rsidRPr="00C46BE9">
        <w:rPr>
          <w:rFonts w:ascii="Times New Roman" w:hAnsi="Times New Roman" w:cs="Times New Roman"/>
          <w:sz w:val="24"/>
          <w:szCs w:val="24"/>
        </w:rPr>
        <w:t>.</w:t>
      </w:r>
      <w:r w:rsidR="008F227E" w:rsidRPr="00692CA8">
        <w:rPr>
          <w:rFonts w:ascii="Times New Roman" w:hAnsi="Times New Roman" w:cs="Times New Roman"/>
          <w:sz w:val="24"/>
          <w:szCs w:val="24"/>
        </w:rPr>
        <w:t xml:space="preserve"> </w:t>
      </w:r>
      <w:r w:rsidRPr="00692CA8">
        <w:rPr>
          <w:rFonts w:ascii="Times New Roman" w:hAnsi="Times New Roman" w:cs="Times New Roman"/>
          <w:sz w:val="24"/>
          <w:szCs w:val="24"/>
        </w:rPr>
        <w:t xml:space="preserve">Dans le résumé, il énumère plutôt tout ce à quoi il faut faire attention dans la réalisation de la recette </w:t>
      </w:r>
      <w:r w:rsidR="002475C5" w:rsidRPr="00692CA8">
        <w:rPr>
          <w:rFonts w:ascii="Times New Roman" w:hAnsi="Times New Roman" w:cs="Times New Roman"/>
          <w:sz w:val="24"/>
          <w:szCs w:val="24"/>
        </w:rPr>
        <w:t xml:space="preserve">(« Il faut bien avoir un meringuage très ferme et une masse légère. Quand on mélange les ingrédients, ne pas faire retomber la masse. Quand on glace, faire attention à ne pas mettre trop de fondant sur la surface pour que ça ne déborde pas et faire des essais préliminaires avec le cornet pour avoir des traits </w:t>
      </w:r>
      <w:r w:rsidR="002475C5" w:rsidRPr="00C46BE9">
        <w:rPr>
          <w:rFonts w:ascii="Times New Roman" w:hAnsi="Times New Roman" w:cs="Times New Roman"/>
          <w:sz w:val="24"/>
          <w:szCs w:val="24"/>
        </w:rPr>
        <w:t>droits »)</w:t>
      </w:r>
      <w:r w:rsidR="00252548" w:rsidRPr="00C46BE9">
        <w:rPr>
          <w:rFonts w:ascii="Times New Roman" w:hAnsi="Times New Roman" w:cs="Times New Roman"/>
          <w:sz w:val="24"/>
          <w:szCs w:val="24"/>
        </w:rPr>
        <w:t xml:space="preserve"> (</w:t>
      </w:r>
      <w:r w:rsidR="00C46BE9">
        <w:rPr>
          <w:rFonts w:ascii="Times New Roman" w:hAnsi="Times New Roman" w:cs="Times New Roman"/>
          <w:sz w:val="24"/>
          <w:szCs w:val="24"/>
        </w:rPr>
        <w:t>organisation, monitorage</w:t>
      </w:r>
      <w:r w:rsidR="00252548" w:rsidRPr="00C46BE9">
        <w:rPr>
          <w:rFonts w:ascii="Times New Roman" w:hAnsi="Times New Roman" w:cs="Times New Roman"/>
          <w:sz w:val="24"/>
          <w:szCs w:val="24"/>
        </w:rPr>
        <w:t xml:space="preserve"> et planification</w:t>
      </w:r>
      <w:r w:rsidR="00911EA4" w:rsidRPr="00C46BE9">
        <w:rPr>
          <w:rFonts w:ascii="Times New Roman" w:hAnsi="Times New Roman" w:cs="Times New Roman"/>
          <w:sz w:val="24"/>
          <w:szCs w:val="24"/>
        </w:rPr>
        <w:t>)</w:t>
      </w:r>
      <w:r w:rsidRPr="00C46BE9">
        <w:rPr>
          <w:rFonts w:ascii="Times New Roman" w:hAnsi="Times New Roman" w:cs="Times New Roman"/>
          <w:sz w:val="24"/>
          <w:szCs w:val="24"/>
        </w:rPr>
        <w:t>.</w:t>
      </w:r>
      <w:r w:rsidRPr="00692CA8">
        <w:rPr>
          <w:rFonts w:ascii="Times New Roman" w:hAnsi="Times New Roman" w:cs="Times New Roman"/>
          <w:sz w:val="24"/>
          <w:szCs w:val="24"/>
        </w:rPr>
        <w:t xml:space="preserve"> Pour ce qui est de l’évaluation de la maîtrise des recettes, il s’autoévalue presque toujours entre 40 à 60 % alors que l’hétéroévaluation de son formateur est systématiquement supérieure et souven</w:t>
      </w:r>
      <w:r w:rsidR="00DE4C53" w:rsidRPr="00692CA8">
        <w:rPr>
          <w:rFonts w:ascii="Times New Roman" w:hAnsi="Times New Roman" w:cs="Times New Roman"/>
          <w:sz w:val="24"/>
          <w:szCs w:val="24"/>
        </w:rPr>
        <w:t>t égale à 100</w:t>
      </w:r>
      <w:r w:rsidR="00CA7A8D" w:rsidRPr="00692CA8">
        <w:rPr>
          <w:rFonts w:ascii="Times New Roman" w:hAnsi="Times New Roman" w:cs="Times New Roman"/>
          <w:sz w:val="24"/>
          <w:szCs w:val="24"/>
        </w:rPr>
        <w:t xml:space="preserve">%. </w:t>
      </w:r>
      <w:r w:rsidRPr="00692CA8">
        <w:rPr>
          <w:rFonts w:ascii="Times New Roman" w:hAnsi="Times New Roman" w:cs="Times New Roman"/>
          <w:sz w:val="24"/>
          <w:szCs w:val="24"/>
        </w:rPr>
        <w:t xml:space="preserve">Il utilise </w:t>
      </w:r>
      <w:r w:rsidR="001032EC" w:rsidRPr="00692CA8">
        <w:rPr>
          <w:rFonts w:ascii="Times New Roman" w:hAnsi="Times New Roman" w:cs="Times New Roman"/>
          <w:sz w:val="24"/>
          <w:szCs w:val="24"/>
        </w:rPr>
        <w:t xml:space="preserve">souvent </w:t>
      </w:r>
      <w:r w:rsidRPr="00692CA8">
        <w:rPr>
          <w:rFonts w:ascii="Times New Roman" w:hAnsi="Times New Roman" w:cs="Times New Roman"/>
          <w:sz w:val="24"/>
          <w:szCs w:val="24"/>
        </w:rPr>
        <w:t xml:space="preserve">les notifications, afin de recevoir un feedback de son formateur et celui-ci y répond systématiquement. En revanche, il ne lui donne aucun commentaire au sujet de ses réponses aux différents « questionnements métacognitifs ». </w:t>
      </w:r>
      <w:r w:rsidR="00E34DF5" w:rsidRPr="00692CA8">
        <w:rPr>
          <w:rFonts w:ascii="Times New Roman" w:hAnsi="Times New Roman" w:cs="Times New Roman"/>
          <w:sz w:val="24"/>
          <w:szCs w:val="24"/>
        </w:rPr>
        <w:t>Nous pensons qu’une utilis</w:t>
      </w:r>
      <w:r w:rsidR="00BD26AF" w:rsidRPr="00692CA8">
        <w:rPr>
          <w:rFonts w:ascii="Times New Roman" w:hAnsi="Times New Roman" w:cs="Times New Roman"/>
          <w:sz w:val="24"/>
          <w:szCs w:val="24"/>
        </w:rPr>
        <w:t xml:space="preserve">ation du MOT telle que celle de ce quatrième apprenti </w:t>
      </w:r>
      <w:r w:rsidR="00F53365" w:rsidRPr="00692CA8">
        <w:rPr>
          <w:rFonts w:ascii="Times New Roman" w:hAnsi="Times New Roman" w:cs="Times New Roman"/>
          <w:sz w:val="24"/>
          <w:szCs w:val="24"/>
        </w:rPr>
        <w:t>permet</w:t>
      </w:r>
      <w:r w:rsidR="00E34DF5" w:rsidRPr="00692CA8">
        <w:rPr>
          <w:rFonts w:ascii="Times New Roman" w:hAnsi="Times New Roman" w:cs="Times New Roman"/>
          <w:sz w:val="24"/>
          <w:szCs w:val="24"/>
        </w:rPr>
        <w:t xml:space="preserve"> le développement de compétences d’autorégulation des apprentissages. </w:t>
      </w:r>
      <w:r w:rsidR="00F53365" w:rsidRPr="00692CA8">
        <w:rPr>
          <w:rFonts w:ascii="Times New Roman" w:hAnsi="Times New Roman" w:cs="Times New Roman"/>
          <w:sz w:val="24"/>
          <w:szCs w:val="24"/>
        </w:rPr>
        <w:t xml:space="preserve">Le formateur utilise beaucoup </w:t>
      </w:r>
      <w:r w:rsidR="006E7AA1" w:rsidRPr="00692CA8">
        <w:rPr>
          <w:rFonts w:ascii="Times New Roman" w:hAnsi="Times New Roman" w:cs="Times New Roman"/>
          <w:sz w:val="24"/>
          <w:szCs w:val="24"/>
        </w:rPr>
        <w:t xml:space="preserve">le contrôle des recettes et </w:t>
      </w:r>
      <w:r w:rsidR="00F53365" w:rsidRPr="00692CA8">
        <w:rPr>
          <w:rFonts w:ascii="Times New Roman" w:hAnsi="Times New Roman" w:cs="Times New Roman"/>
          <w:sz w:val="24"/>
          <w:szCs w:val="24"/>
        </w:rPr>
        <w:t>l’hétéroévaluation ;</w:t>
      </w:r>
      <w:r w:rsidR="009D46C0" w:rsidRPr="00692CA8">
        <w:rPr>
          <w:rFonts w:ascii="Times New Roman" w:hAnsi="Times New Roman" w:cs="Times New Roman"/>
          <w:sz w:val="24"/>
          <w:szCs w:val="24"/>
        </w:rPr>
        <w:t xml:space="preserve"> l’apprenti qui a tendance à se sous-évaluer reçoit </w:t>
      </w:r>
      <w:r w:rsidR="00F53365" w:rsidRPr="00692CA8">
        <w:rPr>
          <w:rFonts w:ascii="Times New Roman" w:hAnsi="Times New Roman" w:cs="Times New Roman"/>
          <w:sz w:val="24"/>
          <w:szCs w:val="24"/>
        </w:rPr>
        <w:t xml:space="preserve">ainsi </w:t>
      </w:r>
      <w:r w:rsidR="009D46C0" w:rsidRPr="00692CA8">
        <w:rPr>
          <w:rFonts w:ascii="Times New Roman" w:hAnsi="Times New Roman" w:cs="Times New Roman"/>
          <w:sz w:val="24"/>
          <w:szCs w:val="24"/>
        </w:rPr>
        <w:t xml:space="preserve">un feedback. </w:t>
      </w:r>
      <w:r w:rsidR="002B754A" w:rsidRPr="00692CA8">
        <w:rPr>
          <w:rFonts w:ascii="Times New Roman" w:hAnsi="Times New Roman" w:cs="Times New Roman"/>
          <w:sz w:val="24"/>
          <w:szCs w:val="24"/>
        </w:rPr>
        <w:t>Cependant,</w:t>
      </w:r>
      <w:r w:rsidR="00BD6145" w:rsidRPr="00692CA8">
        <w:rPr>
          <w:rFonts w:ascii="Times New Roman" w:hAnsi="Times New Roman" w:cs="Times New Roman"/>
          <w:sz w:val="24"/>
          <w:szCs w:val="24"/>
        </w:rPr>
        <w:t xml:space="preserve"> i</w:t>
      </w:r>
      <w:r w:rsidR="009D46C0" w:rsidRPr="00692CA8">
        <w:rPr>
          <w:rFonts w:ascii="Times New Roman" w:hAnsi="Times New Roman" w:cs="Times New Roman"/>
          <w:sz w:val="24"/>
          <w:szCs w:val="24"/>
        </w:rPr>
        <w:t xml:space="preserve">l manque des commentaires quant aux réponses aux </w:t>
      </w:r>
      <w:r w:rsidR="00BC6681">
        <w:rPr>
          <w:rFonts w:ascii="Times New Roman" w:hAnsi="Times New Roman" w:cs="Times New Roman"/>
          <w:sz w:val="24"/>
          <w:szCs w:val="24"/>
        </w:rPr>
        <w:t>« </w:t>
      </w:r>
      <w:r w:rsidR="009D46C0" w:rsidRPr="00692CA8">
        <w:rPr>
          <w:rFonts w:ascii="Times New Roman" w:hAnsi="Times New Roman" w:cs="Times New Roman"/>
          <w:sz w:val="24"/>
          <w:szCs w:val="24"/>
        </w:rPr>
        <w:t>questionnements métacognitifs</w:t>
      </w:r>
      <w:r w:rsidR="00BC6681">
        <w:rPr>
          <w:rFonts w:ascii="Times New Roman" w:hAnsi="Times New Roman" w:cs="Times New Roman"/>
          <w:sz w:val="24"/>
          <w:szCs w:val="24"/>
        </w:rPr>
        <w:t> »</w:t>
      </w:r>
      <w:r w:rsidR="009D46C0" w:rsidRPr="00692CA8">
        <w:rPr>
          <w:rFonts w:ascii="Times New Roman" w:hAnsi="Times New Roman" w:cs="Times New Roman"/>
          <w:sz w:val="24"/>
          <w:szCs w:val="24"/>
        </w:rPr>
        <w:t xml:space="preserve"> et aux résumés. </w:t>
      </w:r>
    </w:p>
    <w:p w14:paraId="324A7E36" w14:textId="77777777" w:rsidR="00596A35" w:rsidRPr="00692CA8" w:rsidRDefault="00596A35" w:rsidP="00022B97">
      <w:pPr>
        <w:ind w:firstLine="567"/>
        <w:rPr>
          <w:rFonts w:ascii="Times New Roman" w:hAnsi="Times New Roman" w:cs="Times New Roman"/>
          <w:sz w:val="24"/>
          <w:szCs w:val="24"/>
        </w:rPr>
      </w:pPr>
    </w:p>
    <w:p w14:paraId="2CE2974E" w14:textId="6BAA60E9" w:rsidR="00C646F9" w:rsidRPr="00692CA8" w:rsidRDefault="000B168D" w:rsidP="000B168D">
      <w:pPr>
        <w:pStyle w:val="Titre1"/>
        <w:spacing w:before="0"/>
        <w:jc w:val="center"/>
        <w:rPr>
          <w:rFonts w:ascii="Times New Roman" w:hAnsi="Times New Roman" w:cs="Times New Roman"/>
          <w:sz w:val="24"/>
          <w:szCs w:val="24"/>
          <w:lang w:val="fr-CH"/>
        </w:rPr>
      </w:pPr>
      <w:bookmarkStart w:id="7" w:name="_Toc320799060"/>
      <w:bookmarkEnd w:id="6"/>
      <w:r w:rsidRPr="00692CA8">
        <w:rPr>
          <w:rFonts w:ascii="Times New Roman" w:hAnsi="Times New Roman" w:cs="Times New Roman"/>
          <w:sz w:val="24"/>
          <w:szCs w:val="24"/>
          <w:lang w:val="fr-CH"/>
        </w:rPr>
        <w:t>7</w:t>
      </w:r>
      <w:r w:rsidR="005820C9">
        <w:rPr>
          <w:rFonts w:ascii="Times New Roman" w:hAnsi="Times New Roman" w:cs="Times New Roman"/>
          <w:sz w:val="24"/>
          <w:szCs w:val="24"/>
          <w:lang w:val="fr-CH"/>
        </w:rPr>
        <w:t>. Discussion et R</w:t>
      </w:r>
      <w:r w:rsidR="00D8025C" w:rsidRPr="00692CA8">
        <w:rPr>
          <w:rFonts w:ascii="Times New Roman" w:hAnsi="Times New Roman" w:cs="Times New Roman"/>
          <w:sz w:val="24"/>
          <w:szCs w:val="24"/>
          <w:lang w:val="fr-CH"/>
        </w:rPr>
        <w:t>ecommandations</w:t>
      </w:r>
      <w:bookmarkEnd w:id="7"/>
    </w:p>
    <w:p w14:paraId="433CF64D" w14:textId="5837C348" w:rsidR="004713EB" w:rsidRPr="00692CA8" w:rsidRDefault="00F52D3B" w:rsidP="00C203BD">
      <w:pPr>
        <w:ind w:firstLine="567"/>
        <w:rPr>
          <w:rFonts w:ascii="Times New Roman" w:hAnsi="Times New Roman" w:cs="Times New Roman"/>
          <w:sz w:val="24"/>
          <w:szCs w:val="24"/>
        </w:rPr>
      </w:pPr>
      <w:r w:rsidRPr="00692CA8">
        <w:rPr>
          <w:rFonts w:ascii="Times New Roman" w:hAnsi="Times New Roman" w:cs="Times New Roman"/>
          <w:sz w:val="24"/>
          <w:szCs w:val="24"/>
        </w:rPr>
        <w:t xml:space="preserve">Comme </w:t>
      </w:r>
      <w:r w:rsidR="001971BE" w:rsidRPr="00692CA8">
        <w:rPr>
          <w:rFonts w:ascii="Times New Roman" w:hAnsi="Times New Roman" w:cs="Times New Roman"/>
          <w:sz w:val="24"/>
          <w:szCs w:val="24"/>
        </w:rPr>
        <w:t xml:space="preserve">en atteste </w:t>
      </w:r>
      <w:r w:rsidRPr="00692CA8">
        <w:rPr>
          <w:rFonts w:ascii="Times New Roman" w:hAnsi="Times New Roman" w:cs="Times New Roman"/>
          <w:sz w:val="24"/>
          <w:szCs w:val="24"/>
        </w:rPr>
        <w:t>l’analyse d</w:t>
      </w:r>
      <w:r w:rsidR="00FC53B5" w:rsidRPr="00692CA8">
        <w:rPr>
          <w:rFonts w:ascii="Times New Roman" w:hAnsi="Times New Roman" w:cs="Times New Roman"/>
          <w:sz w:val="24"/>
          <w:szCs w:val="24"/>
        </w:rPr>
        <w:t>e</w:t>
      </w:r>
      <w:r w:rsidRPr="00692CA8">
        <w:rPr>
          <w:rFonts w:ascii="Times New Roman" w:hAnsi="Times New Roman" w:cs="Times New Roman"/>
          <w:sz w:val="24"/>
          <w:szCs w:val="24"/>
        </w:rPr>
        <w:t xml:space="preserve"> contenu des </w:t>
      </w:r>
      <w:r w:rsidR="00752583">
        <w:rPr>
          <w:rFonts w:ascii="Times New Roman" w:hAnsi="Times New Roman" w:cs="Times New Roman"/>
          <w:sz w:val="24"/>
          <w:szCs w:val="24"/>
        </w:rPr>
        <w:t>DF</w:t>
      </w:r>
      <w:r w:rsidRPr="00692CA8">
        <w:rPr>
          <w:rFonts w:ascii="Times New Roman" w:hAnsi="Times New Roman" w:cs="Times New Roman"/>
          <w:sz w:val="24"/>
          <w:szCs w:val="24"/>
        </w:rPr>
        <w:t>, l</w:t>
      </w:r>
      <w:r w:rsidR="004713EB" w:rsidRPr="00692CA8">
        <w:rPr>
          <w:rFonts w:ascii="Times New Roman" w:hAnsi="Times New Roman" w:cs="Times New Roman"/>
          <w:sz w:val="24"/>
          <w:szCs w:val="24"/>
        </w:rPr>
        <w:t xml:space="preserve">’utilisation du MOT </w:t>
      </w:r>
      <w:r w:rsidR="001971BE" w:rsidRPr="00692CA8">
        <w:rPr>
          <w:rFonts w:ascii="Times New Roman" w:hAnsi="Times New Roman" w:cs="Times New Roman"/>
          <w:sz w:val="24"/>
          <w:szCs w:val="24"/>
        </w:rPr>
        <w:t xml:space="preserve">par les apprentis </w:t>
      </w:r>
      <w:r w:rsidR="004713EB" w:rsidRPr="00692CA8">
        <w:rPr>
          <w:rFonts w:ascii="Times New Roman" w:hAnsi="Times New Roman" w:cs="Times New Roman"/>
          <w:sz w:val="24"/>
          <w:szCs w:val="24"/>
        </w:rPr>
        <w:t xml:space="preserve">engendre la mobilisation </w:t>
      </w:r>
      <w:r w:rsidR="00A7461A">
        <w:rPr>
          <w:rFonts w:ascii="Times New Roman" w:hAnsi="Times New Roman" w:cs="Times New Roman"/>
          <w:sz w:val="24"/>
          <w:szCs w:val="24"/>
        </w:rPr>
        <w:t>de</w:t>
      </w:r>
      <w:r w:rsidR="004713EB" w:rsidRPr="00692CA8">
        <w:rPr>
          <w:rFonts w:ascii="Times New Roman" w:hAnsi="Times New Roman" w:cs="Times New Roman"/>
          <w:sz w:val="24"/>
          <w:szCs w:val="24"/>
        </w:rPr>
        <w:t xml:space="preserve"> stratég</w:t>
      </w:r>
      <w:r w:rsidRPr="00692CA8">
        <w:rPr>
          <w:rFonts w:ascii="Times New Roman" w:hAnsi="Times New Roman" w:cs="Times New Roman"/>
          <w:sz w:val="24"/>
          <w:szCs w:val="24"/>
        </w:rPr>
        <w:t>ies d’apprentissages</w:t>
      </w:r>
      <w:r w:rsidR="001971BE" w:rsidRPr="00692CA8">
        <w:rPr>
          <w:rFonts w:ascii="Times New Roman" w:hAnsi="Times New Roman" w:cs="Times New Roman"/>
          <w:sz w:val="24"/>
          <w:szCs w:val="24"/>
        </w:rPr>
        <w:t xml:space="preserve"> ; nos observations </w:t>
      </w:r>
      <w:r w:rsidR="00BE4E62" w:rsidRPr="00692CA8">
        <w:rPr>
          <w:rFonts w:ascii="Times New Roman" w:hAnsi="Times New Roman" w:cs="Times New Roman"/>
          <w:sz w:val="24"/>
          <w:szCs w:val="24"/>
        </w:rPr>
        <w:t>montrent</w:t>
      </w:r>
      <w:r w:rsidR="001971BE" w:rsidRPr="00692CA8">
        <w:rPr>
          <w:rFonts w:ascii="Times New Roman" w:hAnsi="Times New Roman" w:cs="Times New Roman"/>
          <w:sz w:val="24"/>
          <w:szCs w:val="24"/>
        </w:rPr>
        <w:t xml:space="preserve"> que celles-ci sont de type cognitif</w:t>
      </w:r>
      <w:r w:rsidR="007940EA">
        <w:rPr>
          <w:rFonts w:ascii="Times New Roman" w:hAnsi="Times New Roman" w:cs="Times New Roman"/>
          <w:sz w:val="24"/>
          <w:szCs w:val="24"/>
        </w:rPr>
        <w:t xml:space="preserve"> (</w:t>
      </w:r>
      <w:r w:rsidR="007940EA" w:rsidRPr="00692CA8">
        <w:rPr>
          <w:rFonts w:ascii="Times New Roman" w:hAnsi="Times New Roman" w:cs="Times New Roman"/>
          <w:sz w:val="24"/>
          <w:szCs w:val="24"/>
        </w:rPr>
        <w:t>répétition, élaboration, organisation</w:t>
      </w:r>
      <w:r w:rsidR="007940EA">
        <w:rPr>
          <w:rFonts w:ascii="Times New Roman" w:hAnsi="Times New Roman" w:cs="Times New Roman"/>
          <w:sz w:val="24"/>
          <w:szCs w:val="24"/>
        </w:rPr>
        <w:t>),</w:t>
      </w:r>
      <w:r w:rsidR="007940EA" w:rsidRPr="00692CA8">
        <w:rPr>
          <w:rFonts w:ascii="Times New Roman" w:hAnsi="Times New Roman" w:cs="Times New Roman"/>
          <w:sz w:val="24"/>
          <w:szCs w:val="24"/>
        </w:rPr>
        <w:t xml:space="preserve"> </w:t>
      </w:r>
      <w:r w:rsidR="001971BE" w:rsidRPr="00692CA8">
        <w:rPr>
          <w:rFonts w:ascii="Times New Roman" w:hAnsi="Times New Roman" w:cs="Times New Roman"/>
          <w:sz w:val="24"/>
          <w:szCs w:val="24"/>
        </w:rPr>
        <w:t>métacognitif</w:t>
      </w:r>
      <w:r w:rsidRPr="00692CA8">
        <w:rPr>
          <w:rFonts w:ascii="Times New Roman" w:hAnsi="Times New Roman" w:cs="Times New Roman"/>
          <w:sz w:val="24"/>
          <w:szCs w:val="24"/>
        </w:rPr>
        <w:t xml:space="preserve"> </w:t>
      </w:r>
      <w:r w:rsidR="007940EA">
        <w:rPr>
          <w:rFonts w:ascii="Times New Roman" w:hAnsi="Times New Roman" w:cs="Times New Roman"/>
          <w:sz w:val="24"/>
          <w:szCs w:val="24"/>
        </w:rPr>
        <w:t>(</w:t>
      </w:r>
      <w:r w:rsidR="007940EA" w:rsidRPr="00692CA8">
        <w:rPr>
          <w:rFonts w:ascii="Times New Roman" w:hAnsi="Times New Roman" w:cs="Times New Roman"/>
          <w:sz w:val="24"/>
          <w:szCs w:val="24"/>
        </w:rPr>
        <w:t>planification, monitorage, debugging, évaluation</w:t>
      </w:r>
      <w:r w:rsidR="007940EA">
        <w:rPr>
          <w:rFonts w:ascii="Times New Roman" w:hAnsi="Times New Roman" w:cs="Times New Roman"/>
          <w:sz w:val="24"/>
          <w:szCs w:val="24"/>
        </w:rPr>
        <w:t>) et de gestion de ressources (</w:t>
      </w:r>
      <w:r w:rsidRPr="00692CA8">
        <w:rPr>
          <w:rFonts w:ascii="Times New Roman" w:hAnsi="Times New Roman" w:cs="Times New Roman"/>
          <w:sz w:val="24"/>
          <w:szCs w:val="24"/>
        </w:rPr>
        <w:t>recherche d’aide</w:t>
      </w:r>
      <w:r w:rsidR="007940EA">
        <w:rPr>
          <w:rFonts w:ascii="Times New Roman" w:hAnsi="Times New Roman" w:cs="Times New Roman"/>
          <w:sz w:val="24"/>
          <w:szCs w:val="24"/>
        </w:rPr>
        <w:t>)</w:t>
      </w:r>
      <w:r w:rsidRPr="00692CA8">
        <w:rPr>
          <w:rFonts w:ascii="Times New Roman" w:hAnsi="Times New Roman" w:cs="Times New Roman"/>
          <w:sz w:val="24"/>
          <w:szCs w:val="24"/>
        </w:rPr>
        <w:t>.</w:t>
      </w:r>
      <w:r w:rsidR="00C6033B" w:rsidRPr="00692CA8">
        <w:rPr>
          <w:rFonts w:ascii="Times New Roman" w:hAnsi="Times New Roman" w:cs="Times New Roman"/>
          <w:sz w:val="24"/>
          <w:szCs w:val="24"/>
        </w:rPr>
        <w:t xml:space="preserve"> </w:t>
      </w:r>
      <w:r w:rsidR="007940EA">
        <w:rPr>
          <w:rFonts w:ascii="Times New Roman" w:hAnsi="Times New Roman" w:cs="Times New Roman"/>
          <w:sz w:val="24"/>
          <w:szCs w:val="24"/>
        </w:rPr>
        <w:t xml:space="preserve">Ces stratégies étant au cœur de l’apprentissage autorégulé, on peut considérer que le MOT participe au </w:t>
      </w:r>
      <w:r w:rsidR="00C6033B" w:rsidRPr="00692CA8">
        <w:rPr>
          <w:rFonts w:ascii="Times New Roman" w:hAnsi="Times New Roman" w:cs="Times New Roman"/>
          <w:sz w:val="24"/>
          <w:szCs w:val="24"/>
        </w:rPr>
        <w:t>développement de compétences d’au</w:t>
      </w:r>
      <w:r w:rsidR="007940EA">
        <w:rPr>
          <w:rFonts w:ascii="Times New Roman" w:hAnsi="Times New Roman" w:cs="Times New Roman"/>
          <w:sz w:val="24"/>
          <w:szCs w:val="24"/>
        </w:rPr>
        <w:t xml:space="preserve">torégulation des apprentissages. Si bien souvent </w:t>
      </w:r>
      <w:r w:rsidR="001971BE" w:rsidRPr="00692CA8">
        <w:rPr>
          <w:rFonts w:ascii="Times New Roman" w:hAnsi="Times New Roman" w:cs="Times New Roman"/>
          <w:sz w:val="24"/>
          <w:szCs w:val="24"/>
        </w:rPr>
        <w:t>le type de stratégies d’apprentissage mobilisé varie</w:t>
      </w:r>
      <w:r w:rsidR="002B4185">
        <w:rPr>
          <w:rFonts w:ascii="Times New Roman" w:hAnsi="Times New Roman" w:cs="Times New Roman"/>
          <w:sz w:val="24"/>
          <w:szCs w:val="24"/>
        </w:rPr>
        <w:t xml:space="preserve"> selon le </w:t>
      </w:r>
      <w:r w:rsidR="00BC6681">
        <w:rPr>
          <w:rFonts w:ascii="Times New Roman" w:hAnsi="Times New Roman" w:cs="Times New Roman"/>
          <w:sz w:val="24"/>
          <w:szCs w:val="24"/>
        </w:rPr>
        <w:t>« </w:t>
      </w:r>
      <w:r w:rsidR="002B4185">
        <w:rPr>
          <w:rFonts w:ascii="Times New Roman" w:hAnsi="Times New Roman" w:cs="Times New Roman"/>
          <w:sz w:val="24"/>
          <w:szCs w:val="24"/>
        </w:rPr>
        <w:t>questionnement métacognitif</w:t>
      </w:r>
      <w:r w:rsidR="00BC6681">
        <w:rPr>
          <w:rFonts w:ascii="Times New Roman" w:hAnsi="Times New Roman" w:cs="Times New Roman"/>
          <w:sz w:val="24"/>
          <w:szCs w:val="24"/>
        </w:rPr>
        <w:t> »</w:t>
      </w:r>
      <w:r w:rsidR="002B4185">
        <w:rPr>
          <w:rFonts w:ascii="Times New Roman" w:hAnsi="Times New Roman" w:cs="Times New Roman"/>
          <w:sz w:val="24"/>
          <w:szCs w:val="24"/>
        </w:rPr>
        <w:t xml:space="preserve"> auquel il répond et</w:t>
      </w:r>
      <w:r w:rsidR="001971BE" w:rsidRPr="00692CA8">
        <w:rPr>
          <w:rFonts w:ascii="Times New Roman" w:hAnsi="Times New Roman" w:cs="Times New Roman"/>
          <w:sz w:val="24"/>
          <w:szCs w:val="24"/>
        </w:rPr>
        <w:t xml:space="preserve"> en fonction de </w:t>
      </w:r>
      <w:r w:rsidR="007940EA">
        <w:rPr>
          <w:rFonts w:ascii="Times New Roman" w:hAnsi="Times New Roman" w:cs="Times New Roman"/>
          <w:sz w:val="24"/>
          <w:szCs w:val="24"/>
        </w:rPr>
        <w:t>la</w:t>
      </w:r>
      <w:r w:rsidR="002B4185">
        <w:rPr>
          <w:rFonts w:ascii="Times New Roman" w:hAnsi="Times New Roman" w:cs="Times New Roman"/>
          <w:sz w:val="24"/>
          <w:szCs w:val="24"/>
        </w:rPr>
        <w:t xml:space="preserve"> recette et des</w:t>
      </w:r>
      <w:r w:rsidR="001971BE" w:rsidRPr="00692CA8">
        <w:rPr>
          <w:rFonts w:ascii="Times New Roman" w:hAnsi="Times New Roman" w:cs="Times New Roman"/>
          <w:sz w:val="24"/>
          <w:szCs w:val="24"/>
        </w:rPr>
        <w:t xml:space="preserve"> difficultés que </w:t>
      </w:r>
      <w:r w:rsidR="007940EA">
        <w:rPr>
          <w:rFonts w:ascii="Times New Roman" w:hAnsi="Times New Roman" w:cs="Times New Roman"/>
          <w:sz w:val="24"/>
          <w:szCs w:val="24"/>
        </w:rPr>
        <w:t>sa</w:t>
      </w:r>
      <w:r w:rsidR="001971BE" w:rsidRPr="00692CA8">
        <w:rPr>
          <w:rFonts w:ascii="Times New Roman" w:hAnsi="Times New Roman" w:cs="Times New Roman"/>
          <w:sz w:val="24"/>
          <w:szCs w:val="24"/>
        </w:rPr>
        <w:t xml:space="preserve"> réalisa</w:t>
      </w:r>
      <w:r w:rsidR="007940EA">
        <w:rPr>
          <w:rFonts w:ascii="Times New Roman" w:hAnsi="Times New Roman" w:cs="Times New Roman"/>
          <w:sz w:val="24"/>
          <w:szCs w:val="24"/>
        </w:rPr>
        <w:t>tion engendre pour un apprenti, nous avons aussi parfois observé chez certains apprentis un usage restrictif des</w:t>
      </w:r>
      <w:r w:rsidR="004713EB" w:rsidRPr="00692CA8">
        <w:rPr>
          <w:rFonts w:ascii="Times New Roman" w:hAnsi="Times New Roman" w:cs="Times New Roman"/>
          <w:sz w:val="24"/>
          <w:szCs w:val="24"/>
        </w:rPr>
        <w:t xml:space="preserve"> fonctions</w:t>
      </w:r>
      <w:r w:rsidR="002B4185">
        <w:rPr>
          <w:rFonts w:ascii="Times New Roman" w:hAnsi="Times New Roman" w:cs="Times New Roman"/>
          <w:sz w:val="24"/>
          <w:szCs w:val="24"/>
        </w:rPr>
        <w:t xml:space="preserve"> du MOT. En ne répondant qu’à certains </w:t>
      </w:r>
      <w:r w:rsidR="00BC6681">
        <w:rPr>
          <w:rFonts w:ascii="Times New Roman" w:hAnsi="Times New Roman" w:cs="Times New Roman"/>
          <w:sz w:val="24"/>
          <w:szCs w:val="24"/>
        </w:rPr>
        <w:t>« </w:t>
      </w:r>
      <w:r w:rsidR="002B4185">
        <w:rPr>
          <w:rFonts w:ascii="Times New Roman" w:hAnsi="Times New Roman" w:cs="Times New Roman"/>
          <w:sz w:val="24"/>
          <w:szCs w:val="24"/>
        </w:rPr>
        <w:t>questionnement</w:t>
      </w:r>
      <w:r w:rsidR="00BC6681">
        <w:rPr>
          <w:rFonts w:ascii="Times New Roman" w:hAnsi="Times New Roman" w:cs="Times New Roman"/>
          <w:sz w:val="24"/>
          <w:szCs w:val="24"/>
        </w:rPr>
        <w:t>s métacognitifs »</w:t>
      </w:r>
      <w:r w:rsidR="002B4185">
        <w:rPr>
          <w:rFonts w:ascii="Times New Roman" w:hAnsi="Times New Roman" w:cs="Times New Roman"/>
          <w:sz w:val="24"/>
          <w:szCs w:val="24"/>
        </w:rPr>
        <w:t>,</w:t>
      </w:r>
      <w:r w:rsidR="001971BE" w:rsidRPr="00692CA8">
        <w:rPr>
          <w:rFonts w:ascii="Times New Roman" w:hAnsi="Times New Roman" w:cs="Times New Roman"/>
          <w:sz w:val="24"/>
          <w:szCs w:val="24"/>
        </w:rPr>
        <w:t xml:space="preserve"> </w:t>
      </w:r>
      <w:r w:rsidR="002B4185">
        <w:rPr>
          <w:rFonts w:ascii="Times New Roman" w:hAnsi="Times New Roman" w:cs="Times New Roman"/>
          <w:sz w:val="24"/>
          <w:szCs w:val="24"/>
        </w:rPr>
        <w:t xml:space="preserve">l’apprenti ne mobilise </w:t>
      </w:r>
      <w:r w:rsidR="001971BE" w:rsidRPr="00692CA8">
        <w:rPr>
          <w:rFonts w:ascii="Times New Roman" w:hAnsi="Times New Roman" w:cs="Times New Roman"/>
          <w:sz w:val="24"/>
          <w:szCs w:val="24"/>
        </w:rPr>
        <w:t xml:space="preserve">alors </w:t>
      </w:r>
      <w:r w:rsidR="002B4185">
        <w:rPr>
          <w:rFonts w:ascii="Times New Roman" w:hAnsi="Times New Roman" w:cs="Times New Roman"/>
          <w:sz w:val="24"/>
          <w:szCs w:val="24"/>
        </w:rPr>
        <w:t>que</w:t>
      </w:r>
      <w:r w:rsidR="001971BE" w:rsidRPr="00692CA8">
        <w:rPr>
          <w:rFonts w:ascii="Times New Roman" w:hAnsi="Times New Roman" w:cs="Times New Roman"/>
          <w:sz w:val="24"/>
          <w:szCs w:val="24"/>
        </w:rPr>
        <w:t xml:space="preserve"> </w:t>
      </w:r>
      <w:r w:rsidR="00090E75" w:rsidRPr="00692CA8">
        <w:rPr>
          <w:rFonts w:ascii="Times New Roman" w:hAnsi="Times New Roman" w:cs="Times New Roman"/>
          <w:sz w:val="24"/>
          <w:szCs w:val="24"/>
        </w:rPr>
        <w:t xml:space="preserve">quelques </w:t>
      </w:r>
      <w:r w:rsidR="001971BE" w:rsidRPr="00692CA8">
        <w:rPr>
          <w:rFonts w:ascii="Times New Roman" w:hAnsi="Times New Roman" w:cs="Times New Roman"/>
          <w:sz w:val="24"/>
          <w:szCs w:val="24"/>
        </w:rPr>
        <w:t>stratégies</w:t>
      </w:r>
      <w:r w:rsidR="004713EB" w:rsidRPr="00692CA8">
        <w:rPr>
          <w:rFonts w:ascii="Times New Roman" w:hAnsi="Times New Roman" w:cs="Times New Roman"/>
          <w:sz w:val="24"/>
          <w:szCs w:val="24"/>
        </w:rPr>
        <w:t xml:space="preserve"> d’apprentissage </w:t>
      </w:r>
      <w:r w:rsidR="002B4185">
        <w:rPr>
          <w:rFonts w:ascii="Times New Roman" w:hAnsi="Times New Roman" w:cs="Times New Roman"/>
          <w:sz w:val="24"/>
          <w:szCs w:val="24"/>
        </w:rPr>
        <w:t xml:space="preserve">au détriment des </w:t>
      </w:r>
      <w:r w:rsidR="004713EB" w:rsidRPr="00692CA8">
        <w:rPr>
          <w:rFonts w:ascii="Times New Roman" w:hAnsi="Times New Roman" w:cs="Times New Roman"/>
          <w:sz w:val="24"/>
          <w:szCs w:val="24"/>
        </w:rPr>
        <w:t>autres</w:t>
      </w:r>
      <w:r w:rsidR="005E68A8" w:rsidRPr="00692CA8">
        <w:rPr>
          <w:rFonts w:ascii="Times New Roman" w:hAnsi="Times New Roman" w:cs="Times New Roman"/>
          <w:sz w:val="24"/>
          <w:szCs w:val="24"/>
        </w:rPr>
        <w:t>. Le</w:t>
      </w:r>
      <w:r w:rsidR="00A70D75">
        <w:rPr>
          <w:rFonts w:ascii="Times New Roman" w:hAnsi="Times New Roman" w:cs="Times New Roman"/>
          <w:sz w:val="24"/>
          <w:szCs w:val="24"/>
        </w:rPr>
        <w:t xml:space="preserve"> rôle du formateur </w:t>
      </w:r>
      <w:r w:rsidR="002B4185">
        <w:rPr>
          <w:rFonts w:ascii="Times New Roman" w:hAnsi="Times New Roman" w:cs="Times New Roman"/>
          <w:sz w:val="24"/>
          <w:szCs w:val="24"/>
        </w:rPr>
        <w:t xml:space="preserve">devrait </w:t>
      </w:r>
      <w:r w:rsidR="00A7461A">
        <w:rPr>
          <w:rFonts w:ascii="Times New Roman" w:hAnsi="Times New Roman" w:cs="Times New Roman"/>
          <w:sz w:val="24"/>
          <w:szCs w:val="24"/>
        </w:rPr>
        <w:t>ainsi</w:t>
      </w:r>
      <w:r w:rsidR="002B4185">
        <w:rPr>
          <w:rFonts w:ascii="Times New Roman" w:hAnsi="Times New Roman" w:cs="Times New Roman"/>
          <w:sz w:val="24"/>
          <w:szCs w:val="24"/>
        </w:rPr>
        <w:t xml:space="preserve"> être</w:t>
      </w:r>
      <w:r w:rsidR="00A70D75">
        <w:rPr>
          <w:rFonts w:ascii="Times New Roman" w:hAnsi="Times New Roman" w:cs="Times New Roman"/>
          <w:sz w:val="24"/>
          <w:szCs w:val="24"/>
        </w:rPr>
        <w:t xml:space="preserve"> d’</w:t>
      </w:r>
      <w:r w:rsidR="00A70D75" w:rsidRPr="00692CA8">
        <w:rPr>
          <w:rFonts w:ascii="Times New Roman" w:hAnsi="Times New Roman" w:cs="Times New Roman"/>
          <w:sz w:val="24"/>
          <w:szCs w:val="24"/>
        </w:rPr>
        <w:t>encourager</w:t>
      </w:r>
      <w:r w:rsidR="005E68A8" w:rsidRPr="00692CA8">
        <w:rPr>
          <w:rFonts w:ascii="Times New Roman" w:hAnsi="Times New Roman" w:cs="Times New Roman"/>
          <w:sz w:val="24"/>
          <w:szCs w:val="24"/>
        </w:rPr>
        <w:t xml:space="preserve"> l’apprenti à explorer et exploiter également les fonctions du MOT </w:t>
      </w:r>
      <w:r w:rsidR="002B4185">
        <w:rPr>
          <w:rFonts w:ascii="Times New Roman" w:hAnsi="Times New Roman" w:cs="Times New Roman"/>
          <w:sz w:val="24"/>
          <w:szCs w:val="24"/>
        </w:rPr>
        <w:t>négligées</w:t>
      </w:r>
      <w:r w:rsidR="005E68A8" w:rsidRPr="00692CA8">
        <w:rPr>
          <w:rFonts w:ascii="Times New Roman" w:hAnsi="Times New Roman" w:cs="Times New Roman"/>
          <w:sz w:val="24"/>
          <w:szCs w:val="24"/>
        </w:rPr>
        <w:t xml:space="preserve">, afin de lui permettre de développer </w:t>
      </w:r>
      <w:r w:rsidR="00090E75" w:rsidRPr="00692CA8">
        <w:rPr>
          <w:rFonts w:ascii="Times New Roman" w:hAnsi="Times New Roman" w:cs="Times New Roman"/>
          <w:sz w:val="24"/>
          <w:szCs w:val="24"/>
        </w:rPr>
        <w:t xml:space="preserve">l’usage </w:t>
      </w:r>
      <w:r w:rsidR="002B4185">
        <w:rPr>
          <w:rFonts w:ascii="Times New Roman" w:hAnsi="Times New Roman" w:cs="Times New Roman"/>
          <w:sz w:val="24"/>
          <w:szCs w:val="24"/>
        </w:rPr>
        <w:t>de l’ensemble des stratégies d’apprentissage</w:t>
      </w:r>
      <w:r w:rsidR="00090E75" w:rsidRPr="00692CA8">
        <w:rPr>
          <w:rFonts w:ascii="Times New Roman" w:hAnsi="Times New Roman" w:cs="Times New Roman"/>
          <w:sz w:val="24"/>
          <w:szCs w:val="24"/>
        </w:rPr>
        <w:t xml:space="preserve">. </w:t>
      </w:r>
      <w:r w:rsidR="002B4185">
        <w:rPr>
          <w:rFonts w:ascii="Times New Roman" w:hAnsi="Times New Roman" w:cs="Times New Roman"/>
          <w:sz w:val="24"/>
          <w:szCs w:val="24"/>
        </w:rPr>
        <w:t xml:space="preserve">On peut en effet penser que les compétences autorégulatrices seront d’autant plus développées que la palette des stratégies d’apprentissage utilisées est plus large. </w:t>
      </w:r>
      <w:r w:rsidR="000A5C8F" w:rsidRPr="00692CA8">
        <w:rPr>
          <w:rFonts w:ascii="Times New Roman" w:hAnsi="Times New Roman" w:cs="Times New Roman"/>
          <w:sz w:val="24"/>
          <w:szCs w:val="24"/>
        </w:rPr>
        <w:t>En</w:t>
      </w:r>
      <w:r w:rsidR="004713EB" w:rsidRPr="00692CA8">
        <w:rPr>
          <w:rFonts w:ascii="Times New Roman" w:hAnsi="Times New Roman" w:cs="Times New Roman"/>
          <w:sz w:val="24"/>
          <w:szCs w:val="24"/>
        </w:rPr>
        <w:t xml:space="preserve"> formation professionnelle comme à l’école d’ailleurs, réfléchir à son processus d’apprentissage </w:t>
      </w:r>
      <w:r w:rsidR="000A5C8F" w:rsidRPr="00692CA8">
        <w:rPr>
          <w:rFonts w:ascii="Times New Roman" w:hAnsi="Times New Roman" w:cs="Times New Roman"/>
          <w:sz w:val="24"/>
          <w:szCs w:val="24"/>
        </w:rPr>
        <w:t>semble encore</w:t>
      </w:r>
      <w:r w:rsidR="004713EB" w:rsidRPr="00692CA8">
        <w:rPr>
          <w:rFonts w:ascii="Times New Roman" w:hAnsi="Times New Roman" w:cs="Times New Roman"/>
          <w:sz w:val="24"/>
          <w:szCs w:val="24"/>
        </w:rPr>
        <w:t xml:space="preserve"> peu naturel, même si les bénéfices d’une telle activité ont été démontrés par la recherche. </w:t>
      </w:r>
      <w:r w:rsidR="005F6745" w:rsidRPr="00692CA8">
        <w:rPr>
          <w:rFonts w:ascii="Times New Roman" w:hAnsi="Times New Roman" w:cs="Times New Roman"/>
          <w:sz w:val="24"/>
          <w:szCs w:val="24"/>
        </w:rPr>
        <w:t>Les</w:t>
      </w:r>
      <w:r w:rsidR="004713EB" w:rsidRPr="00692CA8">
        <w:rPr>
          <w:rFonts w:ascii="Times New Roman" w:hAnsi="Times New Roman" w:cs="Times New Roman"/>
          <w:sz w:val="24"/>
          <w:szCs w:val="24"/>
        </w:rPr>
        <w:t xml:space="preserve"> propriétés bénéfiques </w:t>
      </w:r>
      <w:r w:rsidR="002B4185">
        <w:rPr>
          <w:rFonts w:ascii="Times New Roman" w:hAnsi="Times New Roman" w:cs="Times New Roman"/>
          <w:sz w:val="24"/>
          <w:szCs w:val="24"/>
        </w:rPr>
        <w:t>d’une telle réflexion</w:t>
      </w:r>
      <w:r w:rsidR="004713EB" w:rsidRPr="00692CA8">
        <w:rPr>
          <w:rFonts w:ascii="Times New Roman" w:hAnsi="Times New Roman" w:cs="Times New Roman"/>
          <w:sz w:val="24"/>
          <w:szCs w:val="24"/>
        </w:rPr>
        <w:t xml:space="preserve"> sur le développement de compétences </w:t>
      </w:r>
      <w:r w:rsidR="00752583">
        <w:rPr>
          <w:rFonts w:ascii="Times New Roman" w:hAnsi="Times New Roman" w:cs="Times New Roman"/>
          <w:sz w:val="24"/>
          <w:szCs w:val="24"/>
        </w:rPr>
        <w:t xml:space="preserve">d’autorégulation des apprentissages </w:t>
      </w:r>
      <w:r w:rsidR="004713EB" w:rsidRPr="00692CA8">
        <w:rPr>
          <w:rFonts w:ascii="Times New Roman" w:hAnsi="Times New Roman" w:cs="Times New Roman"/>
          <w:sz w:val="24"/>
          <w:szCs w:val="24"/>
        </w:rPr>
        <w:t>constituent un argument important afin de motiver l’engagement des formateurs dans le suivi des dossiers d</w:t>
      </w:r>
      <w:r w:rsidR="00C203BD">
        <w:rPr>
          <w:rFonts w:ascii="Times New Roman" w:hAnsi="Times New Roman" w:cs="Times New Roman"/>
          <w:sz w:val="24"/>
          <w:szCs w:val="24"/>
        </w:rPr>
        <w:t>e formation de leurs apprentis.</w:t>
      </w:r>
    </w:p>
    <w:p w14:paraId="53EFBC7D" w14:textId="2791BABD" w:rsidR="00AD27C9" w:rsidRPr="00692CA8" w:rsidRDefault="00A24E9C" w:rsidP="00AD27C9">
      <w:pPr>
        <w:ind w:firstLine="567"/>
        <w:rPr>
          <w:rFonts w:ascii="Times New Roman" w:hAnsi="Times New Roman" w:cs="Times New Roman"/>
          <w:sz w:val="24"/>
          <w:szCs w:val="24"/>
          <w:lang w:bidi="ar-SA"/>
        </w:rPr>
      </w:pPr>
      <w:r w:rsidRPr="00692CA8">
        <w:rPr>
          <w:rFonts w:ascii="Times New Roman" w:hAnsi="Times New Roman" w:cs="Times New Roman"/>
          <w:sz w:val="24"/>
          <w:szCs w:val="24"/>
          <w:lang w:bidi="ar-SA"/>
        </w:rPr>
        <w:t>En conclusion, à</w:t>
      </w:r>
      <w:r w:rsidR="004713EB" w:rsidRPr="00692CA8">
        <w:rPr>
          <w:rFonts w:ascii="Times New Roman" w:hAnsi="Times New Roman" w:cs="Times New Roman"/>
          <w:sz w:val="24"/>
          <w:szCs w:val="24"/>
          <w:lang w:bidi="ar-SA"/>
        </w:rPr>
        <w:t xml:space="preserve"> la lumière de l’étude de la littérature spécialisée et de nos résultats, nous formulons quelques recommandations s’adressant aux instances politiques, aux formateurs en entreprises, au</w:t>
      </w:r>
      <w:r w:rsidR="002F58CF" w:rsidRPr="00692CA8">
        <w:rPr>
          <w:rFonts w:ascii="Times New Roman" w:hAnsi="Times New Roman" w:cs="Times New Roman"/>
          <w:sz w:val="24"/>
          <w:szCs w:val="24"/>
          <w:lang w:bidi="ar-SA"/>
        </w:rPr>
        <w:t>x enseignants et aux apprenti</w:t>
      </w:r>
      <w:r w:rsidR="004713EB" w:rsidRPr="00692CA8">
        <w:rPr>
          <w:rFonts w:ascii="Times New Roman" w:hAnsi="Times New Roman" w:cs="Times New Roman"/>
          <w:sz w:val="24"/>
          <w:szCs w:val="24"/>
          <w:lang w:bidi="ar-SA"/>
        </w:rPr>
        <w:t xml:space="preserve">s, quant </w:t>
      </w:r>
      <w:r w:rsidR="00822918">
        <w:rPr>
          <w:rFonts w:ascii="Times New Roman" w:hAnsi="Times New Roman" w:cs="Times New Roman"/>
          <w:sz w:val="24"/>
          <w:szCs w:val="24"/>
          <w:lang w:bidi="ar-SA"/>
        </w:rPr>
        <w:t xml:space="preserve">à </w:t>
      </w:r>
      <w:r w:rsidR="00CA2979" w:rsidRPr="00692CA8">
        <w:rPr>
          <w:rFonts w:ascii="Times New Roman" w:hAnsi="Times New Roman" w:cs="Times New Roman"/>
          <w:sz w:val="24"/>
          <w:szCs w:val="24"/>
          <w:lang w:bidi="ar-SA"/>
        </w:rPr>
        <w:t>l’utilisation</w:t>
      </w:r>
      <w:r w:rsidRPr="00692CA8">
        <w:rPr>
          <w:rFonts w:ascii="Times New Roman" w:hAnsi="Times New Roman" w:cs="Times New Roman"/>
          <w:sz w:val="24"/>
          <w:szCs w:val="24"/>
          <w:lang w:bidi="ar-SA"/>
        </w:rPr>
        <w:t xml:space="preserve"> </w:t>
      </w:r>
      <w:r w:rsidR="004713EB" w:rsidRPr="00692CA8">
        <w:rPr>
          <w:rFonts w:ascii="Times New Roman" w:hAnsi="Times New Roman" w:cs="Times New Roman"/>
          <w:sz w:val="24"/>
          <w:szCs w:val="24"/>
          <w:lang w:bidi="ar-SA"/>
        </w:rPr>
        <w:t xml:space="preserve">de </w:t>
      </w:r>
      <w:r w:rsidR="004713EB" w:rsidRPr="00E447DB">
        <w:rPr>
          <w:rFonts w:ascii="Times New Roman" w:hAnsi="Times New Roman" w:cs="Times New Roman"/>
          <w:sz w:val="24"/>
          <w:szCs w:val="24"/>
          <w:lang w:bidi="ar-SA"/>
        </w:rPr>
        <w:t>DF e</w:t>
      </w:r>
      <w:r w:rsidR="004713EB" w:rsidRPr="00692CA8">
        <w:rPr>
          <w:rFonts w:ascii="Times New Roman" w:hAnsi="Times New Roman" w:cs="Times New Roman"/>
          <w:sz w:val="24"/>
          <w:szCs w:val="24"/>
          <w:lang w:bidi="ar-SA"/>
        </w:rPr>
        <w:t>n formation professionnelle. En vue d’un usage effectif des DF</w:t>
      </w:r>
      <w:r w:rsidR="00984EFD" w:rsidRPr="00692CA8">
        <w:rPr>
          <w:rFonts w:ascii="Times New Roman" w:hAnsi="Times New Roman" w:cs="Times New Roman"/>
          <w:sz w:val="24"/>
          <w:szCs w:val="24"/>
          <w:lang w:bidi="ar-SA"/>
        </w:rPr>
        <w:t xml:space="preserve"> dans la formation professionnelle</w:t>
      </w:r>
      <w:r w:rsidR="004713EB" w:rsidRPr="00692CA8">
        <w:rPr>
          <w:rFonts w:ascii="Times New Roman" w:hAnsi="Times New Roman" w:cs="Times New Roman"/>
          <w:sz w:val="24"/>
          <w:szCs w:val="24"/>
          <w:lang w:bidi="ar-SA"/>
        </w:rPr>
        <w:t xml:space="preserve">, </w:t>
      </w:r>
      <w:r w:rsidR="00984EFD" w:rsidRPr="00692CA8">
        <w:rPr>
          <w:rFonts w:ascii="Times New Roman" w:hAnsi="Times New Roman" w:cs="Times New Roman"/>
          <w:sz w:val="24"/>
          <w:szCs w:val="24"/>
          <w:lang w:bidi="ar-SA"/>
        </w:rPr>
        <w:t xml:space="preserve">il est essentiel que l’outil proposé </w:t>
      </w:r>
      <w:r w:rsidR="00E43650" w:rsidRPr="00692CA8">
        <w:rPr>
          <w:rFonts w:ascii="Times New Roman" w:hAnsi="Times New Roman" w:cs="Times New Roman"/>
          <w:sz w:val="24"/>
          <w:szCs w:val="24"/>
          <w:lang w:bidi="ar-SA"/>
        </w:rPr>
        <w:t xml:space="preserve">soit le plus adapté possible aux besoins du domaine professionnel concerné. </w:t>
      </w:r>
      <w:r w:rsidR="00AD27C9">
        <w:rPr>
          <w:rFonts w:ascii="Times New Roman" w:hAnsi="Times New Roman" w:cs="Times New Roman"/>
          <w:sz w:val="24"/>
          <w:szCs w:val="24"/>
          <w:lang w:bidi="ar-SA"/>
        </w:rPr>
        <w:t xml:space="preserve">Il est également nécessaire </w:t>
      </w:r>
      <w:r w:rsidR="00AD27C9" w:rsidRPr="00692CA8">
        <w:rPr>
          <w:rFonts w:ascii="Times New Roman" w:hAnsi="Times New Roman" w:cs="Times New Roman"/>
          <w:sz w:val="24"/>
          <w:szCs w:val="24"/>
          <w:lang w:bidi="ar-SA"/>
        </w:rPr>
        <w:t xml:space="preserve">de guider la réalisation du DF à l’aide de </w:t>
      </w:r>
      <w:r w:rsidR="00AD27C9" w:rsidRPr="00380456">
        <w:rPr>
          <w:rFonts w:ascii="Times New Roman" w:hAnsi="Times New Roman" w:cs="Times New Roman"/>
          <w:sz w:val="24"/>
          <w:szCs w:val="24"/>
          <w:lang w:bidi="ar-SA"/>
        </w:rPr>
        <w:t>« questionnements métacognitifs » afin</w:t>
      </w:r>
      <w:r w:rsidR="00AD27C9">
        <w:rPr>
          <w:rFonts w:ascii="Times New Roman" w:hAnsi="Times New Roman" w:cs="Times New Roman"/>
          <w:sz w:val="24"/>
          <w:szCs w:val="24"/>
          <w:lang w:bidi="ar-SA"/>
        </w:rPr>
        <w:t xml:space="preserve"> de stimuler l’utilisation de stratégies d’apprentissage </w:t>
      </w:r>
      <w:r w:rsidR="00AD27C9" w:rsidRPr="00692CA8">
        <w:rPr>
          <w:rFonts w:ascii="Times New Roman" w:hAnsi="Times New Roman" w:cs="Times New Roman"/>
          <w:sz w:val="24"/>
          <w:szCs w:val="24"/>
          <w:lang w:bidi="ar-SA"/>
        </w:rPr>
        <w:t xml:space="preserve">et de </w:t>
      </w:r>
      <w:r w:rsidR="00AD27C9">
        <w:rPr>
          <w:rFonts w:ascii="Times New Roman" w:hAnsi="Times New Roman" w:cs="Times New Roman"/>
          <w:sz w:val="24"/>
          <w:szCs w:val="24"/>
          <w:lang w:bidi="ar-SA"/>
        </w:rPr>
        <w:t xml:space="preserve">développer des compétences d’apprentissage autorégulé </w:t>
      </w:r>
      <w:r w:rsidR="00AD27C9" w:rsidRPr="00692CA8">
        <w:rPr>
          <w:rFonts w:ascii="Times New Roman" w:hAnsi="Times New Roman" w:cs="Times New Roman"/>
          <w:sz w:val="24"/>
          <w:szCs w:val="24"/>
          <w:lang w:bidi="ar-SA"/>
        </w:rPr>
        <w:t>à travers :</w:t>
      </w:r>
    </w:p>
    <w:p w14:paraId="2F1EF45B" w14:textId="77777777" w:rsidR="00AD27C9" w:rsidRPr="00692CA8" w:rsidRDefault="00AD27C9" w:rsidP="00AD27C9">
      <w:pPr>
        <w:numPr>
          <w:ilvl w:val="1"/>
          <w:numId w:val="22"/>
        </w:numPr>
        <w:rPr>
          <w:rFonts w:ascii="Times New Roman" w:hAnsi="Times New Roman" w:cs="Times New Roman"/>
          <w:sz w:val="24"/>
          <w:szCs w:val="24"/>
          <w:lang w:bidi="ar-SA"/>
        </w:rPr>
      </w:pPr>
      <w:r w:rsidRPr="00692CA8">
        <w:rPr>
          <w:rFonts w:ascii="Times New Roman" w:hAnsi="Times New Roman" w:cs="Times New Roman"/>
          <w:sz w:val="24"/>
          <w:szCs w:val="24"/>
          <w:lang w:bidi="ar-SA"/>
        </w:rPr>
        <w:t>l’évaluation de sa maîtrise d’une tâche</w:t>
      </w:r>
    </w:p>
    <w:p w14:paraId="519124F1" w14:textId="77777777" w:rsidR="00AD27C9" w:rsidRPr="00692CA8" w:rsidRDefault="00AD27C9" w:rsidP="00AD27C9">
      <w:pPr>
        <w:numPr>
          <w:ilvl w:val="1"/>
          <w:numId w:val="22"/>
        </w:numPr>
        <w:rPr>
          <w:rFonts w:ascii="Times New Roman" w:hAnsi="Times New Roman" w:cs="Times New Roman"/>
          <w:sz w:val="24"/>
          <w:szCs w:val="24"/>
          <w:lang w:bidi="ar-SA"/>
        </w:rPr>
      </w:pPr>
      <w:r w:rsidRPr="00692CA8">
        <w:rPr>
          <w:rFonts w:ascii="Times New Roman" w:hAnsi="Times New Roman" w:cs="Times New Roman"/>
          <w:sz w:val="24"/>
          <w:szCs w:val="24"/>
          <w:lang w:bidi="ar-SA"/>
        </w:rPr>
        <w:t xml:space="preserve">la formulation de besoins d’apprentissage </w:t>
      </w:r>
    </w:p>
    <w:p w14:paraId="4843223E" w14:textId="77777777" w:rsidR="00AD27C9" w:rsidRPr="00692CA8" w:rsidRDefault="00AD27C9" w:rsidP="00AD27C9">
      <w:pPr>
        <w:numPr>
          <w:ilvl w:val="1"/>
          <w:numId w:val="22"/>
        </w:numPr>
        <w:rPr>
          <w:rFonts w:ascii="Times New Roman" w:hAnsi="Times New Roman" w:cs="Times New Roman"/>
          <w:sz w:val="24"/>
          <w:szCs w:val="24"/>
          <w:lang w:bidi="ar-SA"/>
        </w:rPr>
      </w:pPr>
      <w:r w:rsidRPr="00692CA8">
        <w:rPr>
          <w:rFonts w:ascii="Times New Roman" w:hAnsi="Times New Roman" w:cs="Times New Roman"/>
          <w:sz w:val="24"/>
          <w:szCs w:val="24"/>
          <w:lang w:bidi="ar-SA"/>
        </w:rPr>
        <w:t xml:space="preserve">la sélection et planification des prochaines tâches d’apprentissages </w:t>
      </w:r>
    </w:p>
    <w:p w14:paraId="1F014212" w14:textId="48F795DD" w:rsidR="00AD27C9" w:rsidRPr="0006533A" w:rsidRDefault="00AD27C9" w:rsidP="0006533A">
      <w:pPr>
        <w:numPr>
          <w:ilvl w:val="1"/>
          <w:numId w:val="22"/>
        </w:numPr>
        <w:rPr>
          <w:rFonts w:ascii="Times New Roman" w:hAnsi="Times New Roman" w:cs="Times New Roman"/>
          <w:sz w:val="24"/>
          <w:szCs w:val="24"/>
          <w:lang w:bidi="ar-SA"/>
        </w:rPr>
      </w:pPr>
      <w:r w:rsidRPr="00692CA8">
        <w:rPr>
          <w:rFonts w:ascii="Times New Roman" w:hAnsi="Times New Roman" w:cs="Times New Roman"/>
          <w:sz w:val="24"/>
          <w:szCs w:val="24"/>
          <w:lang w:bidi="ar-SA"/>
        </w:rPr>
        <w:t>la régulation des cognitions à travers la mobilisation de stratégies d’apprentissages cognitives, métacognitives et de gestion des ressources et ainsi l’activation de</w:t>
      </w:r>
      <w:r w:rsidR="0006533A">
        <w:rPr>
          <w:rFonts w:ascii="Times New Roman" w:hAnsi="Times New Roman" w:cs="Times New Roman"/>
          <w:sz w:val="24"/>
          <w:szCs w:val="24"/>
          <w:lang w:bidi="ar-SA"/>
        </w:rPr>
        <w:t xml:space="preserve">s connaissances métacognitives. </w:t>
      </w:r>
    </w:p>
    <w:p w14:paraId="44931B6D" w14:textId="08777223" w:rsidR="00022B97" w:rsidRPr="00692CA8" w:rsidRDefault="002A411E" w:rsidP="007B6E16">
      <w:pPr>
        <w:ind w:firstLine="567"/>
        <w:rPr>
          <w:rFonts w:ascii="Times New Roman" w:hAnsi="Times New Roman" w:cs="Times New Roman"/>
          <w:sz w:val="24"/>
          <w:szCs w:val="24"/>
          <w:lang w:bidi="ar-SA"/>
        </w:rPr>
      </w:pPr>
      <w:r>
        <w:rPr>
          <w:rFonts w:ascii="Times New Roman" w:hAnsi="Times New Roman" w:cs="Times New Roman"/>
          <w:sz w:val="24"/>
          <w:szCs w:val="24"/>
          <w:lang w:bidi="ar-SA"/>
        </w:rPr>
        <w:t>Au</w:t>
      </w:r>
      <w:r w:rsidR="004713EB" w:rsidRPr="00692CA8">
        <w:rPr>
          <w:rFonts w:ascii="Times New Roman" w:hAnsi="Times New Roman" w:cs="Times New Roman"/>
          <w:sz w:val="24"/>
          <w:szCs w:val="24"/>
          <w:lang w:bidi="ar-SA"/>
        </w:rPr>
        <w:t xml:space="preserve"> niveau </w:t>
      </w:r>
      <w:r w:rsidR="00984EFD" w:rsidRPr="00692CA8">
        <w:rPr>
          <w:rFonts w:ascii="Times New Roman" w:hAnsi="Times New Roman" w:cs="Times New Roman"/>
          <w:sz w:val="24"/>
          <w:szCs w:val="24"/>
          <w:lang w:bidi="ar-SA"/>
        </w:rPr>
        <w:t xml:space="preserve">de la </w:t>
      </w:r>
      <w:r w:rsidR="004713EB" w:rsidRPr="00692CA8">
        <w:rPr>
          <w:rFonts w:ascii="Times New Roman" w:hAnsi="Times New Roman" w:cs="Times New Roman"/>
          <w:sz w:val="24"/>
          <w:szCs w:val="24"/>
          <w:lang w:bidi="ar-SA"/>
        </w:rPr>
        <w:t>politique</w:t>
      </w:r>
      <w:r w:rsidR="00984EFD" w:rsidRPr="00692CA8">
        <w:rPr>
          <w:rFonts w:ascii="Times New Roman" w:hAnsi="Times New Roman" w:cs="Times New Roman"/>
          <w:sz w:val="24"/>
          <w:szCs w:val="24"/>
          <w:lang w:bidi="ar-SA"/>
        </w:rPr>
        <w:t xml:space="preserve"> éducative</w:t>
      </w:r>
      <w:r w:rsidR="004713EB" w:rsidRPr="00692CA8">
        <w:rPr>
          <w:rFonts w:ascii="Times New Roman" w:hAnsi="Times New Roman" w:cs="Times New Roman"/>
          <w:sz w:val="24"/>
          <w:szCs w:val="24"/>
          <w:lang w:bidi="ar-SA"/>
        </w:rPr>
        <w:t xml:space="preserve">, il serait </w:t>
      </w:r>
      <w:r>
        <w:rPr>
          <w:rFonts w:ascii="Times New Roman" w:hAnsi="Times New Roman" w:cs="Times New Roman"/>
          <w:sz w:val="24"/>
          <w:szCs w:val="24"/>
          <w:lang w:bidi="ar-SA"/>
        </w:rPr>
        <w:t>judicieux</w:t>
      </w:r>
      <w:r w:rsidR="004713EB" w:rsidRPr="00692CA8">
        <w:rPr>
          <w:rFonts w:ascii="Times New Roman" w:hAnsi="Times New Roman" w:cs="Times New Roman"/>
          <w:sz w:val="24"/>
          <w:szCs w:val="24"/>
          <w:lang w:bidi="ar-SA"/>
        </w:rPr>
        <w:t xml:space="preserve"> </w:t>
      </w:r>
      <w:r>
        <w:rPr>
          <w:rFonts w:ascii="Times New Roman" w:hAnsi="Times New Roman" w:cs="Times New Roman"/>
          <w:sz w:val="24"/>
          <w:szCs w:val="24"/>
          <w:lang w:bidi="ar-SA"/>
        </w:rPr>
        <w:t>de réfléchir à des mesures rendant la réalisation des DF plus nécessaire</w:t>
      </w:r>
      <w:r w:rsidR="00F52977">
        <w:rPr>
          <w:rFonts w:ascii="Times New Roman" w:hAnsi="Times New Roman" w:cs="Times New Roman"/>
          <w:sz w:val="24"/>
          <w:szCs w:val="24"/>
          <w:lang w:bidi="ar-SA"/>
        </w:rPr>
        <w:t xml:space="preserve"> ou </w:t>
      </w:r>
      <w:r w:rsidR="00543394">
        <w:rPr>
          <w:rFonts w:ascii="Times New Roman" w:hAnsi="Times New Roman" w:cs="Times New Roman"/>
          <w:sz w:val="24"/>
          <w:szCs w:val="24"/>
          <w:lang w:bidi="ar-SA"/>
        </w:rPr>
        <w:t xml:space="preserve">plus </w:t>
      </w:r>
      <w:r w:rsidR="00F52977">
        <w:rPr>
          <w:rFonts w:ascii="Times New Roman" w:hAnsi="Times New Roman" w:cs="Times New Roman"/>
          <w:sz w:val="24"/>
          <w:szCs w:val="24"/>
          <w:lang w:bidi="ar-SA"/>
        </w:rPr>
        <w:t>motivante. O</w:t>
      </w:r>
      <w:r w:rsidR="009359D3">
        <w:rPr>
          <w:rFonts w:ascii="Times New Roman" w:hAnsi="Times New Roman" w:cs="Times New Roman"/>
          <w:sz w:val="24"/>
          <w:szCs w:val="24"/>
          <w:lang w:bidi="ar-SA"/>
        </w:rPr>
        <w:t>n pourrait même en inclure la discussion dans la procédure des exam</w:t>
      </w:r>
      <w:r w:rsidR="00F52977">
        <w:rPr>
          <w:rFonts w:ascii="Times New Roman" w:hAnsi="Times New Roman" w:cs="Times New Roman"/>
          <w:sz w:val="24"/>
          <w:szCs w:val="24"/>
          <w:lang w:bidi="ar-SA"/>
        </w:rPr>
        <w:t>ens finaux, mais o</w:t>
      </w:r>
      <w:r w:rsidR="00984EFD" w:rsidRPr="00692CA8">
        <w:rPr>
          <w:rFonts w:ascii="Times New Roman" w:hAnsi="Times New Roman" w:cs="Times New Roman"/>
          <w:sz w:val="24"/>
          <w:szCs w:val="24"/>
          <w:lang w:bidi="ar-SA"/>
        </w:rPr>
        <w:t>n</w:t>
      </w:r>
      <w:r w:rsidR="004713EB" w:rsidRPr="00692CA8">
        <w:rPr>
          <w:rFonts w:ascii="Times New Roman" w:hAnsi="Times New Roman" w:cs="Times New Roman"/>
          <w:sz w:val="24"/>
          <w:szCs w:val="24"/>
          <w:lang w:bidi="ar-SA"/>
        </w:rPr>
        <w:t xml:space="preserve"> risque cependant de transformer le caractère </w:t>
      </w:r>
      <w:r w:rsidR="00984EFD" w:rsidRPr="00692CA8">
        <w:rPr>
          <w:rFonts w:ascii="Times New Roman" w:hAnsi="Times New Roman" w:cs="Times New Roman"/>
          <w:sz w:val="24"/>
          <w:szCs w:val="24"/>
          <w:lang w:bidi="ar-SA"/>
        </w:rPr>
        <w:t xml:space="preserve">de soutien à l’apprentissage du DF ; le faisant passer à un </w:t>
      </w:r>
      <w:r w:rsidR="004713EB" w:rsidRPr="00692CA8">
        <w:rPr>
          <w:rFonts w:ascii="Times New Roman" w:hAnsi="Times New Roman" w:cs="Times New Roman"/>
          <w:sz w:val="24"/>
          <w:szCs w:val="24"/>
          <w:lang w:bidi="ar-SA"/>
        </w:rPr>
        <w:t>objet</w:t>
      </w:r>
      <w:r w:rsidR="00984EFD" w:rsidRPr="00692CA8">
        <w:rPr>
          <w:rFonts w:ascii="Times New Roman" w:hAnsi="Times New Roman" w:cs="Times New Roman"/>
          <w:sz w:val="24"/>
          <w:szCs w:val="24"/>
          <w:lang w:bidi="ar-SA"/>
        </w:rPr>
        <w:t xml:space="preserve"> </w:t>
      </w:r>
      <w:r w:rsidR="004713EB" w:rsidRPr="00692CA8">
        <w:rPr>
          <w:rFonts w:ascii="Times New Roman" w:hAnsi="Times New Roman" w:cs="Times New Roman"/>
          <w:sz w:val="24"/>
          <w:szCs w:val="24"/>
          <w:lang w:bidi="ar-SA"/>
        </w:rPr>
        <w:t xml:space="preserve">d’évaluation. L’attribution de temps de travail pour la réalisation des dossiers de formation en classe </w:t>
      </w:r>
      <w:r w:rsidR="00984EFD" w:rsidRPr="00692CA8">
        <w:rPr>
          <w:rFonts w:ascii="Times New Roman" w:hAnsi="Times New Roman" w:cs="Times New Roman"/>
          <w:sz w:val="24"/>
          <w:szCs w:val="24"/>
          <w:lang w:bidi="ar-SA"/>
        </w:rPr>
        <w:t xml:space="preserve">voire leur discussion avec les enseignants ou entre apprentis </w:t>
      </w:r>
      <w:r w:rsidR="004713EB" w:rsidRPr="00692CA8">
        <w:rPr>
          <w:rFonts w:ascii="Times New Roman" w:hAnsi="Times New Roman" w:cs="Times New Roman"/>
          <w:sz w:val="24"/>
          <w:szCs w:val="24"/>
          <w:lang w:bidi="ar-SA"/>
        </w:rPr>
        <w:t xml:space="preserve">permettrait de donner davantage de légitimité à l’investissement dans cette tâche. Cela pourrait prendre la forme d’une heure de cours hebdomadaire, bimensuelle ou mensuelle consacrée à l’avancement personnel du DF avec la possibilité de recevoir de l’aide de l’enseignant. On pourrait également prévoir, des moments de présentation, de discussion et de partage des expériences des apprentis en classe. L’implication des apprentis dans la réalisation des </w:t>
      </w:r>
      <w:r w:rsidR="00752583">
        <w:rPr>
          <w:rFonts w:ascii="Times New Roman" w:hAnsi="Times New Roman" w:cs="Times New Roman"/>
          <w:sz w:val="24"/>
          <w:szCs w:val="24"/>
          <w:lang w:bidi="ar-SA"/>
        </w:rPr>
        <w:t>DF</w:t>
      </w:r>
      <w:r w:rsidR="004713EB" w:rsidRPr="00692CA8">
        <w:rPr>
          <w:rFonts w:ascii="Times New Roman" w:hAnsi="Times New Roman" w:cs="Times New Roman"/>
          <w:sz w:val="24"/>
          <w:szCs w:val="24"/>
          <w:lang w:bidi="ar-SA"/>
        </w:rPr>
        <w:t xml:space="preserve"> </w:t>
      </w:r>
      <w:r w:rsidR="00984EFD" w:rsidRPr="00692CA8">
        <w:rPr>
          <w:rFonts w:ascii="Times New Roman" w:hAnsi="Times New Roman" w:cs="Times New Roman"/>
          <w:sz w:val="24"/>
          <w:szCs w:val="24"/>
          <w:lang w:bidi="ar-SA"/>
        </w:rPr>
        <w:t>en serait alors certainement</w:t>
      </w:r>
      <w:r w:rsidR="004713EB" w:rsidRPr="00692CA8">
        <w:rPr>
          <w:rFonts w:ascii="Times New Roman" w:hAnsi="Times New Roman" w:cs="Times New Roman"/>
          <w:sz w:val="24"/>
          <w:szCs w:val="24"/>
          <w:lang w:bidi="ar-SA"/>
        </w:rPr>
        <w:t xml:space="preserve"> améliorée. Une introduction appropriée </w:t>
      </w:r>
      <w:r w:rsidR="002F02D7" w:rsidRPr="00692CA8">
        <w:rPr>
          <w:rFonts w:ascii="Times New Roman" w:hAnsi="Times New Roman" w:cs="Times New Roman"/>
          <w:sz w:val="24"/>
          <w:szCs w:val="24"/>
          <w:lang w:bidi="ar-SA"/>
        </w:rPr>
        <w:t>du MOT</w:t>
      </w:r>
      <w:r w:rsidR="004713EB" w:rsidRPr="00692CA8">
        <w:rPr>
          <w:rFonts w:ascii="Times New Roman" w:hAnsi="Times New Roman" w:cs="Times New Roman"/>
          <w:sz w:val="24"/>
          <w:szCs w:val="24"/>
          <w:lang w:bidi="ar-SA"/>
        </w:rPr>
        <w:t xml:space="preserve"> auprès des futurs utilisateurs et un encadrement suffisant une fois le DF commencé (documentation, modes d’emplois, démonstrations) sont indispensables. Lorsque les enseignants forment les responsables en entreprise et les apprentis à l’utilisation du DF, il est indispensable de présenter le concept d’apprentissage autorégulé et le fait que le DF est un outil afin d’apprendre aux apprentis à autoréguler leurs apprentissages. </w:t>
      </w:r>
    </w:p>
    <w:p w14:paraId="01EC1B25" w14:textId="1CE191E9" w:rsidR="004713EB" w:rsidRDefault="007B6E16" w:rsidP="00022B97">
      <w:pPr>
        <w:ind w:firstLine="567"/>
        <w:rPr>
          <w:rFonts w:ascii="Times New Roman" w:hAnsi="Times New Roman" w:cs="Times New Roman"/>
          <w:sz w:val="24"/>
          <w:szCs w:val="24"/>
          <w:lang w:bidi="ar-SA"/>
        </w:rPr>
      </w:pPr>
      <w:r>
        <w:rPr>
          <w:rFonts w:ascii="Times New Roman" w:hAnsi="Times New Roman" w:cs="Times New Roman"/>
          <w:sz w:val="24"/>
          <w:szCs w:val="24"/>
          <w:lang w:bidi="ar-SA"/>
        </w:rPr>
        <w:t>Enfin</w:t>
      </w:r>
      <w:r w:rsidR="004713EB" w:rsidRPr="00692CA8">
        <w:rPr>
          <w:rFonts w:ascii="Times New Roman" w:hAnsi="Times New Roman" w:cs="Times New Roman"/>
          <w:sz w:val="24"/>
          <w:szCs w:val="24"/>
          <w:lang w:bidi="ar-SA"/>
        </w:rPr>
        <w:t>, nous avons réalisé à quel point l’engagement du formateur dans le suivi du DF permet de soutenir la motivation de l’apprenti. Nous recommandons aux formateurs de suivre régulièrement l’avancement du DF de leur apprenti afin d’éviter une surcharge de travail</w:t>
      </w:r>
      <w:r w:rsidR="00204713" w:rsidRPr="00692CA8">
        <w:rPr>
          <w:rFonts w:ascii="Times New Roman" w:hAnsi="Times New Roman" w:cs="Times New Roman"/>
          <w:sz w:val="24"/>
          <w:szCs w:val="24"/>
          <w:lang w:bidi="ar-SA"/>
        </w:rPr>
        <w:t xml:space="preserve"> à un moment donné</w:t>
      </w:r>
      <w:r w:rsidR="00B24144" w:rsidRPr="00692CA8">
        <w:rPr>
          <w:rFonts w:ascii="Times New Roman" w:hAnsi="Times New Roman" w:cs="Times New Roman"/>
          <w:sz w:val="24"/>
          <w:szCs w:val="24"/>
          <w:lang w:bidi="ar-SA"/>
        </w:rPr>
        <w:t xml:space="preserve"> et de pouvoir soutenir le développent de l’autorégulation des apprentissages des apprentis à travers l’utilisation régulière des différentes fonctions du MOT. </w:t>
      </w:r>
      <w:r w:rsidR="004713EB" w:rsidRPr="00692CA8">
        <w:rPr>
          <w:rFonts w:ascii="Times New Roman" w:hAnsi="Times New Roman" w:cs="Times New Roman"/>
          <w:sz w:val="24"/>
          <w:szCs w:val="24"/>
          <w:lang w:bidi="ar-SA"/>
        </w:rPr>
        <w:t>Nous les encourageons également à organiser fréquemment des discussions du DF avec l’apprenti. Afin de stimuler la mobilisation de certaines stratégies d’apprentissages qui sont moins familières à l’apprenti, le formateur en entreprise peut adapter le type de feedback en veillant à stimuler la mobilisation des stratégies et fonctions laissées pour compte.</w:t>
      </w:r>
    </w:p>
    <w:p w14:paraId="3C76D353" w14:textId="47F75FDD" w:rsidR="002635E4" w:rsidRDefault="002635E4">
      <w:pPr>
        <w:rPr>
          <w:rFonts w:ascii="Times New Roman" w:hAnsi="Times New Roman" w:cs="Times New Roman"/>
          <w:sz w:val="24"/>
          <w:szCs w:val="24"/>
          <w:lang w:bidi="ar-SA"/>
        </w:rPr>
      </w:pPr>
      <w:r>
        <w:rPr>
          <w:rFonts w:ascii="Times New Roman" w:hAnsi="Times New Roman" w:cs="Times New Roman"/>
          <w:sz w:val="24"/>
          <w:szCs w:val="24"/>
          <w:lang w:bidi="ar-SA"/>
        </w:rPr>
        <w:br w:type="page"/>
      </w:r>
    </w:p>
    <w:p w14:paraId="1FE0E8B5" w14:textId="454D2AFC" w:rsidR="00D8025C" w:rsidRPr="005A2022" w:rsidRDefault="000B168D" w:rsidP="000B168D">
      <w:pPr>
        <w:jc w:val="center"/>
        <w:rPr>
          <w:rFonts w:ascii="Times New Roman" w:hAnsi="Times New Roman" w:cs="Times New Roman"/>
          <w:b/>
          <w:sz w:val="24"/>
          <w:szCs w:val="24"/>
          <w:lang w:val="en-US"/>
        </w:rPr>
      </w:pPr>
      <w:r w:rsidRPr="005A2022">
        <w:rPr>
          <w:rFonts w:ascii="Times New Roman" w:hAnsi="Times New Roman" w:cs="Times New Roman"/>
          <w:b/>
          <w:sz w:val="24"/>
          <w:szCs w:val="24"/>
          <w:lang w:val="en-US"/>
        </w:rPr>
        <w:t>8</w:t>
      </w:r>
      <w:r w:rsidR="00D8025C" w:rsidRPr="005A2022">
        <w:rPr>
          <w:rFonts w:ascii="Times New Roman" w:hAnsi="Times New Roman" w:cs="Times New Roman"/>
          <w:b/>
          <w:sz w:val="24"/>
          <w:szCs w:val="24"/>
          <w:lang w:val="en-US"/>
        </w:rPr>
        <w:t xml:space="preserve">. </w:t>
      </w:r>
      <w:bookmarkStart w:id="8" w:name="_Toc320799061"/>
      <w:r w:rsidR="00D8025C" w:rsidRPr="005A2022">
        <w:rPr>
          <w:rFonts w:ascii="Times New Roman" w:hAnsi="Times New Roman" w:cs="Times New Roman"/>
          <w:b/>
          <w:sz w:val="24"/>
          <w:szCs w:val="24"/>
          <w:lang w:val="en-US"/>
        </w:rPr>
        <w:t>Références</w:t>
      </w:r>
      <w:bookmarkEnd w:id="8"/>
      <w:r w:rsidR="00D8025C" w:rsidRPr="005A2022">
        <w:rPr>
          <w:rFonts w:ascii="Times New Roman" w:hAnsi="Times New Roman" w:cs="Times New Roman"/>
          <w:b/>
          <w:sz w:val="24"/>
          <w:szCs w:val="24"/>
          <w:lang w:val="en-US"/>
        </w:rPr>
        <w:t xml:space="preserve"> </w:t>
      </w:r>
    </w:p>
    <w:p w14:paraId="124C2858" w14:textId="77777777" w:rsidR="009B252D" w:rsidRPr="005A2022" w:rsidRDefault="00F1619C" w:rsidP="00022B97">
      <w:pPr>
        <w:widowControl w:val="0"/>
        <w:autoSpaceDE w:val="0"/>
        <w:autoSpaceDN w:val="0"/>
        <w:adjustRightInd w:val="0"/>
        <w:ind w:left="567" w:hanging="567"/>
        <w:jc w:val="left"/>
        <w:rPr>
          <w:rFonts w:ascii="Times New Roman" w:hAnsi="Times New Roman" w:cs="Times New Roman"/>
          <w:sz w:val="24"/>
          <w:szCs w:val="24"/>
        </w:rPr>
      </w:pPr>
      <w:r w:rsidRPr="00AB02BE">
        <w:rPr>
          <w:rFonts w:ascii="Times New Roman" w:hAnsi="Times New Roman" w:cs="Times New Roman"/>
          <w:sz w:val="24"/>
          <w:szCs w:val="24"/>
          <w:lang w:val="en-US"/>
        </w:rPr>
        <w:t>Abrami, P.</w:t>
      </w:r>
      <w:r w:rsidR="009B252D" w:rsidRPr="00AB02BE">
        <w:rPr>
          <w:rFonts w:ascii="Times New Roman" w:hAnsi="Times New Roman" w:cs="Times New Roman"/>
          <w:sz w:val="24"/>
          <w:szCs w:val="24"/>
          <w:lang w:val="en-US"/>
        </w:rPr>
        <w:t xml:space="preserve">, Wade, A., Pillay, V., Aslan, O., Bures, E. M., &amp; Bentley, C. (2008). Encouraging self-regulated learning through electronic portfolios. </w:t>
      </w:r>
      <w:r w:rsidR="009B252D" w:rsidRPr="005A2022">
        <w:rPr>
          <w:rFonts w:ascii="Times New Roman" w:hAnsi="Times New Roman" w:cs="Times New Roman"/>
          <w:i/>
          <w:iCs/>
          <w:sz w:val="24"/>
          <w:szCs w:val="24"/>
        </w:rPr>
        <w:t>Canadian Journal of Learning and Technology/La revue canadienne de l’apprentissage et de la technologie</w:t>
      </w:r>
      <w:r w:rsidR="009B252D" w:rsidRPr="005A2022">
        <w:rPr>
          <w:rFonts w:ascii="Times New Roman" w:hAnsi="Times New Roman" w:cs="Times New Roman"/>
          <w:sz w:val="24"/>
          <w:szCs w:val="24"/>
        </w:rPr>
        <w:t xml:space="preserve">, </w:t>
      </w:r>
      <w:r w:rsidR="009B252D" w:rsidRPr="005A2022">
        <w:rPr>
          <w:rFonts w:ascii="Times New Roman" w:hAnsi="Times New Roman" w:cs="Times New Roman"/>
          <w:i/>
          <w:iCs/>
          <w:sz w:val="24"/>
          <w:szCs w:val="24"/>
        </w:rPr>
        <w:t>34</w:t>
      </w:r>
      <w:r w:rsidR="009B252D" w:rsidRPr="005A2022">
        <w:rPr>
          <w:rFonts w:ascii="Times New Roman" w:hAnsi="Times New Roman" w:cs="Times New Roman"/>
          <w:sz w:val="24"/>
          <w:szCs w:val="24"/>
        </w:rPr>
        <w:t>(3), 1–39.</w:t>
      </w:r>
    </w:p>
    <w:p w14:paraId="4CFED77F" w14:textId="560CD6C9" w:rsidR="005E19ED" w:rsidRPr="002635E4" w:rsidRDefault="005E19ED" w:rsidP="00022B97">
      <w:pPr>
        <w:widowControl w:val="0"/>
        <w:autoSpaceDE w:val="0"/>
        <w:autoSpaceDN w:val="0"/>
        <w:adjustRightInd w:val="0"/>
        <w:ind w:left="567" w:hanging="567"/>
        <w:jc w:val="left"/>
        <w:rPr>
          <w:rFonts w:ascii="Times New Roman" w:hAnsi="Times New Roman" w:cs="Times New Roman"/>
          <w:sz w:val="24"/>
          <w:szCs w:val="24"/>
          <w:lang w:val="en-US"/>
        </w:rPr>
      </w:pPr>
      <w:r w:rsidRPr="00AB02BE">
        <w:rPr>
          <w:rFonts w:ascii="Times New Roman" w:hAnsi="Times New Roman" w:cs="Times New Roman"/>
          <w:sz w:val="24"/>
          <w:szCs w:val="24"/>
          <w:lang w:val="de-CH"/>
        </w:rPr>
        <w:t xml:space="preserve">Achtenhagen, F., &amp; Oldenbürger, H.-A. (1996). </w:t>
      </w:r>
      <w:r w:rsidRPr="00AB02BE">
        <w:rPr>
          <w:rFonts w:ascii="Times New Roman" w:hAnsi="Times New Roman" w:cs="Times New Roman"/>
          <w:sz w:val="24"/>
          <w:szCs w:val="24"/>
          <w:lang w:val="en-US"/>
        </w:rPr>
        <w:t xml:space="preserve">Goals for further vocational education and training: The view of employees and the view of superiors. </w:t>
      </w:r>
      <w:r w:rsidRPr="002635E4">
        <w:rPr>
          <w:rFonts w:ascii="Times New Roman" w:hAnsi="Times New Roman" w:cs="Times New Roman"/>
          <w:i/>
          <w:iCs/>
          <w:sz w:val="24"/>
          <w:szCs w:val="24"/>
          <w:lang w:val="en-US"/>
        </w:rPr>
        <w:t>International Journal of Educational Research</w:t>
      </w:r>
      <w:r w:rsidRPr="002635E4">
        <w:rPr>
          <w:rFonts w:ascii="Times New Roman" w:hAnsi="Times New Roman" w:cs="Times New Roman"/>
          <w:sz w:val="24"/>
          <w:szCs w:val="24"/>
          <w:lang w:val="en-US"/>
        </w:rPr>
        <w:t xml:space="preserve">, </w:t>
      </w:r>
      <w:r w:rsidRPr="002635E4">
        <w:rPr>
          <w:rFonts w:ascii="Times New Roman" w:hAnsi="Times New Roman" w:cs="Times New Roman"/>
          <w:i/>
          <w:iCs/>
          <w:sz w:val="24"/>
          <w:szCs w:val="24"/>
          <w:lang w:val="en-US"/>
        </w:rPr>
        <w:t>25</w:t>
      </w:r>
      <w:r w:rsidRPr="002635E4">
        <w:rPr>
          <w:rFonts w:ascii="Times New Roman" w:hAnsi="Times New Roman" w:cs="Times New Roman"/>
          <w:sz w:val="24"/>
          <w:szCs w:val="24"/>
          <w:lang w:val="en-US"/>
        </w:rPr>
        <w:t>, 387–401. doi: 10.1016/S0883–0355(97)81234–7</w:t>
      </w:r>
    </w:p>
    <w:p w14:paraId="0EB4817A" w14:textId="77777777" w:rsidR="009B252D" w:rsidRPr="00AB02BE" w:rsidRDefault="009B252D" w:rsidP="00022B97">
      <w:pPr>
        <w:widowControl w:val="0"/>
        <w:autoSpaceDE w:val="0"/>
        <w:autoSpaceDN w:val="0"/>
        <w:adjustRightInd w:val="0"/>
        <w:ind w:left="567" w:hanging="567"/>
        <w:jc w:val="left"/>
        <w:rPr>
          <w:rFonts w:ascii="Times New Roman" w:hAnsi="Times New Roman" w:cs="Times New Roman"/>
          <w:sz w:val="24"/>
          <w:szCs w:val="24"/>
        </w:rPr>
      </w:pPr>
      <w:r w:rsidRPr="00AB02BE">
        <w:rPr>
          <w:rFonts w:ascii="Times New Roman" w:hAnsi="Times New Roman" w:cs="Times New Roman"/>
          <w:sz w:val="24"/>
          <w:szCs w:val="24"/>
        </w:rPr>
        <w:t xml:space="preserve">Bélair, L. (1999). Le portfolio ou le dossier progressif, un outil d’apprentissage et d’évaluation en action. </w:t>
      </w:r>
      <w:r w:rsidRPr="00AB02BE">
        <w:rPr>
          <w:rFonts w:ascii="Times New Roman" w:hAnsi="Times New Roman" w:cs="Times New Roman"/>
          <w:i/>
          <w:iCs/>
          <w:sz w:val="24"/>
          <w:szCs w:val="24"/>
        </w:rPr>
        <w:t>L’évaluation dans l’école</w:t>
      </w:r>
      <w:r w:rsidRPr="00AB02BE">
        <w:rPr>
          <w:rFonts w:ascii="Times New Roman" w:hAnsi="Times New Roman" w:cs="Times New Roman"/>
          <w:sz w:val="24"/>
          <w:szCs w:val="24"/>
        </w:rPr>
        <w:t xml:space="preserve"> (pp. 69–114). Paris, France: ESF.</w:t>
      </w:r>
    </w:p>
    <w:p w14:paraId="3DD7E011" w14:textId="77777777" w:rsidR="009B252D" w:rsidRPr="00AB02BE" w:rsidRDefault="009B252D" w:rsidP="00022B97">
      <w:pPr>
        <w:widowControl w:val="0"/>
        <w:autoSpaceDE w:val="0"/>
        <w:autoSpaceDN w:val="0"/>
        <w:adjustRightInd w:val="0"/>
        <w:ind w:left="567" w:hanging="567"/>
        <w:jc w:val="left"/>
        <w:rPr>
          <w:rFonts w:ascii="Times New Roman" w:hAnsi="Times New Roman" w:cs="Times New Roman"/>
          <w:sz w:val="24"/>
          <w:szCs w:val="24"/>
          <w:lang w:val="en-US"/>
        </w:rPr>
      </w:pPr>
      <w:r w:rsidRPr="00AB02BE">
        <w:rPr>
          <w:rFonts w:ascii="Times New Roman" w:hAnsi="Times New Roman" w:cs="Times New Roman"/>
          <w:sz w:val="24"/>
          <w:szCs w:val="24"/>
        </w:rPr>
        <w:t>Berger, J.-L., &amp; Karabenick, S. A. (201</w:t>
      </w:r>
      <w:r w:rsidR="00BF4D72" w:rsidRPr="00AB02BE">
        <w:rPr>
          <w:rFonts w:ascii="Times New Roman" w:hAnsi="Times New Roman" w:cs="Times New Roman"/>
          <w:sz w:val="24"/>
          <w:szCs w:val="24"/>
        </w:rPr>
        <w:t>1</w:t>
      </w:r>
      <w:r w:rsidRPr="00AB02BE">
        <w:rPr>
          <w:rFonts w:ascii="Times New Roman" w:hAnsi="Times New Roman" w:cs="Times New Roman"/>
          <w:sz w:val="24"/>
          <w:szCs w:val="24"/>
        </w:rPr>
        <w:t xml:space="preserve">). </w:t>
      </w:r>
      <w:r w:rsidRPr="00AB02BE">
        <w:rPr>
          <w:rFonts w:ascii="Times New Roman" w:hAnsi="Times New Roman" w:cs="Times New Roman"/>
          <w:sz w:val="24"/>
          <w:szCs w:val="24"/>
          <w:lang w:val="en-US"/>
        </w:rPr>
        <w:t xml:space="preserve">Motivation and students’ Use of learning strategies: Evidence of unidirectional effects in mathematics classrooms. </w:t>
      </w:r>
      <w:r w:rsidRPr="00AB02BE">
        <w:rPr>
          <w:rFonts w:ascii="Times New Roman" w:hAnsi="Times New Roman" w:cs="Times New Roman"/>
          <w:i/>
          <w:iCs/>
          <w:sz w:val="24"/>
          <w:szCs w:val="24"/>
          <w:lang w:val="en-US"/>
        </w:rPr>
        <w:t>Learning and Instruction</w:t>
      </w:r>
      <w:r w:rsidRPr="00AB02BE">
        <w:rPr>
          <w:rFonts w:ascii="Times New Roman" w:hAnsi="Times New Roman" w:cs="Times New Roman"/>
          <w:sz w:val="24"/>
          <w:szCs w:val="24"/>
          <w:lang w:val="en-US"/>
        </w:rPr>
        <w:t xml:space="preserve">, </w:t>
      </w:r>
      <w:r w:rsidRPr="00AB02BE">
        <w:rPr>
          <w:rFonts w:ascii="Times New Roman" w:hAnsi="Times New Roman" w:cs="Times New Roman"/>
          <w:i/>
          <w:iCs/>
          <w:sz w:val="24"/>
          <w:szCs w:val="24"/>
          <w:lang w:val="en-US"/>
        </w:rPr>
        <w:t>21</w:t>
      </w:r>
      <w:r w:rsidRPr="00AB02BE">
        <w:rPr>
          <w:rFonts w:ascii="Times New Roman" w:hAnsi="Times New Roman" w:cs="Times New Roman"/>
          <w:sz w:val="24"/>
          <w:szCs w:val="24"/>
          <w:lang w:val="en-US"/>
        </w:rPr>
        <w:t>(3), 416–428. doi:doi:10.1016/j.learninstruc.2010.06.002</w:t>
      </w:r>
    </w:p>
    <w:p w14:paraId="1DBBAF3D" w14:textId="77777777" w:rsidR="009B252D" w:rsidRPr="00AB02BE" w:rsidRDefault="009B252D" w:rsidP="00022B97">
      <w:pPr>
        <w:widowControl w:val="0"/>
        <w:autoSpaceDE w:val="0"/>
        <w:autoSpaceDN w:val="0"/>
        <w:adjustRightInd w:val="0"/>
        <w:ind w:left="567" w:hanging="567"/>
        <w:jc w:val="left"/>
        <w:rPr>
          <w:rFonts w:ascii="Times New Roman" w:hAnsi="Times New Roman" w:cs="Times New Roman"/>
          <w:sz w:val="24"/>
          <w:szCs w:val="24"/>
          <w:lang w:val="en-US"/>
        </w:rPr>
      </w:pPr>
      <w:r w:rsidRPr="00AB02BE">
        <w:rPr>
          <w:rFonts w:ascii="Times New Roman" w:hAnsi="Times New Roman" w:cs="Times New Roman"/>
          <w:sz w:val="24"/>
          <w:szCs w:val="24"/>
          <w:lang w:val="en-US"/>
        </w:rPr>
        <w:t xml:space="preserve">Berthold, K., Nückles, M., &amp; Renkl, A. (2007). Do learning protocols support learning strategies and outcomes? The role of cognitive and metacognitive prompts. </w:t>
      </w:r>
      <w:r w:rsidRPr="00AB02BE">
        <w:rPr>
          <w:rFonts w:ascii="Times New Roman" w:hAnsi="Times New Roman" w:cs="Times New Roman"/>
          <w:i/>
          <w:iCs/>
          <w:sz w:val="24"/>
          <w:szCs w:val="24"/>
          <w:lang w:val="en-US"/>
        </w:rPr>
        <w:t>Learning and Instruction</w:t>
      </w:r>
      <w:r w:rsidRPr="00AB02BE">
        <w:rPr>
          <w:rFonts w:ascii="Times New Roman" w:hAnsi="Times New Roman" w:cs="Times New Roman"/>
          <w:sz w:val="24"/>
          <w:szCs w:val="24"/>
          <w:lang w:val="en-US"/>
        </w:rPr>
        <w:t xml:space="preserve">, </w:t>
      </w:r>
      <w:r w:rsidRPr="00AB02BE">
        <w:rPr>
          <w:rFonts w:ascii="Times New Roman" w:hAnsi="Times New Roman" w:cs="Times New Roman"/>
          <w:i/>
          <w:iCs/>
          <w:sz w:val="24"/>
          <w:szCs w:val="24"/>
          <w:lang w:val="en-US"/>
        </w:rPr>
        <w:t>17</w:t>
      </w:r>
      <w:r w:rsidRPr="00AB02BE">
        <w:rPr>
          <w:rFonts w:ascii="Times New Roman" w:hAnsi="Times New Roman" w:cs="Times New Roman"/>
          <w:sz w:val="24"/>
          <w:szCs w:val="24"/>
          <w:lang w:val="en-US"/>
        </w:rPr>
        <w:t>(5), 564–577. doi:10.1016/j.learninstruc.2007.09.007</w:t>
      </w:r>
    </w:p>
    <w:p w14:paraId="47408AB5" w14:textId="77777777" w:rsidR="00393A9A" w:rsidRPr="005A2022" w:rsidRDefault="00393A9A" w:rsidP="00022B97">
      <w:pPr>
        <w:widowControl w:val="0"/>
        <w:autoSpaceDE w:val="0"/>
        <w:autoSpaceDN w:val="0"/>
        <w:adjustRightInd w:val="0"/>
        <w:ind w:left="567" w:hanging="567"/>
        <w:jc w:val="left"/>
        <w:rPr>
          <w:rFonts w:ascii="Times New Roman" w:hAnsi="Times New Roman" w:cs="Times New Roman"/>
          <w:sz w:val="24"/>
          <w:szCs w:val="24"/>
          <w:lang w:val="en-US"/>
        </w:rPr>
      </w:pPr>
      <w:r w:rsidRPr="00AB02BE">
        <w:rPr>
          <w:rFonts w:ascii="Times New Roman" w:hAnsi="Times New Roman" w:cs="Times New Roman"/>
          <w:sz w:val="24"/>
          <w:szCs w:val="24"/>
        </w:rPr>
        <w:t xml:space="preserve">Blouin, H. (1998). </w:t>
      </w:r>
      <w:r w:rsidRPr="00AB02BE">
        <w:rPr>
          <w:rFonts w:ascii="Times New Roman" w:hAnsi="Times New Roman" w:cs="Times New Roman"/>
          <w:i/>
          <w:iCs/>
          <w:sz w:val="24"/>
          <w:szCs w:val="24"/>
        </w:rPr>
        <w:t>Repenser des pratiques évaluatives: proposition d’une démarche de renouvellement pédagogique centrée sur l’utilisation du portfolio</w:t>
      </w:r>
      <w:r w:rsidRPr="00AB02BE">
        <w:rPr>
          <w:rFonts w:ascii="Times New Roman" w:hAnsi="Times New Roman" w:cs="Times New Roman"/>
          <w:sz w:val="24"/>
          <w:szCs w:val="24"/>
        </w:rPr>
        <w:t xml:space="preserve">. </w:t>
      </w:r>
      <w:r w:rsidRPr="005A2022">
        <w:rPr>
          <w:rFonts w:ascii="Times New Roman" w:hAnsi="Times New Roman" w:cs="Times New Roman"/>
          <w:sz w:val="24"/>
          <w:szCs w:val="24"/>
          <w:lang w:val="en-US"/>
        </w:rPr>
        <w:t>Université Laval.</w:t>
      </w:r>
    </w:p>
    <w:p w14:paraId="2CD23B41" w14:textId="77777777" w:rsidR="009B252D" w:rsidRPr="00AB02BE" w:rsidRDefault="009B252D" w:rsidP="00022B97">
      <w:pPr>
        <w:widowControl w:val="0"/>
        <w:autoSpaceDE w:val="0"/>
        <w:autoSpaceDN w:val="0"/>
        <w:adjustRightInd w:val="0"/>
        <w:ind w:left="567" w:hanging="567"/>
        <w:jc w:val="left"/>
        <w:rPr>
          <w:rFonts w:ascii="Times New Roman" w:hAnsi="Times New Roman" w:cs="Times New Roman"/>
          <w:sz w:val="24"/>
          <w:szCs w:val="24"/>
          <w:lang w:val="en-US"/>
        </w:rPr>
      </w:pPr>
      <w:r w:rsidRPr="00AB02BE">
        <w:rPr>
          <w:rFonts w:ascii="Times New Roman" w:hAnsi="Times New Roman" w:cs="Times New Roman"/>
          <w:sz w:val="24"/>
          <w:szCs w:val="24"/>
          <w:lang w:val="en-US"/>
        </w:rPr>
        <w:t xml:space="preserve">Boekaerts, M. (1999). Self-regulated learning: where we are today. </w:t>
      </w:r>
      <w:r w:rsidRPr="00AB02BE">
        <w:rPr>
          <w:rFonts w:ascii="Times New Roman" w:hAnsi="Times New Roman" w:cs="Times New Roman"/>
          <w:i/>
          <w:iCs/>
          <w:sz w:val="24"/>
          <w:szCs w:val="24"/>
          <w:lang w:val="en-US"/>
        </w:rPr>
        <w:t>International Journal of Educational Research</w:t>
      </w:r>
      <w:r w:rsidRPr="00AB02BE">
        <w:rPr>
          <w:rFonts w:ascii="Times New Roman" w:hAnsi="Times New Roman" w:cs="Times New Roman"/>
          <w:sz w:val="24"/>
          <w:szCs w:val="24"/>
          <w:lang w:val="en-US"/>
        </w:rPr>
        <w:t xml:space="preserve">, </w:t>
      </w:r>
      <w:r w:rsidRPr="00AB02BE">
        <w:rPr>
          <w:rFonts w:ascii="Times New Roman" w:hAnsi="Times New Roman" w:cs="Times New Roman"/>
          <w:i/>
          <w:iCs/>
          <w:sz w:val="24"/>
          <w:szCs w:val="24"/>
          <w:lang w:val="en-US"/>
        </w:rPr>
        <w:t>31</w:t>
      </w:r>
      <w:r w:rsidRPr="00AB02BE">
        <w:rPr>
          <w:rFonts w:ascii="Times New Roman" w:hAnsi="Times New Roman" w:cs="Times New Roman"/>
          <w:sz w:val="24"/>
          <w:szCs w:val="24"/>
          <w:lang w:val="en-US"/>
        </w:rPr>
        <w:t>(6), 445–457. doi:10.1016/S0883-0355(99)00014-2</w:t>
      </w:r>
    </w:p>
    <w:p w14:paraId="1837FC0A" w14:textId="77777777" w:rsidR="009B252D" w:rsidRPr="00AB02BE" w:rsidRDefault="009B252D" w:rsidP="00022B97">
      <w:pPr>
        <w:widowControl w:val="0"/>
        <w:autoSpaceDE w:val="0"/>
        <w:autoSpaceDN w:val="0"/>
        <w:adjustRightInd w:val="0"/>
        <w:ind w:left="567" w:hanging="567"/>
        <w:jc w:val="left"/>
        <w:rPr>
          <w:rFonts w:ascii="Times New Roman" w:hAnsi="Times New Roman" w:cs="Times New Roman"/>
          <w:sz w:val="24"/>
          <w:szCs w:val="24"/>
          <w:lang w:val="en-US"/>
        </w:rPr>
      </w:pPr>
      <w:r w:rsidRPr="00AB02BE">
        <w:rPr>
          <w:rFonts w:ascii="Times New Roman" w:hAnsi="Times New Roman" w:cs="Times New Roman"/>
          <w:sz w:val="24"/>
          <w:szCs w:val="24"/>
          <w:lang w:val="en-US"/>
        </w:rPr>
        <w:t xml:space="preserve">Brown, J. O. (2009). Experiential Learning E-Portfolios: Promoting Connections between Academic and Workplace Learning Utilizing Information and Communication Technologies. </w:t>
      </w:r>
      <w:r w:rsidRPr="00AB02BE">
        <w:rPr>
          <w:rFonts w:ascii="Times New Roman" w:hAnsi="Times New Roman" w:cs="Times New Roman"/>
          <w:i/>
          <w:iCs/>
          <w:sz w:val="24"/>
          <w:szCs w:val="24"/>
          <w:lang w:val="en-US"/>
        </w:rPr>
        <w:t>Online Submission</w:t>
      </w:r>
      <w:r w:rsidRPr="00AB02BE">
        <w:rPr>
          <w:rFonts w:ascii="Times New Roman" w:hAnsi="Times New Roman" w:cs="Times New Roman"/>
          <w:sz w:val="24"/>
          <w:szCs w:val="24"/>
          <w:lang w:val="en-US"/>
        </w:rPr>
        <w:t>. Retrieved from http://www.eric.ed.gov/ERICWebPortal/contentdelivery/servlet/ERICServlet?accno=ED504846</w:t>
      </w:r>
    </w:p>
    <w:p w14:paraId="36CCD3CA" w14:textId="77777777" w:rsidR="009B252D" w:rsidRPr="00AB02BE" w:rsidRDefault="009B252D" w:rsidP="00022B97">
      <w:pPr>
        <w:widowControl w:val="0"/>
        <w:autoSpaceDE w:val="0"/>
        <w:autoSpaceDN w:val="0"/>
        <w:adjustRightInd w:val="0"/>
        <w:ind w:left="567" w:hanging="567"/>
        <w:jc w:val="left"/>
        <w:rPr>
          <w:rFonts w:ascii="Times New Roman" w:hAnsi="Times New Roman" w:cs="Times New Roman"/>
          <w:sz w:val="24"/>
          <w:szCs w:val="24"/>
          <w:lang w:val="en-US"/>
        </w:rPr>
      </w:pPr>
      <w:r w:rsidRPr="00AB02BE">
        <w:rPr>
          <w:rFonts w:ascii="Times New Roman" w:hAnsi="Times New Roman" w:cs="Times New Roman"/>
          <w:sz w:val="24"/>
          <w:szCs w:val="24"/>
          <w:lang w:val="en-US"/>
        </w:rPr>
        <w:t xml:space="preserve">Buysse, A. A. J., &amp; Vanhulle, S. (2010). </w:t>
      </w:r>
      <w:r w:rsidRPr="00AB02BE">
        <w:rPr>
          <w:rFonts w:ascii="Times New Roman" w:hAnsi="Times New Roman" w:cs="Times New Roman"/>
          <w:sz w:val="24"/>
          <w:szCs w:val="24"/>
        </w:rPr>
        <w:t xml:space="preserve">Le portfolio : une médiation contrôlante et structurante des savoirs professionnels. </w:t>
      </w:r>
      <w:r w:rsidRPr="00AB02BE">
        <w:rPr>
          <w:rFonts w:ascii="Times New Roman" w:hAnsi="Times New Roman" w:cs="Times New Roman"/>
          <w:sz w:val="24"/>
          <w:szCs w:val="24"/>
          <w:lang w:val="en-US"/>
        </w:rPr>
        <w:t>Retrieved March 7, 2012, from http://archive-ouverte.unige.ch/vital/access/manager/Repository/unige:17049</w:t>
      </w:r>
    </w:p>
    <w:p w14:paraId="0B7C6FAF" w14:textId="77777777" w:rsidR="009B252D" w:rsidRDefault="009B252D" w:rsidP="00022B97">
      <w:pPr>
        <w:widowControl w:val="0"/>
        <w:autoSpaceDE w:val="0"/>
        <w:autoSpaceDN w:val="0"/>
        <w:adjustRightInd w:val="0"/>
        <w:ind w:left="567" w:hanging="567"/>
        <w:jc w:val="left"/>
        <w:rPr>
          <w:rStyle w:val="Lienhypertexte"/>
          <w:rFonts w:ascii="Times New Roman" w:hAnsi="Times New Roman" w:cs="Times New Roman"/>
          <w:color w:val="auto"/>
          <w:sz w:val="24"/>
          <w:szCs w:val="24"/>
          <w:u w:val="none"/>
          <w:lang w:val="en-US"/>
        </w:rPr>
      </w:pPr>
      <w:r w:rsidRPr="00AB02BE">
        <w:rPr>
          <w:rFonts w:ascii="Times New Roman" w:hAnsi="Times New Roman" w:cs="Times New Roman"/>
          <w:sz w:val="24"/>
          <w:szCs w:val="24"/>
          <w:lang w:val="en-US"/>
        </w:rPr>
        <w:t xml:space="preserve">Efklides, A. (2009). The role of metacognitive experiences in the learning process. </w:t>
      </w:r>
      <w:r w:rsidRPr="00AB02BE">
        <w:rPr>
          <w:rFonts w:ascii="Times New Roman" w:hAnsi="Times New Roman" w:cs="Times New Roman"/>
          <w:i/>
          <w:iCs/>
          <w:sz w:val="24"/>
          <w:szCs w:val="24"/>
          <w:lang w:val="en-US"/>
        </w:rPr>
        <w:t>Psicothema</w:t>
      </w:r>
      <w:r w:rsidRPr="00AB02BE">
        <w:rPr>
          <w:rFonts w:ascii="Times New Roman" w:hAnsi="Times New Roman" w:cs="Times New Roman"/>
          <w:sz w:val="24"/>
          <w:szCs w:val="24"/>
          <w:lang w:val="en-US"/>
        </w:rPr>
        <w:t xml:space="preserve">, </w:t>
      </w:r>
      <w:r w:rsidRPr="00AB02BE">
        <w:rPr>
          <w:rFonts w:ascii="Times New Roman" w:hAnsi="Times New Roman" w:cs="Times New Roman"/>
          <w:i/>
          <w:iCs/>
          <w:sz w:val="24"/>
          <w:szCs w:val="24"/>
          <w:lang w:val="en-US"/>
        </w:rPr>
        <w:t>21</w:t>
      </w:r>
      <w:r w:rsidRPr="00AB02BE">
        <w:rPr>
          <w:rFonts w:ascii="Times New Roman" w:hAnsi="Times New Roman" w:cs="Times New Roman"/>
          <w:sz w:val="24"/>
          <w:szCs w:val="24"/>
          <w:lang w:val="en-US"/>
        </w:rPr>
        <w:t xml:space="preserve">(1), 76–82. Retrieved from </w:t>
      </w:r>
      <w:hyperlink r:id="rId14" w:history="1">
        <w:r w:rsidR="00F1619C" w:rsidRPr="00AB02BE">
          <w:rPr>
            <w:rStyle w:val="Lienhypertexte"/>
            <w:rFonts w:ascii="Times New Roman" w:hAnsi="Times New Roman" w:cs="Times New Roman"/>
            <w:color w:val="auto"/>
            <w:sz w:val="24"/>
            <w:szCs w:val="24"/>
            <w:u w:val="none"/>
            <w:lang w:val="en-US"/>
          </w:rPr>
          <w:t>http://www.ncbi.nlm.nih.gov/pubmed/19178860</w:t>
        </w:r>
      </w:hyperlink>
    </w:p>
    <w:p w14:paraId="66D8D038" w14:textId="77777777" w:rsidR="000829D4" w:rsidRPr="00AB02BE" w:rsidRDefault="000829D4" w:rsidP="000829D4">
      <w:pPr>
        <w:widowControl w:val="0"/>
        <w:autoSpaceDE w:val="0"/>
        <w:autoSpaceDN w:val="0"/>
        <w:adjustRightInd w:val="0"/>
        <w:ind w:left="567" w:hanging="567"/>
        <w:jc w:val="left"/>
        <w:rPr>
          <w:rFonts w:ascii="Times New Roman" w:hAnsi="Times New Roman" w:cs="Times New Roman"/>
          <w:sz w:val="24"/>
          <w:szCs w:val="24"/>
          <w:lang w:val="en-US"/>
        </w:rPr>
      </w:pPr>
      <w:r w:rsidRPr="00AB02BE">
        <w:rPr>
          <w:rFonts w:ascii="Times New Roman" w:hAnsi="Times New Roman" w:cs="Times New Roman"/>
          <w:sz w:val="24"/>
          <w:szCs w:val="24"/>
          <w:lang w:val="de-CH"/>
        </w:rPr>
        <w:t xml:space="preserve">Gruber, H., Harteis, C., Rehrl, M. (2008). </w:t>
      </w:r>
      <w:r w:rsidRPr="00AB02BE">
        <w:rPr>
          <w:rFonts w:ascii="Times New Roman" w:hAnsi="Times New Roman" w:cs="Times New Roman"/>
          <w:sz w:val="24"/>
          <w:szCs w:val="24"/>
          <w:lang w:val="en-US"/>
        </w:rPr>
        <w:t xml:space="preserve">Vocational and professional learning: skill formation between formal and situated learning. In K. U. Mayer &amp; H. Solga (Eds.), </w:t>
      </w:r>
      <w:r w:rsidRPr="00AB02BE">
        <w:rPr>
          <w:rFonts w:ascii="Times New Roman" w:hAnsi="Times New Roman" w:cs="Times New Roman"/>
          <w:i/>
          <w:iCs/>
          <w:sz w:val="24"/>
          <w:szCs w:val="24"/>
          <w:lang w:val="en-US"/>
        </w:rPr>
        <w:t xml:space="preserve">Skill formation: interdisciplinary and cross-national perspectives </w:t>
      </w:r>
      <w:r w:rsidRPr="00AB02BE">
        <w:rPr>
          <w:rFonts w:ascii="Times New Roman" w:hAnsi="Times New Roman" w:cs="Times New Roman"/>
          <w:sz w:val="24"/>
          <w:szCs w:val="24"/>
          <w:lang w:val="en-US"/>
        </w:rPr>
        <w:t xml:space="preserve">(pp. 207–229). </w:t>
      </w:r>
      <w:r w:rsidRPr="00981AA7">
        <w:rPr>
          <w:rFonts w:ascii="Times New Roman" w:hAnsi="Times New Roman" w:cs="Times New Roman"/>
          <w:sz w:val="24"/>
          <w:szCs w:val="24"/>
          <w:lang w:val="en-US"/>
        </w:rPr>
        <w:t>New York: Cambridge University Press.</w:t>
      </w:r>
    </w:p>
    <w:p w14:paraId="3FD54F30" w14:textId="77777777" w:rsidR="00F1619C" w:rsidRPr="00AB02BE" w:rsidRDefault="00F1619C" w:rsidP="00022B97">
      <w:pPr>
        <w:widowControl w:val="0"/>
        <w:autoSpaceDE w:val="0"/>
        <w:autoSpaceDN w:val="0"/>
        <w:adjustRightInd w:val="0"/>
        <w:ind w:left="567" w:hanging="567"/>
        <w:jc w:val="left"/>
        <w:rPr>
          <w:rFonts w:ascii="Times New Roman" w:hAnsi="Times New Roman" w:cs="Times New Roman"/>
          <w:sz w:val="24"/>
          <w:szCs w:val="24"/>
          <w:lang w:val="en-US"/>
        </w:rPr>
      </w:pPr>
      <w:r w:rsidRPr="00981AA7">
        <w:rPr>
          <w:rFonts w:ascii="Times New Roman" w:hAnsi="Times New Roman" w:cs="Times New Roman"/>
          <w:sz w:val="24"/>
          <w:szCs w:val="24"/>
          <w:lang w:val="en-US"/>
        </w:rPr>
        <w:t xml:space="preserve">Hadwin, A. F., Järvelä, S., &amp; Miller, M. (2011). </w:t>
      </w:r>
      <w:r w:rsidRPr="00AB02BE">
        <w:rPr>
          <w:rFonts w:ascii="Times New Roman" w:hAnsi="Times New Roman" w:cs="Times New Roman"/>
          <w:sz w:val="24"/>
          <w:szCs w:val="24"/>
          <w:lang w:val="en-US"/>
        </w:rPr>
        <w:t xml:space="preserve">Self-regulated, co-regulated, and socially shared regulation of learning. </w:t>
      </w:r>
      <w:r w:rsidRPr="00AB02BE">
        <w:rPr>
          <w:rFonts w:ascii="Times New Roman" w:hAnsi="Times New Roman" w:cs="Times New Roman"/>
          <w:i/>
          <w:iCs/>
          <w:sz w:val="24"/>
          <w:szCs w:val="24"/>
          <w:lang w:val="en-US"/>
        </w:rPr>
        <w:t>Handbook of Self-Regulation of Learning and Performance</w:t>
      </w:r>
      <w:r w:rsidRPr="00AB02BE">
        <w:rPr>
          <w:rFonts w:ascii="Times New Roman" w:hAnsi="Times New Roman" w:cs="Times New Roman"/>
          <w:sz w:val="24"/>
          <w:szCs w:val="24"/>
          <w:lang w:val="en-US"/>
        </w:rPr>
        <w:t xml:space="preserve"> (pp. 65–84). Taylor &amp; Francis.</w:t>
      </w:r>
    </w:p>
    <w:p w14:paraId="754BAA45" w14:textId="77777777" w:rsidR="009B252D" w:rsidRPr="00AB02BE" w:rsidRDefault="009B252D" w:rsidP="00022B97">
      <w:pPr>
        <w:widowControl w:val="0"/>
        <w:autoSpaceDE w:val="0"/>
        <w:autoSpaceDN w:val="0"/>
        <w:adjustRightInd w:val="0"/>
        <w:ind w:left="567" w:hanging="567"/>
        <w:jc w:val="left"/>
        <w:rPr>
          <w:rFonts w:ascii="Times New Roman" w:hAnsi="Times New Roman" w:cs="Times New Roman"/>
          <w:sz w:val="24"/>
          <w:szCs w:val="24"/>
          <w:lang w:val="en-US"/>
        </w:rPr>
      </w:pPr>
      <w:r w:rsidRPr="00AB02BE">
        <w:rPr>
          <w:rFonts w:ascii="Times New Roman" w:hAnsi="Times New Roman" w:cs="Times New Roman"/>
          <w:sz w:val="24"/>
          <w:szCs w:val="24"/>
          <w:lang w:val="de-CH"/>
        </w:rPr>
        <w:t xml:space="preserve">Hübner, S., Nückles, M., &amp; Renkl, A. (2010). </w:t>
      </w:r>
      <w:r w:rsidRPr="00AB02BE">
        <w:rPr>
          <w:rFonts w:ascii="Times New Roman" w:hAnsi="Times New Roman" w:cs="Times New Roman"/>
          <w:sz w:val="24"/>
          <w:szCs w:val="24"/>
          <w:lang w:val="en-US"/>
        </w:rPr>
        <w:t xml:space="preserve">Writing learning journals: Instructional support to overcome learning-strategy deficits. </w:t>
      </w:r>
      <w:r w:rsidRPr="00AB02BE">
        <w:rPr>
          <w:rFonts w:ascii="Times New Roman" w:hAnsi="Times New Roman" w:cs="Times New Roman"/>
          <w:i/>
          <w:iCs/>
          <w:sz w:val="24"/>
          <w:szCs w:val="24"/>
          <w:lang w:val="en-US"/>
        </w:rPr>
        <w:t>Learning and Instruction</w:t>
      </w:r>
      <w:r w:rsidRPr="00AB02BE">
        <w:rPr>
          <w:rFonts w:ascii="Times New Roman" w:hAnsi="Times New Roman" w:cs="Times New Roman"/>
          <w:sz w:val="24"/>
          <w:szCs w:val="24"/>
          <w:lang w:val="en-US"/>
        </w:rPr>
        <w:t xml:space="preserve">, </w:t>
      </w:r>
      <w:r w:rsidRPr="00AB02BE">
        <w:rPr>
          <w:rFonts w:ascii="Times New Roman" w:hAnsi="Times New Roman" w:cs="Times New Roman"/>
          <w:i/>
          <w:iCs/>
          <w:sz w:val="24"/>
          <w:szCs w:val="24"/>
          <w:lang w:val="en-US"/>
        </w:rPr>
        <w:t>20</w:t>
      </w:r>
      <w:r w:rsidRPr="00AB02BE">
        <w:rPr>
          <w:rFonts w:ascii="Times New Roman" w:hAnsi="Times New Roman" w:cs="Times New Roman"/>
          <w:sz w:val="24"/>
          <w:szCs w:val="24"/>
          <w:lang w:val="en-US"/>
        </w:rPr>
        <w:t>(1), 18–29. doi:10.1016/j.learninstruc.2008.12.001</w:t>
      </w:r>
    </w:p>
    <w:p w14:paraId="602F355B" w14:textId="65F90EC4" w:rsidR="00B8778F" w:rsidRPr="00AB02BE" w:rsidRDefault="006C02CC" w:rsidP="00022B97">
      <w:pPr>
        <w:widowControl w:val="0"/>
        <w:autoSpaceDE w:val="0"/>
        <w:autoSpaceDN w:val="0"/>
        <w:adjustRightInd w:val="0"/>
        <w:ind w:left="567" w:hanging="567"/>
        <w:jc w:val="left"/>
        <w:rPr>
          <w:rFonts w:ascii="Times New Roman" w:hAnsi="Times New Roman" w:cs="Times New Roman"/>
          <w:sz w:val="24"/>
          <w:szCs w:val="24"/>
          <w:lang w:val="en-US"/>
        </w:rPr>
      </w:pPr>
      <w:r w:rsidRPr="00AB02BE">
        <w:rPr>
          <w:rFonts w:ascii="Times New Roman" w:hAnsi="Times New Roman" w:cs="Times New Roman"/>
          <w:sz w:val="24"/>
          <w:szCs w:val="24"/>
          <w:lang w:val="en-US"/>
        </w:rPr>
        <w:t xml:space="preserve">Jossberger, H. (2011). </w:t>
      </w:r>
      <w:r w:rsidRPr="00AB02BE">
        <w:rPr>
          <w:rFonts w:ascii="Times New Roman" w:hAnsi="Times New Roman" w:cs="Times New Roman"/>
          <w:i/>
          <w:iCs/>
          <w:sz w:val="24"/>
          <w:szCs w:val="24"/>
          <w:lang w:val="en-US"/>
        </w:rPr>
        <w:t>Toward Self-regulated Learning in Vocational Education: Difficulties and Opportunities</w:t>
      </w:r>
      <w:r w:rsidR="00285A6A" w:rsidRPr="00AB02BE">
        <w:rPr>
          <w:rFonts w:ascii="Times New Roman" w:hAnsi="Times New Roman" w:cs="Times New Roman"/>
          <w:sz w:val="24"/>
          <w:szCs w:val="24"/>
          <w:lang w:val="en-US"/>
        </w:rPr>
        <w:t xml:space="preserve"> (Doctoral Thesis</w:t>
      </w:r>
      <w:r w:rsidRPr="00AB02BE">
        <w:rPr>
          <w:rFonts w:ascii="Times New Roman" w:hAnsi="Times New Roman" w:cs="Times New Roman"/>
          <w:sz w:val="24"/>
          <w:szCs w:val="24"/>
          <w:lang w:val="en-US"/>
        </w:rPr>
        <w:t xml:space="preserve">, Heerlen, </w:t>
      </w:r>
      <w:r w:rsidR="00200A83" w:rsidRPr="00AB02BE">
        <w:rPr>
          <w:rFonts w:ascii="Times New Roman" w:hAnsi="Times New Roman" w:cs="Times New Roman"/>
          <w:sz w:val="24"/>
          <w:szCs w:val="24"/>
          <w:lang w:val="en-US"/>
        </w:rPr>
        <w:t>the</w:t>
      </w:r>
      <w:r w:rsidR="00285A6A" w:rsidRPr="00AB02BE">
        <w:rPr>
          <w:rFonts w:ascii="Times New Roman" w:hAnsi="Times New Roman" w:cs="Times New Roman"/>
          <w:sz w:val="24"/>
          <w:szCs w:val="24"/>
          <w:lang w:val="en-US"/>
        </w:rPr>
        <w:t xml:space="preserve"> Netherlands: Open Universit</w:t>
      </w:r>
      <w:r w:rsidR="00200A83" w:rsidRPr="00AB02BE">
        <w:rPr>
          <w:rFonts w:ascii="Times New Roman" w:hAnsi="Times New Roman" w:cs="Times New Roman"/>
          <w:sz w:val="24"/>
          <w:szCs w:val="24"/>
          <w:lang w:val="en-US"/>
        </w:rPr>
        <w:t>eit</w:t>
      </w:r>
      <w:r w:rsidRPr="00AB02BE">
        <w:rPr>
          <w:rFonts w:ascii="Times New Roman" w:hAnsi="Times New Roman" w:cs="Times New Roman"/>
          <w:sz w:val="24"/>
          <w:szCs w:val="24"/>
          <w:lang w:val="en-US"/>
        </w:rPr>
        <w:t xml:space="preserve"> in the Netherlands</w:t>
      </w:r>
      <w:r w:rsidR="00285A6A" w:rsidRPr="00AB02BE">
        <w:rPr>
          <w:rFonts w:ascii="Times New Roman" w:hAnsi="Times New Roman" w:cs="Times New Roman"/>
          <w:sz w:val="24"/>
          <w:szCs w:val="24"/>
          <w:lang w:val="en-US"/>
        </w:rPr>
        <w:t>)</w:t>
      </w:r>
      <w:r w:rsidRPr="00AB02BE">
        <w:rPr>
          <w:rFonts w:ascii="Times New Roman" w:hAnsi="Times New Roman" w:cs="Times New Roman"/>
          <w:sz w:val="24"/>
          <w:szCs w:val="24"/>
          <w:lang w:val="en-US"/>
        </w:rPr>
        <w:t xml:space="preserve">. </w:t>
      </w:r>
      <w:r w:rsidR="00B8778F" w:rsidRPr="00AB02BE">
        <w:rPr>
          <w:rFonts w:ascii="Times New Roman" w:hAnsi="Times New Roman" w:cs="Times New Roman"/>
          <w:sz w:val="24"/>
          <w:szCs w:val="24"/>
          <w:lang w:val="en-US"/>
        </w:rPr>
        <w:t xml:space="preserve">Retrieved from </w:t>
      </w:r>
    </w:p>
    <w:p w14:paraId="448D4389" w14:textId="0E1EC432" w:rsidR="006C02CC" w:rsidRPr="005A2022" w:rsidRDefault="00410D47" w:rsidP="00B8778F">
      <w:pPr>
        <w:widowControl w:val="0"/>
        <w:autoSpaceDE w:val="0"/>
        <w:autoSpaceDN w:val="0"/>
        <w:adjustRightInd w:val="0"/>
        <w:ind w:left="567"/>
        <w:jc w:val="left"/>
        <w:rPr>
          <w:rFonts w:ascii="Times New Roman" w:hAnsi="Times New Roman" w:cs="Times New Roman"/>
          <w:sz w:val="24"/>
          <w:szCs w:val="24"/>
          <w:lang w:val="en-US"/>
        </w:rPr>
      </w:pPr>
      <w:hyperlink r:id="rId15" w:history="1">
        <w:r w:rsidR="00B8778F" w:rsidRPr="005A2022">
          <w:rPr>
            <w:rStyle w:val="Lienhypertexte"/>
            <w:rFonts w:ascii="Times New Roman" w:hAnsi="Times New Roman" w:cs="Times New Roman"/>
            <w:color w:val="auto"/>
            <w:sz w:val="24"/>
            <w:szCs w:val="24"/>
            <w:lang w:val="en-US"/>
          </w:rPr>
          <w:t>http://hdl.handle.net/1820/3417</w:t>
        </w:r>
      </w:hyperlink>
    </w:p>
    <w:p w14:paraId="72CFFDFE" w14:textId="68133962" w:rsidR="009B252D" w:rsidRPr="00AB02BE" w:rsidRDefault="009B252D" w:rsidP="00022B97">
      <w:pPr>
        <w:widowControl w:val="0"/>
        <w:autoSpaceDE w:val="0"/>
        <w:autoSpaceDN w:val="0"/>
        <w:adjustRightInd w:val="0"/>
        <w:ind w:left="567" w:hanging="567"/>
        <w:jc w:val="left"/>
        <w:rPr>
          <w:rFonts w:ascii="Times New Roman" w:hAnsi="Times New Roman" w:cs="Times New Roman"/>
          <w:sz w:val="24"/>
          <w:szCs w:val="24"/>
          <w:lang w:val="en-US"/>
        </w:rPr>
      </w:pPr>
      <w:r w:rsidRPr="005A2022">
        <w:rPr>
          <w:rFonts w:ascii="Times New Roman" w:hAnsi="Times New Roman" w:cs="Times New Roman"/>
          <w:sz w:val="24"/>
          <w:szCs w:val="24"/>
          <w:lang w:val="en-US"/>
        </w:rPr>
        <w:t xml:space="preserve">Kicken, W., Brand-Gruwel, S., van Merrienboer, J. J. G., &amp; Slot, W. (2009). </w:t>
      </w:r>
      <w:r w:rsidR="00F84338" w:rsidRPr="00AB02BE">
        <w:rPr>
          <w:rFonts w:ascii="Times New Roman" w:hAnsi="Times New Roman" w:cs="Times New Roman"/>
          <w:sz w:val="24"/>
          <w:szCs w:val="24"/>
          <w:lang w:val="en-US"/>
        </w:rPr>
        <w:t>The effects of portfolio-based advice on the development of self-directed learning skills in secondary vocational e</w:t>
      </w:r>
      <w:r w:rsidRPr="00AB02BE">
        <w:rPr>
          <w:rFonts w:ascii="Times New Roman" w:hAnsi="Times New Roman" w:cs="Times New Roman"/>
          <w:sz w:val="24"/>
          <w:szCs w:val="24"/>
          <w:lang w:val="en-US"/>
        </w:rPr>
        <w:t xml:space="preserve">ducation. </w:t>
      </w:r>
      <w:r w:rsidR="00F84338" w:rsidRPr="00AB02BE">
        <w:rPr>
          <w:rFonts w:ascii="Times New Roman" w:hAnsi="Times New Roman" w:cs="Times New Roman"/>
          <w:i/>
          <w:iCs/>
          <w:sz w:val="24"/>
          <w:szCs w:val="24"/>
          <w:lang w:val="en-US"/>
        </w:rPr>
        <w:t>Educational technology research and d</w:t>
      </w:r>
      <w:r w:rsidRPr="00AB02BE">
        <w:rPr>
          <w:rFonts w:ascii="Times New Roman" w:hAnsi="Times New Roman" w:cs="Times New Roman"/>
          <w:i/>
          <w:iCs/>
          <w:sz w:val="24"/>
          <w:szCs w:val="24"/>
          <w:lang w:val="en-US"/>
        </w:rPr>
        <w:t>evelopment</w:t>
      </w:r>
      <w:r w:rsidRPr="00AB02BE">
        <w:rPr>
          <w:rFonts w:ascii="Times New Roman" w:hAnsi="Times New Roman" w:cs="Times New Roman"/>
          <w:sz w:val="24"/>
          <w:szCs w:val="24"/>
          <w:lang w:val="en-US"/>
        </w:rPr>
        <w:t xml:space="preserve">, </w:t>
      </w:r>
      <w:r w:rsidRPr="00AB02BE">
        <w:rPr>
          <w:rFonts w:ascii="Times New Roman" w:hAnsi="Times New Roman" w:cs="Times New Roman"/>
          <w:i/>
          <w:iCs/>
          <w:sz w:val="24"/>
          <w:szCs w:val="24"/>
          <w:lang w:val="en-US"/>
        </w:rPr>
        <w:t>57</w:t>
      </w:r>
      <w:r w:rsidRPr="00AB02BE">
        <w:rPr>
          <w:rFonts w:ascii="Times New Roman" w:hAnsi="Times New Roman" w:cs="Times New Roman"/>
          <w:sz w:val="24"/>
          <w:szCs w:val="24"/>
          <w:lang w:val="en-US"/>
        </w:rPr>
        <w:t>(4), 439–460.</w:t>
      </w:r>
    </w:p>
    <w:p w14:paraId="304FECE4" w14:textId="77777777" w:rsidR="009B252D" w:rsidRPr="005A2022" w:rsidRDefault="009B252D" w:rsidP="00022B97">
      <w:pPr>
        <w:widowControl w:val="0"/>
        <w:autoSpaceDE w:val="0"/>
        <w:autoSpaceDN w:val="0"/>
        <w:adjustRightInd w:val="0"/>
        <w:ind w:left="567" w:hanging="567"/>
        <w:jc w:val="left"/>
        <w:rPr>
          <w:rFonts w:ascii="Times New Roman" w:hAnsi="Times New Roman" w:cs="Times New Roman"/>
          <w:sz w:val="24"/>
          <w:szCs w:val="24"/>
          <w:lang w:val="en-US"/>
        </w:rPr>
      </w:pPr>
      <w:r w:rsidRPr="00AB02BE">
        <w:rPr>
          <w:rFonts w:ascii="Times New Roman" w:hAnsi="Times New Roman" w:cs="Times New Roman"/>
          <w:sz w:val="24"/>
          <w:szCs w:val="24"/>
          <w:lang w:val="en-US"/>
        </w:rPr>
        <w:t xml:space="preserve">Kilchsperger, H., &amp; Staübli, M. (2010). </w:t>
      </w:r>
      <w:r w:rsidRPr="00AB02BE">
        <w:rPr>
          <w:rFonts w:ascii="Times New Roman" w:hAnsi="Times New Roman" w:cs="Times New Roman"/>
          <w:i/>
          <w:iCs/>
          <w:sz w:val="24"/>
          <w:szCs w:val="24"/>
          <w:lang w:val="en-US"/>
        </w:rPr>
        <w:t xml:space="preserve">Lerndokumentationen. </w:t>
      </w:r>
      <w:r w:rsidRPr="00AB02BE">
        <w:rPr>
          <w:rFonts w:ascii="Times New Roman" w:hAnsi="Times New Roman" w:cs="Times New Roman"/>
          <w:i/>
          <w:iCs/>
          <w:sz w:val="24"/>
          <w:szCs w:val="24"/>
          <w:lang w:val="de-CH"/>
        </w:rPr>
        <w:t>Überblick über unterschiedliche Formen der Lerndomumentationen</w:t>
      </w:r>
      <w:r w:rsidRPr="00AB02BE">
        <w:rPr>
          <w:rFonts w:ascii="Times New Roman" w:hAnsi="Times New Roman" w:cs="Times New Roman"/>
          <w:sz w:val="24"/>
          <w:szCs w:val="24"/>
          <w:lang w:val="de-CH"/>
        </w:rPr>
        <w:t xml:space="preserve"> (pp. 1–19). </w:t>
      </w:r>
      <w:r w:rsidRPr="005A2022">
        <w:rPr>
          <w:rFonts w:ascii="Times New Roman" w:hAnsi="Times New Roman" w:cs="Times New Roman"/>
          <w:sz w:val="24"/>
          <w:szCs w:val="24"/>
          <w:lang w:val="en-US"/>
        </w:rPr>
        <w:t>Zollikofen, Bern.</w:t>
      </w:r>
    </w:p>
    <w:p w14:paraId="75A1E1E6" w14:textId="77777777" w:rsidR="009B252D" w:rsidRPr="00AB02BE" w:rsidRDefault="009B252D" w:rsidP="00022B97">
      <w:pPr>
        <w:widowControl w:val="0"/>
        <w:autoSpaceDE w:val="0"/>
        <w:autoSpaceDN w:val="0"/>
        <w:adjustRightInd w:val="0"/>
        <w:ind w:left="567" w:hanging="567"/>
        <w:jc w:val="left"/>
        <w:rPr>
          <w:rFonts w:ascii="Times New Roman" w:hAnsi="Times New Roman" w:cs="Times New Roman"/>
          <w:sz w:val="24"/>
          <w:szCs w:val="24"/>
          <w:lang w:val="en-US"/>
        </w:rPr>
      </w:pPr>
      <w:r w:rsidRPr="00AB02BE">
        <w:rPr>
          <w:rFonts w:ascii="Times New Roman" w:hAnsi="Times New Roman" w:cs="Times New Roman"/>
          <w:sz w:val="24"/>
          <w:szCs w:val="24"/>
          <w:lang w:val="en-US"/>
        </w:rPr>
        <w:t xml:space="preserve">McCrindle, A. R., &amp; Christensen, C. A. (1995). The impact of learning journals on metacognitive and cognitive processes and learning performance. </w:t>
      </w:r>
      <w:r w:rsidRPr="00AB02BE">
        <w:rPr>
          <w:rFonts w:ascii="Times New Roman" w:hAnsi="Times New Roman" w:cs="Times New Roman"/>
          <w:i/>
          <w:iCs/>
          <w:sz w:val="24"/>
          <w:szCs w:val="24"/>
          <w:lang w:val="en-US"/>
        </w:rPr>
        <w:t>Learning and Instruction</w:t>
      </w:r>
      <w:r w:rsidRPr="00AB02BE">
        <w:rPr>
          <w:rFonts w:ascii="Times New Roman" w:hAnsi="Times New Roman" w:cs="Times New Roman"/>
          <w:sz w:val="24"/>
          <w:szCs w:val="24"/>
          <w:lang w:val="en-US"/>
        </w:rPr>
        <w:t xml:space="preserve">, </w:t>
      </w:r>
      <w:r w:rsidRPr="00AB02BE">
        <w:rPr>
          <w:rFonts w:ascii="Times New Roman" w:hAnsi="Times New Roman" w:cs="Times New Roman"/>
          <w:i/>
          <w:iCs/>
          <w:sz w:val="24"/>
          <w:szCs w:val="24"/>
          <w:lang w:val="en-US"/>
        </w:rPr>
        <w:t>5</w:t>
      </w:r>
      <w:r w:rsidRPr="00AB02BE">
        <w:rPr>
          <w:rFonts w:ascii="Times New Roman" w:hAnsi="Times New Roman" w:cs="Times New Roman"/>
          <w:sz w:val="24"/>
          <w:szCs w:val="24"/>
          <w:lang w:val="en-US"/>
        </w:rPr>
        <w:t>(2), 167–185. doi:10.1016/0959-4752(95)00010-Z</w:t>
      </w:r>
    </w:p>
    <w:p w14:paraId="5E6432CF" w14:textId="670557DF" w:rsidR="009B252D" w:rsidRPr="00AB02BE" w:rsidRDefault="009B252D" w:rsidP="00022B97">
      <w:pPr>
        <w:widowControl w:val="0"/>
        <w:autoSpaceDE w:val="0"/>
        <w:autoSpaceDN w:val="0"/>
        <w:adjustRightInd w:val="0"/>
        <w:ind w:left="567" w:hanging="567"/>
        <w:jc w:val="left"/>
        <w:rPr>
          <w:rFonts w:ascii="Times New Roman" w:hAnsi="Times New Roman" w:cs="Times New Roman"/>
          <w:sz w:val="24"/>
          <w:szCs w:val="24"/>
          <w:lang w:val="en-US"/>
        </w:rPr>
      </w:pPr>
      <w:r w:rsidRPr="00AB02BE">
        <w:rPr>
          <w:rFonts w:ascii="Times New Roman" w:hAnsi="Times New Roman" w:cs="Times New Roman"/>
          <w:sz w:val="24"/>
          <w:szCs w:val="24"/>
          <w:lang w:val="en-US"/>
        </w:rPr>
        <w:t xml:space="preserve">McKeachie, </w:t>
      </w:r>
      <w:r w:rsidR="00FB1F2D" w:rsidRPr="00AB02BE">
        <w:rPr>
          <w:rFonts w:ascii="Times New Roman" w:hAnsi="Times New Roman" w:cs="Times New Roman"/>
          <w:sz w:val="24"/>
          <w:szCs w:val="24"/>
          <w:lang w:val="en-US"/>
        </w:rPr>
        <w:t>W.</w:t>
      </w:r>
      <w:r w:rsidRPr="00AB02BE">
        <w:rPr>
          <w:rFonts w:ascii="Times New Roman" w:hAnsi="Times New Roman" w:cs="Times New Roman"/>
          <w:sz w:val="24"/>
          <w:szCs w:val="24"/>
          <w:lang w:val="en-US"/>
        </w:rPr>
        <w:t xml:space="preserve"> J. (1987). Teaching and Learning in the College Classroom. A Review of the Research Literature (1986) and November 1987 Supplement. Program on Curriculum, NCRIPTAL, 2400 School of Education Building, University of Michigan, Ann Arbor, MD 48109-1259 ($10.00). Retrieved from </w:t>
      </w:r>
      <w:hyperlink r:id="rId16" w:history="1">
        <w:r w:rsidR="00AB02BE" w:rsidRPr="00AB02BE">
          <w:rPr>
            <w:rStyle w:val="Lienhypertexte"/>
            <w:rFonts w:ascii="Times New Roman" w:hAnsi="Times New Roman" w:cs="Times New Roman"/>
            <w:color w:val="auto"/>
            <w:sz w:val="24"/>
            <w:szCs w:val="24"/>
            <w:lang w:val="en-US"/>
          </w:rPr>
          <w:t>http://www.eric.ed.gov/ERICWebPortal/contentdelivery/servlet/ERICServlet?accno=ED314999</w:t>
        </w:r>
      </w:hyperlink>
    </w:p>
    <w:p w14:paraId="44FE0B96" w14:textId="131FA48F" w:rsidR="009B252D" w:rsidRPr="00AB02BE" w:rsidRDefault="009B252D" w:rsidP="00022B97">
      <w:pPr>
        <w:widowControl w:val="0"/>
        <w:autoSpaceDE w:val="0"/>
        <w:autoSpaceDN w:val="0"/>
        <w:adjustRightInd w:val="0"/>
        <w:ind w:left="567" w:hanging="567"/>
        <w:jc w:val="left"/>
        <w:rPr>
          <w:rFonts w:ascii="Times New Roman" w:hAnsi="Times New Roman" w:cs="Times New Roman"/>
          <w:sz w:val="24"/>
          <w:szCs w:val="24"/>
          <w:lang w:val="en-US"/>
        </w:rPr>
      </w:pPr>
      <w:r w:rsidRPr="00AB02BE">
        <w:rPr>
          <w:rFonts w:ascii="Times New Roman" w:hAnsi="Times New Roman" w:cs="Times New Roman"/>
          <w:sz w:val="24"/>
          <w:szCs w:val="24"/>
          <w:lang w:val="en-US"/>
        </w:rPr>
        <w:t xml:space="preserve">Montalvo, F. T., &amp; Torres, M. C. G. (2004). Self-Regulated Learning: Current and Future Directions. </w:t>
      </w:r>
      <w:r w:rsidRPr="00AB02BE">
        <w:rPr>
          <w:rFonts w:ascii="Times New Roman" w:hAnsi="Times New Roman" w:cs="Times New Roman"/>
          <w:i/>
          <w:iCs/>
          <w:sz w:val="24"/>
          <w:szCs w:val="24"/>
          <w:lang w:val="en-US"/>
        </w:rPr>
        <w:t>Electronic Journal of Research in Educational Psychology</w:t>
      </w:r>
      <w:r w:rsidRPr="00AB02BE">
        <w:rPr>
          <w:rFonts w:ascii="Times New Roman" w:hAnsi="Times New Roman" w:cs="Times New Roman"/>
          <w:sz w:val="24"/>
          <w:szCs w:val="24"/>
          <w:lang w:val="en-US"/>
        </w:rPr>
        <w:t xml:space="preserve">, </w:t>
      </w:r>
      <w:r w:rsidRPr="00AB02BE">
        <w:rPr>
          <w:rFonts w:ascii="Times New Roman" w:hAnsi="Times New Roman" w:cs="Times New Roman"/>
          <w:i/>
          <w:iCs/>
          <w:sz w:val="24"/>
          <w:szCs w:val="24"/>
          <w:lang w:val="en-US"/>
        </w:rPr>
        <w:t>2</w:t>
      </w:r>
      <w:r w:rsidRPr="00AB02BE">
        <w:rPr>
          <w:rFonts w:ascii="Times New Roman" w:hAnsi="Times New Roman" w:cs="Times New Roman"/>
          <w:sz w:val="24"/>
          <w:szCs w:val="24"/>
          <w:lang w:val="en-US"/>
        </w:rPr>
        <w:t xml:space="preserve">(1), 1–34. Retrieved from </w:t>
      </w:r>
      <w:hyperlink r:id="rId17" w:history="1">
        <w:r w:rsidR="0031371D" w:rsidRPr="00AB02BE">
          <w:rPr>
            <w:rStyle w:val="Lienhypertexte"/>
            <w:rFonts w:ascii="Times New Roman" w:hAnsi="Times New Roman" w:cs="Times New Roman"/>
            <w:color w:val="auto"/>
            <w:sz w:val="24"/>
            <w:szCs w:val="24"/>
            <w:u w:val="none"/>
            <w:lang w:val="en-US"/>
          </w:rPr>
          <w:t>http://www.eric.ed.gov/ERICWebPortal/detail?accno=EJ80229</w:t>
        </w:r>
      </w:hyperlink>
    </w:p>
    <w:p w14:paraId="5BCCD159" w14:textId="460FF096" w:rsidR="0031371D" w:rsidRPr="00AB02BE" w:rsidRDefault="0031371D" w:rsidP="00022B97">
      <w:pPr>
        <w:widowControl w:val="0"/>
        <w:autoSpaceDE w:val="0"/>
        <w:autoSpaceDN w:val="0"/>
        <w:adjustRightInd w:val="0"/>
        <w:ind w:left="567" w:hanging="567"/>
        <w:jc w:val="left"/>
        <w:rPr>
          <w:rFonts w:ascii="Times New Roman" w:hAnsi="Times New Roman" w:cs="Times New Roman"/>
          <w:sz w:val="24"/>
          <w:szCs w:val="24"/>
          <w:lang w:val="en-US"/>
        </w:rPr>
      </w:pPr>
      <w:r w:rsidRPr="00AB02BE">
        <w:rPr>
          <w:rFonts w:ascii="Times New Roman" w:hAnsi="Times New Roman" w:cs="Times New Roman"/>
          <w:sz w:val="24"/>
          <w:szCs w:val="24"/>
        </w:rPr>
        <w:t xml:space="preserve">Office fédéral de la formation professionnelle et de la technologie (OFFT). (2010). Ordonnance sur la formation professionnelle initiale de boulangère-pâtissière-confiseuse/boulanger-pâtissier-confiseur avec certificat fédéral de capacité (CFC). </w:t>
      </w:r>
      <w:r w:rsidRPr="00AB02BE">
        <w:rPr>
          <w:rFonts w:ascii="Times New Roman" w:hAnsi="Times New Roman" w:cs="Times New Roman"/>
          <w:sz w:val="24"/>
          <w:szCs w:val="24"/>
          <w:lang w:val="en-US"/>
        </w:rPr>
        <w:t>Retrieved from http://www.bbt.admin.ch/bvz/grundbildung/index.html?detail=1&amp;typ=efz_all&amp;lang=fr&amp;item=1139&amp;abfragen=Chercher</w:t>
      </w:r>
    </w:p>
    <w:p w14:paraId="610F51E8" w14:textId="77777777" w:rsidR="00F36F48" w:rsidRPr="00AB02BE" w:rsidRDefault="009B252D" w:rsidP="00022B97">
      <w:pPr>
        <w:widowControl w:val="0"/>
        <w:autoSpaceDE w:val="0"/>
        <w:autoSpaceDN w:val="0"/>
        <w:adjustRightInd w:val="0"/>
        <w:ind w:left="567" w:hanging="567"/>
        <w:jc w:val="left"/>
        <w:rPr>
          <w:rFonts w:ascii="Times New Roman" w:hAnsi="Times New Roman" w:cs="Times New Roman"/>
          <w:sz w:val="24"/>
          <w:szCs w:val="24"/>
          <w:lang w:val="en-US"/>
        </w:rPr>
      </w:pPr>
      <w:r w:rsidRPr="00AB02BE">
        <w:rPr>
          <w:rFonts w:ascii="Times New Roman" w:hAnsi="Times New Roman" w:cs="Times New Roman"/>
          <w:sz w:val="24"/>
          <w:szCs w:val="24"/>
          <w:lang w:val="en-US"/>
        </w:rPr>
        <w:t xml:space="preserve">Pintrich, P. R., &amp; De Groot, E. V. (1990). Motivational and self-regulated learning components of classroom academic performance. </w:t>
      </w:r>
      <w:r w:rsidRPr="00AB02BE">
        <w:rPr>
          <w:rFonts w:ascii="Times New Roman" w:hAnsi="Times New Roman" w:cs="Times New Roman"/>
          <w:i/>
          <w:iCs/>
          <w:sz w:val="24"/>
          <w:szCs w:val="24"/>
          <w:lang w:val="en-US"/>
        </w:rPr>
        <w:t>Journal of educational psychology</w:t>
      </w:r>
      <w:r w:rsidRPr="00AB02BE">
        <w:rPr>
          <w:rFonts w:ascii="Times New Roman" w:hAnsi="Times New Roman" w:cs="Times New Roman"/>
          <w:sz w:val="24"/>
          <w:szCs w:val="24"/>
          <w:lang w:val="en-US"/>
        </w:rPr>
        <w:t xml:space="preserve">, </w:t>
      </w:r>
      <w:r w:rsidRPr="00AB02BE">
        <w:rPr>
          <w:rFonts w:ascii="Times New Roman" w:hAnsi="Times New Roman" w:cs="Times New Roman"/>
          <w:i/>
          <w:iCs/>
          <w:sz w:val="24"/>
          <w:szCs w:val="24"/>
          <w:lang w:val="en-US"/>
        </w:rPr>
        <w:t>82</w:t>
      </w:r>
      <w:r w:rsidRPr="00AB02BE">
        <w:rPr>
          <w:rFonts w:ascii="Times New Roman" w:hAnsi="Times New Roman" w:cs="Times New Roman"/>
          <w:sz w:val="24"/>
          <w:szCs w:val="24"/>
          <w:lang w:val="en-US"/>
        </w:rPr>
        <w:t>(1), 33–40.</w:t>
      </w:r>
    </w:p>
    <w:p w14:paraId="0193DFB2" w14:textId="77777777" w:rsidR="009B252D" w:rsidRPr="00AB02BE" w:rsidRDefault="009B252D" w:rsidP="00022B97">
      <w:pPr>
        <w:widowControl w:val="0"/>
        <w:autoSpaceDE w:val="0"/>
        <w:autoSpaceDN w:val="0"/>
        <w:adjustRightInd w:val="0"/>
        <w:ind w:left="567" w:hanging="567"/>
        <w:jc w:val="left"/>
        <w:rPr>
          <w:rFonts w:ascii="Times New Roman" w:hAnsi="Times New Roman" w:cs="Times New Roman"/>
          <w:sz w:val="24"/>
          <w:szCs w:val="24"/>
        </w:rPr>
      </w:pPr>
      <w:r w:rsidRPr="005A2022">
        <w:rPr>
          <w:rFonts w:ascii="Times New Roman" w:hAnsi="Times New Roman" w:cs="Times New Roman"/>
          <w:sz w:val="24"/>
          <w:szCs w:val="24"/>
          <w:lang w:val="en-US"/>
        </w:rPr>
        <w:t xml:space="preserve">Reigeluth, C. M., &amp; Stein, F. S. (1983). </w:t>
      </w:r>
      <w:r w:rsidRPr="00AB02BE">
        <w:rPr>
          <w:rFonts w:ascii="Times New Roman" w:hAnsi="Times New Roman" w:cs="Times New Roman"/>
          <w:sz w:val="24"/>
          <w:szCs w:val="24"/>
          <w:lang w:val="en-US"/>
        </w:rPr>
        <w:t xml:space="preserve">The elaboration theory of instruction. </w:t>
      </w:r>
      <w:r w:rsidRPr="00AB02BE">
        <w:rPr>
          <w:rFonts w:ascii="Times New Roman" w:hAnsi="Times New Roman" w:cs="Times New Roman"/>
          <w:i/>
          <w:iCs/>
          <w:sz w:val="24"/>
          <w:szCs w:val="24"/>
          <w:lang w:val="en-US"/>
        </w:rPr>
        <w:t>Instructional-design theories and models: an overview of their current status</w:t>
      </w:r>
      <w:r w:rsidRPr="00AB02BE">
        <w:rPr>
          <w:rFonts w:ascii="Times New Roman" w:hAnsi="Times New Roman" w:cs="Times New Roman"/>
          <w:sz w:val="24"/>
          <w:szCs w:val="24"/>
          <w:lang w:val="en-US"/>
        </w:rPr>
        <w:t xml:space="preserve"> (pp. 335–382). </w:t>
      </w:r>
      <w:r w:rsidRPr="00AB02BE">
        <w:rPr>
          <w:rFonts w:ascii="Times New Roman" w:hAnsi="Times New Roman" w:cs="Times New Roman"/>
          <w:sz w:val="24"/>
          <w:szCs w:val="24"/>
        </w:rPr>
        <w:t>Hillsdale, NJ: Erlbaum.</w:t>
      </w:r>
    </w:p>
    <w:p w14:paraId="20F95069" w14:textId="77777777" w:rsidR="009B252D" w:rsidRPr="00AB02BE" w:rsidRDefault="009B252D" w:rsidP="00022B97">
      <w:pPr>
        <w:widowControl w:val="0"/>
        <w:autoSpaceDE w:val="0"/>
        <w:autoSpaceDN w:val="0"/>
        <w:adjustRightInd w:val="0"/>
        <w:ind w:left="567" w:hanging="567"/>
        <w:jc w:val="left"/>
        <w:rPr>
          <w:rFonts w:ascii="Times New Roman" w:hAnsi="Times New Roman" w:cs="Times New Roman"/>
          <w:sz w:val="24"/>
          <w:szCs w:val="24"/>
        </w:rPr>
      </w:pPr>
      <w:r w:rsidRPr="00AB02BE">
        <w:rPr>
          <w:rFonts w:ascii="Times New Roman" w:hAnsi="Times New Roman" w:cs="Times New Roman"/>
          <w:sz w:val="24"/>
          <w:szCs w:val="24"/>
        </w:rPr>
        <w:t xml:space="preserve">Scallon. (2000). Le portfolio ou dossier d’apprentissage: propos et réflexions. </w:t>
      </w:r>
      <w:r w:rsidRPr="00AB02BE">
        <w:rPr>
          <w:rFonts w:ascii="Times New Roman" w:hAnsi="Times New Roman" w:cs="Times New Roman"/>
          <w:i/>
          <w:iCs/>
          <w:sz w:val="24"/>
          <w:szCs w:val="24"/>
        </w:rPr>
        <w:t>L’évaluation formative</w:t>
      </w:r>
      <w:r w:rsidRPr="00AB02BE">
        <w:rPr>
          <w:rFonts w:ascii="Times New Roman" w:hAnsi="Times New Roman" w:cs="Times New Roman"/>
          <w:sz w:val="24"/>
          <w:szCs w:val="24"/>
        </w:rPr>
        <w:t>, Pratiques pédagogiques. De Boeck. Retrieved from http://www.aix-mrs.iufm.fr/formations/filieres/apl/didactique/PF.pdf</w:t>
      </w:r>
    </w:p>
    <w:p w14:paraId="178E8E16" w14:textId="77777777" w:rsidR="009B252D" w:rsidRPr="00AB02BE" w:rsidRDefault="009B252D" w:rsidP="00022B97">
      <w:pPr>
        <w:widowControl w:val="0"/>
        <w:autoSpaceDE w:val="0"/>
        <w:autoSpaceDN w:val="0"/>
        <w:adjustRightInd w:val="0"/>
        <w:ind w:left="567" w:hanging="567"/>
        <w:jc w:val="left"/>
        <w:rPr>
          <w:rFonts w:ascii="Times New Roman" w:hAnsi="Times New Roman" w:cs="Times New Roman"/>
          <w:sz w:val="24"/>
          <w:szCs w:val="24"/>
          <w:lang w:val="en-US"/>
        </w:rPr>
      </w:pPr>
      <w:r w:rsidRPr="00AB02BE">
        <w:rPr>
          <w:rFonts w:ascii="Times New Roman" w:hAnsi="Times New Roman" w:cs="Times New Roman"/>
          <w:sz w:val="24"/>
          <w:szCs w:val="24"/>
          <w:lang w:val="en-US"/>
        </w:rPr>
        <w:t xml:space="preserve">Schraw, G., &amp; Dennison, R. S. (1994). Assessing Metacognitive Awareness. </w:t>
      </w:r>
      <w:r w:rsidRPr="00AB02BE">
        <w:rPr>
          <w:rFonts w:ascii="Times New Roman" w:hAnsi="Times New Roman" w:cs="Times New Roman"/>
          <w:i/>
          <w:iCs/>
          <w:sz w:val="24"/>
          <w:szCs w:val="24"/>
          <w:lang w:val="en-US"/>
        </w:rPr>
        <w:t>Contemporary Educational Psychology</w:t>
      </w:r>
      <w:r w:rsidRPr="00AB02BE">
        <w:rPr>
          <w:rFonts w:ascii="Times New Roman" w:hAnsi="Times New Roman" w:cs="Times New Roman"/>
          <w:sz w:val="24"/>
          <w:szCs w:val="24"/>
          <w:lang w:val="en-US"/>
        </w:rPr>
        <w:t xml:space="preserve">, </w:t>
      </w:r>
      <w:r w:rsidRPr="00AB02BE">
        <w:rPr>
          <w:rFonts w:ascii="Times New Roman" w:hAnsi="Times New Roman" w:cs="Times New Roman"/>
          <w:i/>
          <w:iCs/>
          <w:sz w:val="24"/>
          <w:szCs w:val="24"/>
          <w:lang w:val="en-US"/>
        </w:rPr>
        <w:t>19</w:t>
      </w:r>
      <w:r w:rsidRPr="00AB02BE">
        <w:rPr>
          <w:rFonts w:ascii="Times New Roman" w:hAnsi="Times New Roman" w:cs="Times New Roman"/>
          <w:sz w:val="24"/>
          <w:szCs w:val="24"/>
          <w:lang w:val="en-US"/>
        </w:rPr>
        <w:t>, 460–475.</w:t>
      </w:r>
    </w:p>
    <w:p w14:paraId="52ED9AF9" w14:textId="77777777" w:rsidR="009B252D" w:rsidRPr="00AB02BE" w:rsidRDefault="009B252D" w:rsidP="00022B97">
      <w:pPr>
        <w:widowControl w:val="0"/>
        <w:autoSpaceDE w:val="0"/>
        <w:autoSpaceDN w:val="0"/>
        <w:adjustRightInd w:val="0"/>
        <w:ind w:left="567" w:hanging="567"/>
        <w:jc w:val="left"/>
        <w:rPr>
          <w:rFonts w:ascii="Times New Roman" w:hAnsi="Times New Roman" w:cs="Times New Roman"/>
          <w:sz w:val="24"/>
          <w:szCs w:val="24"/>
          <w:lang w:val="en-US"/>
        </w:rPr>
      </w:pPr>
      <w:r w:rsidRPr="00AB02BE">
        <w:rPr>
          <w:rFonts w:ascii="Times New Roman" w:hAnsi="Times New Roman" w:cs="Times New Roman"/>
          <w:sz w:val="24"/>
          <w:szCs w:val="24"/>
          <w:lang w:val="en-US"/>
        </w:rPr>
        <w:t xml:space="preserve">van den Boom, G., Paas, F., &amp; van Merriënboer, J. J. G. (2007). Effects of elicited reflections combined with tutor or peer feedback on self-regulated learning and learning outcomes. </w:t>
      </w:r>
      <w:r w:rsidRPr="00AB02BE">
        <w:rPr>
          <w:rFonts w:ascii="Times New Roman" w:hAnsi="Times New Roman" w:cs="Times New Roman"/>
          <w:i/>
          <w:iCs/>
          <w:sz w:val="24"/>
          <w:szCs w:val="24"/>
          <w:lang w:val="en-US"/>
        </w:rPr>
        <w:t>Learning and Instruction</w:t>
      </w:r>
      <w:r w:rsidRPr="00AB02BE">
        <w:rPr>
          <w:rFonts w:ascii="Times New Roman" w:hAnsi="Times New Roman" w:cs="Times New Roman"/>
          <w:sz w:val="24"/>
          <w:szCs w:val="24"/>
          <w:lang w:val="en-US"/>
        </w:rPr>
        <w:t xml:space="preserve">, </w:t>
      </w:r>
      <w:r w:rsidRPr="00AB02BE">
        <w:rPr>
          <w:rFonts w:ascii="Times New Roman" w:hAnsi="Times New Roman" w:cs="Times New Roman"/>
          <w:i/>
          <w:iCs/>
          <w:sz w:val="24"/>
          <w:szCs w:val="24"/>
          <w:lang w:val="en-US"/>
        </w:rPr>
        <w:t>17</w:t>
      </w:r>
      <w:r w:rsidRPr="00AB02BE">
        <w:rPr>
          <w:rFonts w:ascii="Times New Roman" w:hAnsi="Times New Roman" w:cs="Times New Roman"/>
          <w:sz w:val="24"/>
          <w:szCs w:val="24"/>
          <w:lang w:val="en-US"/>
        </w:rPr>
        <w:t>(5), 532–548. doi:10.1016/j.learninstruc.2007.09.003</w:t>
      </w:r>
    </w:p>
    <w:p w14:paraId="005F34C4" w14:textId="77777777" w:rsidR="009B252D" w:rsidRPr="00AB02BE" w:rsidRDefault="009B252D" w:rsidP="00022B97">
      <w:pPr>
        <w:widowControl w:val="0"/>
        <w:autoSpaceDE w:val="0"/>
        <w:autoSpaceDN w:val="0"/>
        <w:adjustRightInd w:val="0"/>
        <w:ind w:left="567" w:hanging="567"/>
        <w:jc w:val="left"/>
        <w:rPr>
          <w:rStyle w:val="Lienhypertexte"/>
          <w:rFonts w:ascii="Times New Roman" w:hAnsi="Times New Roman" w:cs="Times New Roman"/>
          <w:color w:val="auto"/>
          <w:sz w:val="24"/>
          <w:szCs w:val="24"/>
          <w:u w:val="none"/>
          <w:lang w:val="en-US"/>
        </w:rPr>
      </w:pPr>
      <w:r w:rsidRPr="00410D47">
        <w:rPr>
          <w:rFonts w:ascii="Times New Roman" w:hAnsi="Times New Roman" w:cs="Times New Roman"/>
          <w:sz w:val="24"/>
          <w:szCs w:val="24"/>
          <w:lang w:val="de-CH"/>
        </w:rPr>
        <w:t xml:space="preserve">Weinstein, C. E., &amp; Mayer, R. E. (1986). </w:t>
      </w:r>
      <w:r w:rsidRPr="00AB02BE">
        <w:rPr>
          <w:rFonts w:ascii="Times New Roman" w:hAnsi="Times New Roman" w:cs="Times New Roman"/>
          <w:sz w:val="24"/>
          <w:szCs w:val="24"/>
          <w:lang w:val="en-US"/>
        </w:rPr>
        <w:t xml:space="preserve">The Teaching of Learning Strategies. In C. Wittrock (Ed.), </w:t>
      </w:r>
      <w:r w:rsidRPr="00AB02BE">
        <w:rPr>
          <w:rFonts w:ascii="Times New Roman" w:hAnsi="Times New Roman" w:cs="Times New Roman"/>
          <w:i/>
          <w:iCs/>
          <w:sz w:val="24"/>
          <w:szCs w:val="24"/>
          <w:lang w:val="en-US"/>
        </w:rPr>
        <w:t>Handbook of research on teaching</w:t>
      </w:r>
      <w:r w:rsidRPr="00AB02BE">
        <w:rPr>
          <w:rFonts w:ascii="Times New Roman" w:hAnsi="Times New Roman" w:cs="Times New Roman"/>
          <w:sz w:val="24"/>
          <w:szCs w:val="24"/>
          <w:lang w:val="en-US"/>
        </w:rPr>
        <w:t xml:space="preserve">. New York: McMillan Publishing Company. Retrieved from </w:t>
      </w:r>
      <w:hyperlink r:id="rId18" w:history="1">
        <w:r w:rsidR="0077518B" w:rsidRPr="00AB02BE">
          <w:rPr>
            <w:rStyle w:val="Lienhypertexte"/>
            <w:rFonts w:ascii="Times New Roman" w:hAnsi="Times New Roman" w:cs="Times New Roman"/>
            <w:color w:val="auto"/>
            <w:sz w:val="24"/>
            <w:szCs w:val="24"/>
            <w:u w:val="none"/>
            <w:lang w:val="en-US"/>
          </w:rPr>
          <w:t>http://www.eric.ed.gov/ERICWebPortal/contentdelivery/servlet/ERICServlet?accno=ED237180</w:t>
        </w:r>
      </w:hyperlink>
    </w:p>
    <w:p w14:paraId="5F77E704" w14:textId="77777777" w:rsidR="00136344" w:rsidRPr="00AB02BE" w:rsidRDefault="00136344" w:rsidP="00022B97">
      <w:pPr>
        <w:widowControl w:val="0"/>
        <w:autoSpaceDE w:val="0"/>
        <w:autoSpaceDN w:val="0"/>
        <w:adjustRightInd w:val="0"/>
        <w:ind w:left="567" w:hanging="567"/>
        <w:jc w:val="left"/>
        <w:rPr>
          <w:rFonts w:ascii="Times New Roman" w:hAnsi="Times New Roman" w:cs="Times New Roman"/>
          <w:sz w:val="24"/>
          <w:szCs w:val="24"/>
          <w:lang w:val="en-US"/>
        </w:rPr>
      </w:pPr>
      <w:r w:rsidRPr="00AB02BE">
        <w:rPr>
          <w:rFonts w:ascii="Times New Roman" w:hAnsi="Times New Roman" w:cs="Times New Roman"/>
          <w:sz w:val="24"/>
          <w:szCs w:val="24"/>
          <w:lang w:val="en-US"/>
        </w:rPr>
        <w:t xml:space="preserve">Wood, D., Bruner, J. S., &amp; Ross, G. (1976). THE ROLE OF TUTORING IN PROBLEM SOLVING*. </w:t>
      </w:r>
      <w:r w:rsidRPr="00AB02BE">
        <w:rPr>
          <w:rFonts w:ascii="Times New Roman" w:hAnsi="Times New Roman" w:cs="Times New Roman"/>
          <w:i/>
          <w:iCs/>
          <w:sz w:val="24"/>
          <w:szCs w:val="24"/>
          <w:lang w:val="en-US"/>
        </w:rPr>
        <w:t>Journal of Child Psychology and Psychiatry</w:t>
      </w:r>
      <w:r w:rsidRPr="00AB02BE">
        <w:rPr>
          <w:rFonts w:ascii="Times New Roman" w:hAnsi="Times New Roman" w:cs="Times New Roman"/>
          <w:sz w:val="24"/>
          <w:szCs w:val="24"/>
          <w:lang w:val="en-US"/>
        </w:rPr>
        <w:t xml:space="preserve">, </w:t>
      </w:r>
      <w:r w:rsidRPr="00AB02BE">
        <w:rPr>
          <w:rFonts w:ascii="Times New Roman" w:hAnsi="Times New Roman" w:cs="Times New Roman"/>
          <w:i/>
          <w:iCs/>
          <w:sz w:val="24"/>
          <w:szCs w:val="24"/>
          <w:lang w:val="en-US"/>
        </w:rPr>
        <w:t>17</w:t>
      </w:r>
      <w:r w:rsidRPr="00AB02BE">
        <w:rPr>
          <w:rFonts w:ascii="Times New Roman" w:hAnsi="Times New Roman" w:cs="Times New Roman"/>
          <w:sz w:val="24"/>
          <w:szCs w:val="24"/>
          <w:lang w:val="en-US"/>
        </w:rPr>
        <w:t>(2), 89–100. doi:10.1111/j.1469-7610.1976.tb00381.x</w:t>
      </w:r>
    </w:p>
    <w:p w14:paraId="15E67DEB" w14:textId="77777777" w:rsidR="009B252D" w:rsidRPr="00AB02BE" w:rsidRDefault="009B252D" w:rsidP="00022B97">
      <w:pPr>
        <w:widowControl w:val="0"/>
        <w:autoSpaceDE w:val="0"/>
        <w:autoSpaceDN w:val="0"/>
        <w:adjustRightInd w:val="0"/>
        <w:ind w:left="567" w:hanging="567"/>
        <w:jc w:val="left"/>
        <w:rPr>
          <w:rFonts w:ascii="Times New Roman" w:hAnsi="Times New Roman" w:cs="Times New Roman"/>
          <w:sz w:val="24"/>
          <w:szCs w:val="24"/>
          <w:lang w:val="en-US"/>
        </w:rPr>
      </w:pPr>
      <w:r w:rsidRPr="00AB02BE">
        <w:rPr>
          <w:rFonts w:ascii="Times New Roman" w:hAnsi="Times New Roman" w:cs="Times New Roman"/>
          <w:sz w:val="24"/>
          <w:szCs w:val="24"/>
          <w:lang w:val="en-US"/>
        </w:rPr>
        <w:t xml:space="preserve">Zimmerman, B. J. (2000). Attaining self-regulation: A social cognitive perspective. In Boekaerts, Zeidner, &amp; Pintrich (Eds.), </w:t>
      </w:r>
      <w:r w:rsidRPr="00AB02BE">
        <w:rPr>
          <w:rFonts w:ascii="Times New Roman" w:hAnsi="Times New Roman" w:cs="Times New Roman"/>
          <w:i/>
          <w:iCs/>
          <w:sz w:val="24"/>
          <w:szCs w:val="24"/>
          <w:lang w:val="en-US"/>
        </w:rPr>
        <w:t>Handbook of Self-Regulation</w:t>
      </w:r>
      <w:r w:rsidRPr="00AB02BE">
        <w:rPr>
          <w:rFonts w:ascii="Times New Roman" w:hAnsi="Times New Roman" w:cs="Times New Roman"/>
          <w:sz w:val="24"/>
          <w:szCs w:val="24"/>
          <w:lang w:val="en-US"/>
        </w:rPr>
        <w:t xml:space="preserve"> (pp. 13–39). San Diego: Academic Press.</w:t>
      </w:r>
    </w:p>
    <w:sectPr w:rsidR="009B252D" w:rsidRPr="00AB02BE" w:rsidSect="007D7C88">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E7628A" w14:textId="77777777" w:rsidR="00B8778F" w:rsidRDefault="00B8778F" w:rsidP="00D8025C">
      <w:r>
        <w:separator/>
      </w:r>
    </w:p>
  </w:endnote>
  <w:endnote w:type="continuationSeparator" w:id="0">
    <w:p w14:paraId="58E650D8" w14:textId="77777777" w:rsidR="00B8778F" w:rsidRDefault="00B8778F" w:rsidP="00D80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31E4A" w14:textId="77777777" w:rsidR="00835ACB" w:rsidRDefault="00835AC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744413"/>
      <w:docPartObj>
        <w:docPartGallery w:val="Page Numbers (Bottom of Page)"/>
        <w:docPartUnique/>
      </w:docPartObj>
    </w:sdtPr>
    <w:sdtEndPr/>
    <w:sdtContent>
      <w:p w14:paraId="3AC881AF" w14:textId="77777777" w:rsidR="00B8778F" w:rsidRDefault="00B8778F">
        <w:pPr>
          <w:pStyle w:val="Pieddepage"/>
          <w:jc w:val="center"/>
        </w:pPr>
        <w:r>
          <w:fldChar w:fldCharType="begin"/>
        </w:r>
        <w:r>
          <w:instrText>PAGE   \* MERGEFORMAT</w:instrText>
        </w:r>
        <w:r>
          <w:fldChar w:fldCharType="separate"/>
        </w:r>
        <w:r w:rsidR="00410D47" w:rsidRPr="00410D47">
          <w:rPr>
            <w:noProof/>
            <w:lang w:val="fr-FR"/>
          </w:rPr>
          <w:t>1</w:t>
        </w:r>
        <w:r>
          <w:rPr>
            <w:noProof/>
            <w:lang w:val="fr-FR"/>
          </w:rPr>
          <w:fldChar w:fldCharType="end"/>
        </w:r>
      </w:p>
    </w:sdtContent>
  </w:sdt>
  <w:p w14:paraId="3923F86E" w14:textId="77777777" w:rsidR="00B8778F" w:rsidRDefault="00B8778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52B89" w14:textId="77777777" w:rsidR="00835ACB" w:rsidRDefault="00835AC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1D01E1" w14:textId="77777777" w:rsidR="00B8778F" w:rsidRDefault="00B8778F" w:rsidP="00D8025C">
      <w:r>
        <w:separator/>
      </w:r>
    </w:p>
  </w:footnote>
  <w:footnote w:type="continuationSeparator" w:id="0">
    <w:p w14:paraId="78F9B6BA" w14:textId="77777777" w:rsidR="00B8778F" w:rsidRDefault="00B8778F" w:rsidP="00D8025C">
      <w:r>
        <w:continuationSeparator/>
      </w:r>
    </w:p>
  </w:footnote>
  <w:footnote w:id="1">
    <w:p w14:paraId="5C873A3D" w14:textId="77777777" w:rsidR="00B8778F" w:rsidRPr="006A0A08" w:rsidRDefault="00B8778F" w:rsidP="007661CA">
      <w:pPr>
        <w:pStyle w:val="Notedebasdepage"/>
        <w:rPr>
          <w:rFonts w:ascii="Times New Roman" w:hAnsi="Times New Roman" w:cs="Times New Roman"/>
          <w:sz w:val="16"/>
          <w:szCs w:val="16"/>
        </w:rPr>
      </w:pPr>
      <w:r w:rsidRPr="002047FC">
        <w:rPr>
          <w:rStyle w:val="Appelnotedebasdep"/>
        </w:rPr>
        <w:footnoteRef/>
      </w:r>
      <w:r>
        <w:t xml:space="preserve"> </w:t>
      </w:r>
      <w:r w:rsidRPr="006A0A08">
        <w:rPr>
          <w:rFonts w:ascii="Times New Roman" w:hAnsi="Times New Roman" w:cs="Times New Roman"/>
        </w:rPr>
        <w:t xml:space="preserve">Le nombre de phases varie de 3 à 4 suivant les auteurs et les modèles (cela dépend si monitorage et contrôles sont présentés comme deux phases séparées ou non). </w:t>
      </w:r>
    </w:p>
  </w:footnote>
  <w:footnote w:id="2">
    <w:p w14:paraId="33E03FB8" w14:textId="77777777" w:rsidR="00B8778F" w:rsidRPr="006136EF" w:rsidRDefault="00B8778F" w:rsidP="00B61FF3">
      <w:pPr>
        <w:pStyle w:val="Notedebasdepage"/>
        <w:rPr>
          <w:rFonts w:ascii="Times New Roman" w:hAnsi="Times New Roman" w:cs="Times New Roman"/>
        </w:rPr>
      </w:pPr>
      <w:r w:rsidRPr="002047FC">
        <w:rPr>
          <w:rStyle w:val="Appelnotedebasdep"/>
        </w:rPr>
        <w:footnoteRef/>
      </w:r>
      <w:r>
        <w:t xml:space="preserve"> </w:t>
      </w:r>
      <w:r w:rsidRPr="005717EB">
        <w:rPr>
          <w:rFonts w:ascii="Times New Roman" w:hAnsi="Times New Roman" w:cs="Times New Roman"/>
        </w:rPr>
        <w:t>Dans ce chapitre, le terme autoévaluation, en opposition à hétéroévaluation nous semble plus approprié que le terme évaluation. Cependant, afin de respecter la terminologie utilisée par les auteurs des références consultées, nous utilisons également le terme évaluation lorsque nous les citons.</w:t>
      </w:r>
      <w:r>
        <w:rPr>
          <w:rFonts w:ascii="Times New Roman" w:hAnsi="Times New Roman" w:cs="Times New Roman"/>
        </w:rPr>
        <w:t xml:space="preserve"> </w:t>
      </w:r>
    </w:p>
  </w:footnote>
  <w:footnote w:id="3">
    <w:p w14:paraId="4A2C7375" w14:textId="77777777" w:rsidR="00B8778F" w:rsidRPr="00F64371" w:rsidRDefault="00B8778F">
      <w:pPr>
        <w:pStyle w:val="Notedebasdepage"/>
        <w:rPr>
          <w:rFonts w:ascii="Times New Roman" w:hAnsi="Times New Roman" w:cs="Times New Roman"/>
        </w:rPr>
      </w:pPr>
      <w:r w:rsidRPr="002047FC">
        <w:rPr>
          <w:rStyle w:val="Appelnotedebasdep"/>
        </w:rPr>
        <w:footnoteRef/>
      </w:r>
      <w:r>
        <w:t xml:space="preserve"> </w:t>
      </w:r>
      <w:r w:rsidRPr="00F64371">
        <w:rPr>
          <w:rFonts w:ascii="Times New Roman" w:hAnsi="Times New Roman" w:cs="Times New Roman"/>
        </w:rPr>
        <w:t>Ce tableau est une traduction</w:t>
      </w:r>
      <w:r>
        <w:rPr>
          <w:rFonts w:ascii="Times New Roman" w:hAnsi="Times New Roman" w:cs="Times New Roman"/>
        </w:rPr>
        <w:t xml:space="preserve"> française ;</w:t>
      </w:r>
      <w:r w:rsidRPr="00F64371">
        <w:rPr>
          <w:rFonts w:ascii="Times New Roman" w:hAnsi="Times New Roman" w:cs="Times New Roman"/>
        </w:rPr>
        <w:t xml:space="preserve"> l’original est en anglais. </w:t>
      </w:r>
    </w:p>
  </w:footnote>
  <w:footnote w:id="4">
    <w:p w14:paraId="26561F4E" w14:textId="41D185E0" w:rsidR="00B8778F" w:rsidRPr="00BD4E13" w:rsidRDefault="00B8778F" w:rsidP="00D75ACD">
      <w:pPr>
        <w:pStyle w:val="Notedebasdepage"/>
        <w:rPr>
          <w:rFonts w:ascii="Times New Roman" w:hAnsi="Times New Roman" w:cs="Times New Roman"/>
        </w:rPr>
      </w:pPr>
      <w:r w:rsidRPr="002047FC">
        <w:rPr>
          <w:rStyle w:val="Appelnotedebasdep"/>
        </w:rPr>
        <w:footnoteRef/>
      </w:r>
      <w:r w:rsidRPr="00196290">
        <w:rPr>
          <w:rFonts w:ascii="Times New Roman" w:hAnsi="Times New Roman" w:cs="Times New Roman"/>
        </w:rPr>
        <w:t xml:space="preserve"> Il s’agit d’une mesure d’encouragement à la recherche dans le domaine de la formation professionnelle émise par l’OFFT (Office fédéral de la formation professionnelle et de la technologie)</w:t>
      </w:r>
      <w:r>
        <w:rPr>
          <w:rFonts w:ascii="Times New Roman" w:hAnsi="Times New Roman" w:cs="Times New Roman"/>
        </w:rPr>
        <w:t xml:space="preserve"> </w:t>
      </w:r>
      <w:r w:rsidRPr="00BD4E13">
        <w:rPr>
          <w:rFonts w:ascii="Times New Roman" w:hAnsi="Times New Roman" w:cs="Times New Roman"/>
        </w:rPr>
        <w:t xml:space="preserve">sous le mandat numéro BB. </w:t>
      </w:r>
      <w:r w:rsidR="007F03FB" w:rsidRPr="00BD4E13">
        <w:rPr>
          <w:rFonts w:ascii="Times New Roman" w:hAnsi="Times New Roman" w:cs="Times New Roman"/>
        </w:rPr>
        <w:t>2009.0172.</w:t>
      </w:r>
    </w:p>
  </w:footnote>
  <w:footnote w:id="5">
    <w:p w14:paraId="50FBB7F8" w14:textId="1BC22C83" w:rsidR="00B8778F" w:rsidRPr="00862E44" w:rsidRDefault="00B8778F" w:rsidP="00D75ACD">
      <w:pPr>
        <w:pStyle w:val="Notedebasdepage"/>
        <w:rPr>
          <w:rFonts w:ascii="Times New Roman" w:hAnsi="Times New Roman" w:cs="Times New Roman"/>
          <w:lang w:val="fr-FR"/>
        </w:rPr>
      </w:pPr>
      <w:r w:rsidRPr="002047FC">
        <w:rPr>
          <w:rStyle w:val="Appelnotedebasdep"/>
        </w:rPr>
        <w:footnoteRef/>
      </w:r>
      <w:r w:rsidRPr="00196290">
        <w:rPr>
          <w:rFonts w:ascii="Times New Roman" w:hAnsi="Times New Roman" w:cs="Times New Roman"/>
        </w:rPr>
        <w:t xml:space="preserve"> </w:t>
      </w:r>
      <w:r w:rsidRPr="00B65F62">
        <w:rPr>
          <w:rFonts w:ascii="Times New Roman" w:hAnsi="Times New Roman" w:cs="Times New Roman"/>
        </w:rPr>
        <w:t>« DUAL »</w:t>
      </w:r>
      <w:r w:rsidRPr="00862E44">
        <w:rPr>
          <w:rFonts w:ascii="Times New Roman" w:hAnsi="Times New Roman" w:cs="Times New Roman"/>
        </w:rPr>
        <w:t xml:space="preserve"> fait référence au système de formation professionnel dual, et </w:t>
      </w:r>
      <w:r w:rsidRPr="00B65F62">
        <w:rPr>
          <w:rFonts w:ascii="Times New Roman" w:hAnsi="Times New Roman" w:cs="Times New Roman"/>
        </w:rPr>
        <w:t>« T »</w:t>
      </w:r>
      <w:r w:rsidRPr="00611592">
        <w:rPr>
          <w:rFonts w:ascii="Arial" w:hAnsi="Arial" w:cs="Arial"/>
        </w:rPr>
        <w:t xml:space="preserve"> </w:t>
      </w:r>
      <w:r w:rsidRPr="00862E44">
        <w:rPr>
          <w:rFonts w:ascii="Times New Roman" w:hAnsi="Times New Roman" w:cs="Times New Roman"/>
        </w:rPr>
        <w:t>se réfère à</w:t>
      </w:r>
      <w:r w:rsidRPr="00611592">
        <w:rPr>
          <w:rFonts w:ascii="Arial" w:hAnsi="Arial" w:cs="Arial"/>
        </w:rPr>
        <w:t xml:space="preserve"> </w:t>
      </w:r>
      <w:r w:rsidRPr="00862E44">
        <w:rPr>
          <w:rFonts w:ascii="Times New Roman" w:hAnsi="Times New Roman" w:cs="Times New Roman"/>
        </w:rPr>
        <w:t>l’utilisation des Technologies de l’Information et de la Communication (TICs) pour la formation professionnelle.</w:t>
      </w:r>
      <w:r>
        <w:rPr>
          <w:rFonts w:ascii="Times New Roman" w:hAnsi="Times New Roman" w:cs="Times New Roman"/>
        </w:rPr>
        <w:t xml:space="preserve"> Les partenaires de la Leading House Dual-T sont : l’</w:t>
      </w:r>
      <w:r w:rsidRPr="005D40EE">
        <w:rPr>
          <w:rFonts w:ascii="Times New Roman" w:hAnsi="Times New Roman" w:cs="Times New Roman"/>
          <w:lang w:val="fr-FR"/>
        </w:rPr>
        <w:t>Institut fédéral des hautes études en formation professionnelle</w:t>
      </w:r>
      <w:r>
        <w:rPr>
          <w:rFonts w:ascii="Times New Roman" w:hAnsi="Times New Roman" w:cs="Times New Roman"/>
          <w:lang w:val="fr-FR"/>
        </w:rPr>
        <w:t xml:space="preserve"> (IFFP),</w:t>
      </w:r>
      <w:r>
        <w:rPr>
          <w:rFonts w:ascii="Times New Roman" w:hAnsi="Times New Roman" w:cs="Times New Roman"/>
        </w:rPr>
        <w:t xml:space="preserve"> l’Université de Geneve, l’École polytechnique fédérale de Lausanne (EPFL) et l’Université de Fribourg.</w:t>
      </w:r>
    </w:p>
  </w:footnote>
  <w:footnote w:id="6">
    <w:p w14:paraId="4D09F1E5" w14:textId="0F399246" w:rsidR="00B8778F" w:rsidRPr="002422F6" w:rsidRDefault="00B8778F">
      <w:pPr>
        <w:pStyle w:val="Notedebasdepage"/>
        <w:rPr>
          <w:rFonts w:ascii="Times New Roman" w:hAnsi="Times New Roman" w:cs="Times New Roman"/>
        </w:rPr>
      </w:pPr>
      <w:r w:rsidRPr="002422F6">
        <w:rPr>
          <w:rStyle w:val="Appelnotedebasdep"/>
          <w:rFonts w:ascii="Times New Roman" w:hAnsi="Times New Roman" w:cs="Times New Roman"/>
        </w:rPr>
        <w:footnoteRef/>
      </w:r>
      <w:r w:rsidRPr="002422F6">
        <w:rPr>
          <w:rFonts w:ascii="Times New Roman" w:hAnsi="Times New Roman" w:cs="Times New Roman"/>
        </w:rPr>
        <w:t xml:space="preserve"> Nos analyses montrent qu’un même apprenti fait parfois référence à plusieurs stratégies différentes dans ses réponses aux divers </w:t>
      </w:r>
      <w:r>
        <w:rPr>
          <w:rFonts w:ascii="Times New Roman" w:hAnsi="Times New Roman" w:cs="Times New Roman"/>
        </w:rPr>
        <w:t>« </w:t>
      </w:r>
      <w:r w:rsidRPr="002422F6">
        <w:rPr>
          <w:rFonts w:ascii="Times New Roman" w:hAnsi="Times New Roman" w:cs="Times New Roman"/>
        </w:rPr>
        <w:t>questionnements métacognitifs</w:t>
      </w:r>
      <w:r>
        <w:rPr>
          <w:rFonts w:ascii="Times New Roman" w:hAnsi="Times New Roman" w:cs="Times New Roman"/>
        </w:rPr>
        <w:t> »</w:t>
      </w:r>
      <w:r w:rsidRPr="002422F6">
        <w:rPr>
          <w:rFonts w:ascii="Times New Roman" w:hAnsi="Times New Roman" w:cs="Times New Roman"/>
        </w:rPr>
        <w:t xml:space="preserve">. On peut parfois observer, même dans une seule réponse, plusieurs types de stratégies d’apprentissage différentes. </w:t>
      </w:r>
    </w:p>
  </w:footnote>
  <w:footnote w:id="7">
    <w:p w14:paraId="5FBECF26" w14:textId="324FD1A2" w:rsidR="00B8778F" w:rsidRPr="002C0180" w:rsidRDefault="00B8778F">
      <w:pPr>
        <w:pStyle w:val="Notedebasdepage"/>
        <w:rPr>
          <w:rFonts w:ascii="Times New Roman" w:hAnsi="Times New Roman" w:cs="Times New Roman"/>
        </w:rPr>
      </w:pPr>
      <w:r w:rsidRPr="002047FC">
        <w:rPr>
          <w:rStyle w:val="Appelnotedebasdep"/>
        </w:rPr>
        <w:footnoteRef/>
      </w:r>
      <w:r>
        <w:t xml:space="preserve"> </w:t>
      </w:r>
      <w:r w:rsidRPr="002C0180">
        <w:rPr>
          <w:rFonts w:ascii="Times New Roman" w:hAnsi="Times New Roman" w:cs="Times New Roman"/>
        </w:rPr>
        <w:t xml:space="preserve">Les textes </w:t>
      </w:r>
      <w:r>
        <w:rPr>
          <w:rFonts w:ascii="Times New Roman" w:hAnsi="Times New Roman" w:cs="Times New Roman"/>
        </w:rPr>
        <w:t xml:space="preserve">des tableaux 4 à 7 </w:t>
      </w:r>
      <w:r w:rsidRPr="002C0180">
        <w:rPr>
          <w:rFonts w:ascii="Times New Roman" w:hAnsi="Times New Roman" w:cs="Times New Roman"/>
        </w:rPr>
        <w:t xml:space="preserve">ont été corrigés </w:t>
      </w:r>
      <w:r>
        <w:rPr>
          <w:rFonts w:ascii="Times New Roman" w:hAnsi="Times New Roman" w:cs="Times New Roman"/>
        </w:rPr>
        <w:t>sur le plan de l’orthographe, par souci de confidentialité</w:t>
      </w:r>
      <w:r w:rsidRPr="002C0180">
        <w:rPr>
          <w:rFonts w:ascii="Times New Roman" w:hAnsi="Times New Roman" w:cs="Times New Roman"/>
        </w:rPr>
        <w:t xml:space="preserve">. </w:t>
      </w:r>
    </w:p>
  </w:footnote>
  <w:footnote w:id="8">
    <w:p w14:paraId="6434218E" w14:textId="0D767C78" w:rsidR="00B8778F" w:rsidRPr="002C0180" w:rsidRDefault="00B8778F" w:rsidP="005466F5">
      <w:pPr>
        <w:pStyle w:val="Notedebasdepage"/>
        <w:rPr>
          <w:rFonts w:ascii="Times New Roman" w:hAnsi="Times New Roman" w:cs="Times New Roman"/>
        </w:rPr>
      </w:pPr>
      <w:r>
        <w:rPr>
          <w:rStyle w:val="Appelnotedebasdep"/>
        </w:rPr>
        <w:footnoteRef/>
      </w:r>
      <w:r>
        <w:t xml:space="preserve"> </w:t>
      </w:r>
      <w:r w:rsidRPr="002C0180">
        <w:rPr>
          <w:rFonts w:ascii="Times New Roman" w:hAnsi="Times New Roman" w:cs="Times New Roman"/>
        </w:rPr>
        <w:t xml:space="preserve">Les textes </w:t>
      </w:r>
      <w:r>
        <w:rPr>
          <w:rFonts w:ascii="Times New Roman" w:hAnsi="Times New Roman" w:cs="Times New Roman"/>
        </w:rPr>
        <w:t xml:space="preserve">de ce tableau </w:t>
      </w:r>
      <w:r w:rsidRPr="002C0180">
        <w:rPr>
          <w:rFonts w:ascii="Times New Roman" w:hAnsi="Times New Roman" w:cs="Times New Roman"/>
        </w:rPr>
        <w:t xml:space="preserve">ont été corrigés </w:t>
      </w:r>
      <w:r>
        <w:rPr>
          <w:rFonts w:ascii="Times New Roman" w:hAnsi="Times New Roman" w:cs="Times New Roman"/>
        </w:rPr>
        <w:t>sur le plan de l’orthographe, par souci de confidentialité</w:t>
      </w:r>
      <w:r w:rsidRPr="002C0180">
        <w:rPr>
          <w:rFonts w:ascii="Times New Roman" w:hAnsi="Times New Roman" w:cs="Times New Roman"/>
        </w:rPr>
        <w:t xml:space="preserve">. </w:t>
      </w:r>
    </w:p>
    <w:p w14:paraId="588A7706" w14:textId="0318A9BB" w:rsidR="00B8778F" w:rsidRDefault="00B8778F">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F9A38" w14:textId="341D09DF" w:rsidR="00835ACB" w:rsidRDefault="00410D47">
    <w:pPr>
      <w:pStyle w:val="En-tte"/>
    </w:pPr>
    <w:r>
      <w:rPr>
        <w:noProof/>
      </w:rPr>
      <w:pict w14:anchorId="54A0B3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587054" o:spid="_x0000_s12291" type="#_x0000_t136" style="position:absolute;left:0;text-align:left;margin-left:0;margin-top:0;width:705pt;height:41.25pt;rotation:315;z-index:-251655168;mso-position-horizontal:center;mso-position-horizontal-relative:margin;mso-position-vertical:center;mso-position-vertical-relative:margin" o:allowincell="f" fillcolor="#7f7f7f [1612]" stroked="f">
          <v:fill opacity=".5"/>
          <v:textpath style="font-family:&quot;Times New Roman&quot;" string="Version soumise aux éditeurs, ne pas transmettre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55C12" w14:textId="2CEF5397" w:rsidR="00B8778F" w:rsidRPr="00D2741F" w:rsidRDefault="00410D47">
    <w:pPr>
      <w:pStyle w:val="En-tte"/>
      <w:rPr>
        <w:rFonts w:ascii="Times New Roman" w:hAnsi="Times New Roman" w:cs="Times New Roman"/>
        <w:sz w:val="16"/>
        <w:szCs w:val="16"/>
      </w:rPr>
    </w:pPr>
    <w:r>
      <w:rPr>
        <w:noProof/>
      </w:rPr>
      <w:pict w14:anchorId="725473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587055" o:spid="_x0000_s12292" type="#_x0000_t136" style="position:absolute;left:0;text-align:left;margin-left:0;margin-top:0;width:705pt;height:41.25pt;rotation:315;z-index:-251653120;mso-position-horizontal:center;mso-position-horizontal-relative:margin;mso-position-vertical:center;mso-position-vertical-relative:margin" o:allowincell="f" fillcolor="#7f7f7f [1612]" stroked="f">
          <v:fill opacity=".5"/>
          <v:textpath style="font-family:&quot;Times New Roman&quot;" string="Version soumise aux éditeurs, ne pas transmettre "/>
          <w10:wrap anchorx="margin" anchory="margin"/>
        </v:shape>
      </w:pict>
    </w:r>
    <w:r w:rsidR="00B8778F" w:rsidRPr="00D2741F">
      <w:rPr>
        <w:rFonts w:ascii="Times New Roman" w:hAnsi="Times New Roman" w:cs="Times New Roman"/>
        <w:sz w:val="16"/>
        <w:szCs w:val="16"/>
      </w:rPr>
      <w:t xml:space="preserve">AUTOREGULATION DES APPRENTISSAGES ET DOSSIERS DE FORMATION EN FORMATION PROFESSIONNELLE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2906F" w14:textId="00A02438" w:rsidR="00835ACB" w:rsidRDefault="00410D47">
    <w:pPr>
      <w:pStyle w:val="En-tte"/>
    </w:pPr>
    <w:r>
      <w:rPr>
        <w:noProof/>
      </w:rPr>
      <w:pict w14:anchorId="791A4A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587053" o:spid="_x0000_s12290" type="#_x0000_t136" style="position:absolute;left:0;text-align:left;margin-left:0;margin-top:0;width:705pt;height:41.25pt;rotation:315;z-index:-251657216;mso-position-horizontal:center;mso-position-horizontal-relative:margin;mso-position-vertical:center;mso-position-vertical-relative:margin" o:allowincell="f" fillcolor="#7f7f7f [1612]" stroked="f">
          <v:fill opacity=".5"/>
          <v:textpath style="font-family:&quot;Times New Roman&quot;" string="Version soumise aux éditeurs, ne pas transmettre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82C"/>
    <w:multiLevelType w:val="hybridMultilevel"/>
    <w:tmpl w:val="B2D08C4C"/>
    <w:lvl w:ilvl="0" w:tplc="100C000F">
      <w:start w:val="1"/>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
    <w:nsid w:val="01C354C8"/>
    <w:multiLevelType w:val="hybridMultilevel"/>
    <w:tmpl w:val="628892C6"/>
    <w:lvl w:ilvl="0" w:tplc="8EDAC758">
      <w:start w:val="1"/>
      <w:numFmt w:val="bullet"/>
      <w:lvlText w:val=""/>
      <w:lvlJc w:val="left"/>
      <w:pPr>
        <w:ind w:left="360" w:hanging="360"/>
      </w:pPr>
      <w:rPr>
        <w:rFonts w:ascii="Symbol" w:hAnsi="Symbol" w:hint="default"/>
      </w:rPr>
    </w:lvl>
    <w:lvl w:ilvl="1" w:tplc="100C0003">
      <w:start w:val="1"/>
      <w:numFmt w:val="bullet"/>
      <w:lvlText w:val="o"/>
      <w:lvlJc w:val="left"/>
      <w:pPr>
        <w:ind w:left="1080" w:hanging="360"/>
      </w:pPr>
      <w:rPr>
        <w:rFonts w:ascii="Courier New" w:hAnsi="Courier New" w:cs="Courier New" w:hint="default"/>
      </w:rPr>
    </w:lvl>
    <w:lvl w:ilvl="2" w:tplc="100C0005">
      <w:start w:val="1"/>
      <w:numFmt w:val="bullet"/>
      <w:lvlText w:val=""/>
      <w:lvlJc w:val="left"/>
      <w:pPr>
        <w:ind w:left="1800" w:hanging="360"/>
      </w:pPr>
      <w:rPr>
        <w:rFonts w:ascii="Wingdings" w:hAnsi="Wingdings" w:hint="default"/>
      </w:rPr>
    </w:lvl>
    <w:lvl w:ilvl="3" w:tplc="100C0001">
      <w:start w:val="1"/>
      <w:numFmt w:val="bullet"/>
      <w:lvlText w:val=""/>
      <w:lvlJc w:val="left"/>
      <w:pPr>
        <w:ind w:left="2520" w:hanging="360"/>
      </w:pPr>
      <w:rPr>
        <w:rFonts w:ascii="Symbol" w:hAnsi="Symbol" w:hint="default"/>
      </w:rPr>
    </w:lvl>
    <w:lvl w:ilvl="4" w:tplc="100C0003">
      <w:start w:val="1"/>
      <w:numFmt w:val="bullet"/>
      <w:lvlText w:val="o"/>
      <w:lvlJc w:val="left"/>
      <w:pPr>
        <w:ind w:left="3240" w:hanging="360"/>
      </w:pPr>
      <w:rPr>
        <w:rFonts w:ascii="Courier New" w:hAnsi="Courier New" w:cs="Courier New" w:hint="default"/>
      </w:rPr>
    </w:lvl>
    <w:lvl w:ilvl="5" w:tplc="100C0005">
      <w:start w:val="1"/>
      <w:numFmt w:val="bullet"/>
      <w:lvlText w:val=""/>
      <w:lvlJc w:val="left"/>
      <w:pPr>
        <w:ind w:left="3960" w:hanging="360"/>
      </w:pPr>
      <w:rPr>
        <w:rFonts w:ascii="Wingdings" w:hAnsi="Wingdings" w:hint="default"/>
      </w:rPr>
    </w:lvl>
    <w:lvl w:ilvl="6" w:tplc="100C0001">
      <w:start w:val="1"/>
      <w:numFmt w:val="bullet"/>
      <w:lvlText w:val=""/>
      <w:lvlJc w:val="left"/>
      <w:pPr>
        <w:ind w:left="4680" w:hanging="360"/>
      </w:pPr>
      <w:rPr>
        <w:rFonts w:ascii="Symbol" w:hAnsi="Symbol" w:hint="default"/>
      </w:rPr>
    </w:lvl>
    <w:lvl w:ilvl="7" w:tplc="100C0003">
      <w:start w:val="1"/>
      <w:numFmt w:val="bullet"/>
      <w:lvlText w:val="o"/>
      <w:lvlJc w:val="left"/>
      <w:pPr>
        <w:ind w:left="5400" w:hanging="360"/>
      </w:pPr>
      <w:rPr>
        <w:rFonts w:ascii="Courier New" w:hAnsi="Courier New" w:cs="Courier New" w:hint="default"/>
      </w:rPr>
    </w:lvl>
    <w:lvl w:ilvl="8" w:tplc="100C0005">
      <w:start w:val="1"/>
      <w:numFmt w:val="bullet"/>
      <w:lvlText w:val=""/>
      <w:lvlJc w:val="left"/>
      <w:pPr>
        <w:ind w:left="6120" w:hanging="360"/>
      </w:pPr>
      <w:rPr>
        <w:rFonts w:ascii="Wingdings" w:hAnsi="Wingdings" w:hint="default"/>
      </w:rPr>
    </w:lvl>
  </w:abstractNum>
  <w:abstractNum w:abstractNumId="2">
    <w:nsid w:val="01C91805"/>
    <w:multiLevelType w:val="hybridMultilevel"/>
    <w:tmpl w:val="57665024"/>
    <w:lvl w:ilvl="0" w:tplc="8EDAC758">
      <w:start w:val="1"/>
      <w:numFmt w:val="bullet"/>
      <w:lvlText w:val=""/>
      <w:lvlJc w:val="left"/>
      <w:pPr>
        <w:ind w:left="360" w:hanging="360"/>
      </w:pPr>
      <w:rPr>
        <w:rFonts w:ascii="Symbol" w:hAnsi="Symbol" w:hint="default"/>
      </w:rPr>
    </w:lvl>
    <w:lvl w:ilvl="1" w:tplc="8EDAC758">
      <w:start w:val="1"/>
      <w:numFmt w:val="bullet"/>
      <w:lvlText w:val=""/>
      <w:lvlJc w:val="left"/>
      <w:pPr>
        <w:ind w:left="1080" w:hanging="360"/>
      </w:pPr>
      <w:rPr>
        <w:rFonts w:ascii="Symbol" w:hAnsi="Symbol" w:hint="default"/>
      </w:rPr>
    </w:lvl>
    <w:lvl w:ilvl="2" w:tplc="100C0005">
      <w:start w:val="1"/>
      <w:numFmt w:val="bullet"/>
      <w:lvlText w:val=""/>
      <w:lvlJc w:val="left"/>
      <w:pPr>
        <w:ind w:left="1800" w:hanging="360"/>
      </w:pPr>
      <w:rPr>
        <w:rFonts w:ascii="Wingdings" w:hAnsi="Wingdings" w:hint="default"/>
      </w:rPr>
    </w:lvl>
    <w:lvl w:ilvl="3" w:tplc="100C0001">
      <w:start w:val="1"/>
      <w:numFmt w:val="bullet"/>
      <w:lvlText w:val=""/>
      <w:lvlJc w:val="left"/>
      <w:pPr>
        <w:ind w:left="2520" w:hanging="360"/>
      </w:pPr>
      <w:rPr>
        <w:rFonts w:ascii="Symbol" w:hAnsi="Symbol" w:hint="default"/>
      </w:rPr>
    </w:lvl>
    <w:lvl w:ilvl="4" w:tplc="100C0003">
      <w:start w:val="1"/>
      <w:numFmt w:val="bullet"/>
      <w:lvlText w:val="o"/>
      <w:lvlJc w:val="left"/>
      <w:pPr>
        <w:ind w:left="3240" w:hanging="360"/>
      </w:pPr>
      <w:rPr>
        <w:rFonts w:ascii="Courier New" w:hAnsi="Courier New" w:cs="Courier New" w:hint="default"/>
      </w:rPr>
    </w:lvl>
    <w:lvl w:ilvl="5" w:tplc="100C0005">
      <w:start w:val="1"/>
      <w:numFmt w:val="bullet"/>
      <w:lvlText w:val=""/>
      <w:lvlJc w:val="left"/>
      <w:pPr>
        <w:ind w:left="3960" w:hanging="360"/>
      </w:pPr>
      <w:rPr>
        <w:rFonts w:ascii="Wingdings" w:hAnsi="Wingdings" w:hint="default"/>
      </w:rPr>
    </w:lvl>
    <w:lvl w:ilvl="6" w:tplc="100C0001">
      <w:start w:val="1"/>
      <w:numFmt w:val="bullet"/>
      <w:lvlText w:val=""/>
      <w:lvlJc w:val="left"/>
      <w:pPr>
        <w:ind w:left="4680" w:hanging="360"/>
      </w:pPr>
      <w:rPr>
        <w:rFonts w:ascii="Symbol" w:hAnsi="Symbol" w:hint="default"/>
      </w:rPr>
    </w:lvl>
    <w:lvl w:ilvl="7" w:tplc="100C0003">
      <w:start w:val="1"/>
      <w:numFmt w:val="bullet"/>
      <w:lvlText w:val="o"/>
      <w:lvlJc w:val="left"/>
      <w:pPr>
        <w:ind w:left="5400" w:hanging="360"/>
      </w:pPr>
      <w:rPr>
        <w:rFonts w:ascii="Courier New" w:hAnsi="Courier New" w:cs="Courier New" w:hint="default"/>
      </w:rPr>
    </w:lvl>
    <w:lvl w:ilvl="8" w:tplc="100C0005">
      <w:start w:val="1"/>
      <w:numFmt w:val="bullet"/>
      <w:lvlText w:val=""/>
      <w:lvlJc w:val="left"/>
      <w:pPr>
        <w:ind w:left="6120" w:hanging="360"/>
      </w:pPr>
      <w:rPr>
        <w:rFonts w:ascii="Wingdings" w:hAnsi="Wingdings" w:hint="default"/>
      </w:rPr>
    </w:lvl>
  </w:abstractNum>
  <w:abstractNum w:abstractNumId="3">
    <w:nsid w:val="04456FC2"/>
    <w:multiLevelType w:val="hybridMultilevel"/>
    <w:tmpl w:val="84C28122"/>
    <w:lvl w:ilvl="0" w:tplc="13621914">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06947C9A"/>
    <w:multiLevelType w:val="hybridMultilevel"/>
    <w:tmpl w:val="E04C82F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nsid w:val="06BE4F12"/>
    <w:multiLevelType w:val="hybridMultilevel"/>
    <w:tmpl w:val="323A4A8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0B3816C3"/>
    <w:multiLevelType w:val="hybridMultilevel"/>
    <w:tmpl w:val="CD7ED71E"/>
    <w:lvl w:ilvl="0" w:tplc="13621914">
      <w:start w:val="1"/>
      <w:numFmt w:val="bullet"/>
      <w:lvlText w:val=""/>
      <w:lvlJc w:val="left"/>
      <w:pPr>
        <w:ind w:left="360" w:hanging="360"/>
      </w:pPr>
      <w:rPr>
        <w:rFonts w:ascii="Symbol" w:hAnsi="Symbol" w:hint="default"/>
      </w:rPr>
    </w:lvl>
    <w:lvl w:ilvl="1" w:tplc="13621914">
      <w:start w:val="1"/>
      <w:numFmt w:val="bullet"/>
      <w:lvlText w:val=""/>
      <w:lvlJc w:val="left"/>
      <w:pPr>
        <w:ind w:left="1080" w:hanging="360"/>
      </w:pPr>
      <w:rPr>
        <w:rFonts w:ascii="Symbol" w:hAnsi="Symbol" w:hint="default"/>
      </w:rPr>
    </w:lvl>
    <w:lvl w:ilvl="2" w:tplc="100C0005">
      <w:start w:val="1"/>
      <w:numFmt w:val="bullet"/>
      <w:lvlText w:val=""/>
      <w:lvlJc w:val="left"/>
      <w:pPr>
        <w:ind w:left="1800" w:hanging="360"/>
      </w:pPr>
      <w:rPr>
        <w:rFonts w:ascii="Wingdings" w:hAnsi="Wingdings" w:hint="default"/>
      </w:rPr>
    </w:lvl>
    <w:lvl w:ilvl="3" w:tplc="100C000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7">
    <w:nsid w:val="0E435719"/>
    <w:multiLevelType w:val="hybridMultilevel"/>
    <w:tmpl w:val="5AF0033A"/>
    <w:lvl w:ilvl="0" w:tplc="13621914">
      <w:start w:val="1"/>
      <w:numFmt w:val="bullet"/>
      <w:lvlText w:val=""/>
      <w:lvlJc w:val="left"/>
      <w:pPr>
        <w:ind w:left="360" w:hanging="360"/>
      </w:pPr>
      <w:rPr>
        <w:rFonts w:ascii="Symbol" w:hAnsi="Symbol" w:hint="default"/>
      </w:rPr>
    </w:lvl>
    <w:lvl w:ilvl="1" w:tplc="13621914">
      <w:start w:val="1"/>
      <w:numFmt w:val="bullet"/>
      <w:lvlText w:val=""/>
      <w:lvlJc w:val="left"/>
      <w:pPr>
        <w:ind w:left="1080" w:hanging="360"/>
      </w:pPr>
      <w:rPr>
        <w:rFonts w:ascii="Symbol" w:hAnsi="Symbol" w:hint="default"/>
      </w:rPr>
    </w:lvl>
    <w:lvl w:ilvl="2" w:tplc="13621914">
      <w:start w:val="1"/>
      <w:numFmt w:val="bullet"/>
      <w:lvlText w:val=""/>
      <w:lvlJc w:val="left"/>
      <w:pPr>
        <w:ind w:left="1800" w:hanging="360"/>
      </w:pPr>
      <w:rPr>
        <w:rFonts w:ascii="Symbol" w:hAnsi="Symbol" w:hint="default"/>
      </w:rPr>
    </w:lvl>
    <w:lvl w:ilvl="3" w:tplc="100C000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8">
    <w:nsid w:val="18CA2A13"/>
    <w:multiLevelType w:val="hybridMultilevel"/>
    <w:tmpl w:val="961058CA"/>
    <w:lvl w:ilvl="0" w:tplc="DE5E5988">
      <w:numFmt w:val="bullet"/>
      <w:lvlText w:val="-"/>
      <w:lvlJc w:val="left"/>
      <w:pPr>
        <w:ind w:left="720" w:hanging="360"/>
      </w:pPr>
      <w:rPr>
        <w:rFonts w:ascii="Arial" w:eastAsia="Times New Roman" w:hAnsi="Arial" w:cs="Wingdings"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9">
    <w:nsid w:val="24D41C87"/>
    <w:multiLevelType w:val="hybridMultilevel"/>
    <w:tmpl w:val="599E9346"/>
    <w:lvl w:ilvl="0" w:tplc="100C000F">
      <w:start w:val="1"/>
      <w:numFmt w:val="decimal"/>
      <w:lvlText w:val="%1."/>
      <w:lvlJc w:val="left"/>
      <w:pPr>
        <w:ind w:left="360" w:hanging="360"/>
      </w:pPr>
    </w:lvl>
    <w:lvl w:ilvl="1" w:tplc="8EDAC758">
      <w:start w:val="1"/>
      <w:numFmt w:val="bullet"/>
      <w:lvlText w:val=""/>
      <w:lvlJc w:val="left"/>
      <w:pPr>
        <w:ind w:left="1080" w:hanging="360"/>
      </w:pPr>
      <w:rPr>
        <w:rFonts w:ascii="Symbol" w:hAnsi="Symbol" w:hint="default"/>
      </w:rPr>
    </w:lvl>
    <w:lvl w:ilvl="2" w:tplc="100C001B">
      <w:start w:val="1"/>
      <w:numFmt w:val="lowerRoman"/>
      <w:lvlText w:val="%3."/>
      <w:lvlJc w:val="right"/>
      <w:pPr>
        <w:ind w:left="1800" w:hanging="180"/>
      </w:pPr>
    </w:lvl>
    <w:lvl w:ilvl="3" w:tplc="100C000F">
      <w:start w:val="1"/>
      <w:numFmt w:val="decimal"/>
      <w:lvlText w:val="%4."/>
      <w:lvlJc w:val="left"/>
      <w:pPr>
        <w:ind w:left="2520" w:hanging="360"/>
      </w:pPr>
    </w:lvl>
    <w:lvl w:ilvl="4" w:tplc="100C0019">
      <w:start w:val="1"/>
      <w:numFmt w:val="lowerLetter"/>
      <w:lvlText w:val="%5."/>
      <w:lvlJc w:val="left"/>
      <w:pPr>
        <w:ind w:left="3240" w:hanging="360"/>
      </w:pPr>
    </w:lvl>
    <w:lvl w:ilvl="5" w:tplc="100C001B">
      <w:start w:val="1"/>
      <w:numFmt w:val="lowerRoman"/>
      <w:lvlText w:val="%6."/>
      <w:lvlJc w:val="right"/>
      <w:pPr>
        <w:ind w:left="3960" w:hanging="180"/>
      </w:pPr>
    </w:lvl>
    <w:lvl w:ilvl="6" w:tplc="100C000F">
      <w:start w:val="1"/>
      <w:numFmt w:val="decimal"/>
      <w:lvlText w:val="%7."/>
      <w:lvlJc w:val="left"/>
      <w:pPr>
        <w:ind w:left="4680" w:hanging="360"/>
      </w:pPr>
    </w:lvl>
    <w:lvl w:ilvl="7" w:tplc="100C0019">
      <w:start w:val="1"/>
      <w:numFmt w:val="lowerLetter"/>
      <w:lvlText w:val="%8."/>
      <w:lvlJc w:val="left"/>
      <w:pPr>
        <w:ind w:left="5400" w:hanging="360"/>
      </w:pPr>
    </w:lvl>
    <w:lvl w:ilvl="8" w:tplc="100C001B">
      <w:start w:val="1"/>
      <w:numFmt w:val="lowerRoman"/>
      <w:lvlText w:val="%9."/>
      <w:lvlJc w:val="right"/>
      <w:pPr>
        <w:ind w:left="6120" w:hanging="180"/>
      </w:pPr>
    </w:lvl>
  </w:abstractNum>
  <w:abstractNum w:abstractNumId="10">
    <w:nsid w:val="2C556DEE"/>
    <w:multiLevelType w:val="multilevel"/>
    <w:tmpl w:val="0152FE20"/>
    <w:lvl w:ilvl="0">
      <w:start w:val="1"/>
      <w:numFmt w:val="bullet"/>
      <w:lvlText w:val=""/>
      <w:lvlJc w:val="left"/>
      <w:pPr>
        <w:tabs>
          <w:tab w:val="num" w:pos="360"/>
        </w:tabs>
        <w:ind w:left="360" w:hanging="360"/>
      </w:pPr>
      <w:rPr>
        <w:rFonts w:ascii="Symbol" w:hAnsi="Symbol" w:hint="default"/>
      </w:rPr>
    </w:lvl>
    <w:lvl w:ilvl="1">
      <w:numFmt w:val="bullet"/>
      <w:lvlText w:val="-"/>
      <w:lvlJc w:val="left"/>
      <w:pPr>
        <w:tabs>
          <w:tab w:val="num" w:pos="1080"/>
        </w:tabs>
        <w:ind w:left="1080" w:hanging="360"/>
      </w:pPr>
      <w:rPr>
        <w:rFonts w:ascii="Arial" w:eastAsia="Times New Roman" w:hAnsi="Arial" w:cs="Wingdings"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nsid w:val="3C717246"/>
    <w:multiLevelType w:val="hybridMultilevel"/>
    <w:tmpl w:val="6374C78A"/>
    <w:lvl w:ilvl="0" w:tplc="13621914">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nsid w:val="3D455088"/>
    <w:multiLevelType w:val="multilevel"/>
    <w:tmpl w:val="7E5614C4"/>
    <w:lvl w:ilvl="0">
      <w:numFmt w:val="bullet"/>
      <w:lvlText w:val="-"/>
      <w:lvlJc w:val="left"/>
      <w:pPr>
        <w:tabs>
          <w:tab w:val="num" w:pos="360"/>
        </w:tabs>
        <w:ind w:left="360" w:hanging="360"/>
      </w:pPr>
      <w:rPr>
        <w:rFonts w:ascii="Arial" w:eastAsia="Times New Roman" w:hAnsi="Arial"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nsid w:val="44E259EE"/>
    <w:multiLevelType w:val="hybridMultilevel"/>
    <w:tmpl w:val="A60A4F62"/>
    <w:lvl w:ilvl="0" w:tplc="13621914">
      <w:start w:val="1"/>
      <w:numFmt w:val="bullet"/>
      <w:lvlText w:val=""/>
      <w:lvlJc w:val="left"/>
      <w:pPr>
        <w:ind w:left="1428"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nsid w:val="466F47A9"/>
    <w:multiLevelType w:val="hybridMultilevel"/>
    <w:tmpl w:val="E70432E0"/>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nsid w:val="49D124F1"/>
    <w:multiLevelType w:val="hybridMultilevel"/>
    <w:tmpl w:val="E272D13E"/>
    <w:lvl w:ilvl="0" w:tplc="8EDAC758">
      <w:start w:val="1"/>
      <w:numFmt w:val="bullet"/>
      <w:lvlText w:val=""/>
      <w:lvlJc w:val="left"/>
      <w:pPr>
        <w:ind w:left="1080" w:hanging="360"/>
      </w:pPr>
      <w:rPr>
        <w:rFonts w:ascii="Symbol" w:hAnsi="Symbol" w:hint="default"/>
      </w:rPr>
    </w:lvl>
    <w:lvl w:ilvl="1" w:tplc="100C0003">
      <w:start w:val="1"/>
      <w:numFmt w:val="bullet"/>
      <w:lvlText w:val="o"/>
      <w:lvlJc w:val="left"/>
      <w:pPr>
        <w:ind w:left="1800" w:hanging="360"/>
      </w:pPr>
      <w:rPr>
        <w:rFonts w:ascii="Courier New" w:hAnsi="Courier New" w:cs="Courier New" w:hint="default"/>
      </w:rPr>
    </w:lvl>
    <w:lvl w:ilvl="2" w:tplc="100C0005">
      <w:start w:val="1"/>
      <w:numFmt w:val="bullet"/>
      <w:lvlText w:val=""/>
      <w:lvlJc w:val="left"/>
      <w:pPr>
        <w:ind w:left="2520" w:hanging="360"/>
      </w:pPr>
      <w:rPr>
        <w:rFonts w:ascii="Wingdings" w:hAnsi="Wingdings" w:hint="default"/>
      </w:rPr>
    </w:lvl>
    <w:lvl w:ilvl="3" w:tplc="100C0001">
      <w:start w:val="1"/>
      <w:numFmt w:val="bullet"/>
      <w:lvlText w:val=""/>
      <w:lvlJc w:val="left"/>
      <w:pPr>
        <w:ind w:left="3240" w:hanging="360"/>
      </w:pPr>
      <w:rPr>
        <w:rFonts w:ascii="Symbol" w:hAnsi="Symbol" w:hint="default"/>
      </w:rPr>
    </w:lvl>
    <w:lvl w:ilvl="4" w:tplc="100C0003">
      <w:start w:val="1"/>
      <w:numFmt w:val="bullet"/>
      <w:lvlText w:val="o"/>
      <w:lvlJc w:val="left"/>
      <w:pPr>
        <w:ind w:left="3960" w:hanging="360"/>
      </w:pPr>
      <w:rPr>
        <w:rFonts w:ascii="Courier New" w:hAnsi="Courier New" w:cs="Courier New" w:hint="default"/>
      </w:rPr>
    </w:lvl>
    <w:lvl w:ilvl="5" w:tplc="100C0005">
      <w:start w:val="1"/>
      <w:numFmt w:val="bullet"/>
      <w:lvlText w:val=""/>
      <w:lvlJc w:val="left"/>
      <w:pPr>
        <w:ind w:left="4680" w:hanging="360"/>
      </w:pPr>
      <w:rPr>
        <w:rFonts w:ascii="Wingdings" w:hAnsi="Wingdings" w:hint="default"/>
      </w:rPr>
    </w:lvl>
    <w:lvl w:ilvl="6" w:tplc="100C0001">
      <w:start w:val="1"/>
      <w:numFmt w:val="bullet"/>
      <w:lvlText w:val=""/>
      <w:lvlJc w:val="left"/>
      <w:pPr>
        <w:ind w:left="5400" w:hanging="360"/>
      </w:pPr>
      <w:rPr>
        <w:rFonts w:ascii="Symbol" w:hAnsi="Symbol" w:hint="default"/>
      </w:rPr>
    </w:lvl>
    <w:lvl w:ilvl="7" w:tplc="100C0003">
      <w:start w:val="1"/>
      <w:numFmt w:val="bullet"/>
      <w:lvlText w:val="o"/>
      <w:lvlJc w:val="left"/>
      <w:pPr>
        <w:ind w:left="6120" w:hanging="360"/>
      </w:pPr>
      <w:rPr>
        <w:rFonts w:ascii="Courier New" w:hAnsi="Courier New" w:cs="Courier New" w:hint="default"/>
      </w:rPr>
    </w:lvl>
    <w:lvl w:ilvl="8" w:tplc="100C0005">
      <w:start w:val="1"/>
      <w:numFmt w:val="bullet"/>
      <w:lvlText w:val=""/>
      <w:lvlJc w:val="left"/>
      <w:pPr>
        <w:ind w:left="6840" w:hanging="360"/>
      </w:pPr>
      <w:rPr>
        <w:rFonts w:ascii="Wingdings" w:hAnsi="Wingdings" w:hint="default"/>
      </w:rPr>
    </w:lvl>
  </w:abstractNum>
  <w:abstractNum w:abstractNumId="16">
    <w:nsid w:val="4B44314F"/>
    <w:multiLevelType w:val="hybridMultilevel"/>
    <w:tmpl w:val="D012D348"/>
    <w:lvl w:ilvl="0" w:tplc="8EDAC758">
      <w:start w:val="1"/>
      <w:numFmt w:val="bullet"/>
      <w:lvlText w:val=""/>
      <w:lvlJc w:val="left"/>
      <w:pPr>
        <w:ind w:left="360" w:hanging="360"/>
      </w:pPr>
      <w:rPr>
        <w:rFonts w:ascii="Symbol" w:hAnsi="Symbol" w:hint="default"/>
      </w:rPr>
    </w:lvl>
    <w:lvl w:ilvl="1" w:tplc="100C0003">
      <w:start w:val="1"/>
      <w:numFmt w:val="bullet"/>
      <w:lvlText w:val="o"/>
      <w:lvlJc w:val="left"/>
      <w:pPr>
        <w:ind w:left="1080" w:hanging="360"/>
      </w:pPr>
      <w:rPr>
        <w:rFonts w:ascii="Courier New" w:hAnsi="Courier New" w:cs="Courier New" w:hint="default"/>
      </w:rPr>
    </w:lvl>
    <w:lvl w:ilvl="2" w:tplc="100C0005">
      <w:start w:val="1"/>
      <w:numFmt w:val="bullet"/>
      <w:lvlText w:val=""/>
      <w:lvlJc w:val="left"/>
      <w:pPr>
        <w:ind w:left="1800" w:hanging="360"/>
      </w:pPr>
      <w:rPr>
        <w:rFonts w:ascii="Wingdings" w:hAnsi="Wingdings" w:hint="default"/>
      </w:rPr>
    </w:lvl>
    <w:lvl w:ilvl="3" w:tplc="100C0001">
      <w:start w:val="1"/>
      <w:numFmt w:val="bullet"/>
      <w:lvlText w:val=""/>
      <w:lvlJc w:val="left"/>
      <w:pPr>
        <w:ind w:left="2520" w:hanging="360"/>
      </w:pPr>
      <w:rPr>
        <w:rFonts w:ascii="Symbol" w:hAnsi="Symbol" w:hint="default"/>
      </w:rPr>
    </w:lvl>
    <w:lvl w:ilvl="4" w:tplc="100C0003">
      <w:start w:val="1"/>
      <w:numFmt w:val="bullet"/>
      <w:lvlText w:val="o"/>
      <w:lvlJc w:val="left"/>
      <w:pPr>
        <w:ind w:left="3240" w:hanging="360"/>
      </w:pPr>
      <w:rPr>
        <w:rFonts w:ascii="Courier New" w:hAnsi="Courier New" w:cs="Courier New" w:hint="default"/>
      </w:rPr>
    </w:lvl>
    <w:lvl w:ilvl="5" w:tplc="100C0005">
      <w:start w:val="1"/>
      <w:numFmt w:val="bullet"/>
      <w:lvlText w:val=""/>
      <w:lvlJc w:val="left"/>
      <w:pPr>
        <w:ind w:left="3960" w:hanging="360"/>
      </w:pPr>
      <w:rPr>
        <w:rFonts w:ascii="Wingdings" w:hAnsi="Wingdings" w:hint="default"/>
      </w:rPr>
    </w:lvl>
    <w:lvl w:ilvl="6" w:tplc="100C0001">
      <w:start w:val="1"/>
      <w:numFmt w:val="bullet"/>
      <w:lvlText w:val=""/>
      <w:lvlJc w:val="left"/>
      <w:pPr>
        <w:ind w:left="4680" w:hanging="360"/>
      </w:pPr>
      <w:rPr>
        <w:rFonts w:ascii="Symbol" w:hAnsi="Symbol" w:hint="default"/>
      </w:rPr>
    </w:lvl>
    <w:lvl w:ilvl="7" w:tplc="100C0003">
      <w:start w:val="1"/>
      <w:numFmt w:val="bullet"/>
      <w:lvlText w:val="o"/>
      <w:lvlJc w:val="left"/>
      <w:pPr>
        <w:ind w:left="5400" w:hanging="360"/>
      </w:pPr>
      <w:rPr>
        <w:rFonts w:ascii="Courier New" w:hAnsi="Courier New" w:cs="Courier New" w:hint="default"/>
      </w:rPr>
    </w:lvl>
    <w:lvl w:ilvl="8" w:tplc="100C0005">
      <w:start w:val="1"/>
      <w:numFmt w:val="bullet"/>
      <w:lvlText w:val=""/>
      <w:lvlJc w:val="left"/>
      <w:pPr>
        <w:ind w:left="6120" w:hanging="360"/>
      </w:pPr>
      <w:rPr>
        <w:rFonts w:ascii="Wingdings" w:hAnsi="Wingdings" w:hint="default"/>
      </w:rPr>
    </w:lvl>
  </w:abstractNum>
  <w:abstractNum w:abstractNumId="17">
    <w:nsid w:val="5DCF15E0"/>
    <w:multiLevelType w:val="hybridMultilevel"/>
    <w:tmpl w:val="DB08501E"/>
    <w:lvl w:ilvl="0" w:tplc="8EDAC758">
      <w:start w:val="1"/>
      <w:numFmt w:val="bullet"/>
      <w:lvlText w:val=""/>
      <w:lvlJc w:val="left"/>
      <w:pPr>
        <w:ind w:left="360" w:hanging="360"/>
      </w:pPr>
      <w:rPr>
        <w:rFonts w:ascii="Symbol" w:hAnsi="Symbol" w:hint="default"/>
      </w:rPr>
    </w:lvl>
    <w:lvl w:ilvl="1" w:tplc="100C0019">
      <w:start w:val="1"/>
      <w:numFmt w:val="lowerLetter"/>
      <w:lvlText w:val="%2."/>
      <w:lvlJc w:val="left"/>
      <w:pPr>
        <w:ind w:left="1080" w:hanging="360"/>
      </w:pPr>
    </w:lvl>
    <w:lvl w:ilvl="2" w:tplc="100C001B">
      <w:start w:val="1"/>
      <w:numFmt w:val="lowerRoman"/>
      <w:lvlText w:val="%3."/>
      <w:lvlJc w:val="right"/>
      <w:pPr>
        <w:ind w:left="1800" w:hanging="180"/>
      </w:pPr>
    </w:lvl>
    <w:lvl w:ilvl="3" w:tplc="100C000F">
      <w:start w:val="1"/>
      <w:numFmt w:val="decimal"/>
      <w:lvlText w:val="%4."/>
      <w:lvlJc w:val="left"/>
      <w:pPr>
        <w:ind w:left="2520" w:hanging="360"/>
      </w:pPr>
    </w:lvl>
    <w:lvl w:ilvl="4" w:tplc="100C0019">
      <w:start w:val="1"/>
      <w:numFmt w:val="lowerLetter"/>
      <w:lvlText w:val="%5."/>
      <w:lvlJc w:val="left"/>
      <w:pPr>
        <w:ind w:left="3240" w:hanging="360"/>
      </w:pPr>
    </w:lvl>
    <w:lvl w:ilvl="5" w:tplc="100C001B">
      <w:start w:val="1"/>
      <w:numFmt w:val="lowerRoman"/>
      <w:lvlText w:val="%6."/>
      <w:lvlJc w:val="right"/>
      <w:pPr>
        <w:ind w:left="3960" w:hanging="180"/>
      </w:pPr>
    </w:lvl>
    <w:lvl w:ilvl="6" w:tplc="100C000F">
      <w:start w:val="1"/>
      <w:numFmt w:val="decimal"/>
      <w:lvlText w:val="%7."/>
      <w:lvlJc w:val="left"/>
      <w:pPr>
        <w:ind w:left="4680" w:hanging="360"/>
      </w:pPr>
    </w:lvl>
    <w:lvl w:ilvl="7" w:tplc="100C0019">
      <w:start w:val="1"/>
      <w:numFmt w:val="lowerLetter"/>
      <w:lvlText w:val="%8."/>
      <w:lvlJc w:val="left"/>
      <w:pPr>
        <w:ind w:left="5400" w:hanging="360"/>
      </w:pPr>
    </w:lvl>
    <w:lvl w:ilvl="8" w:tplc="100C001B">
      <w:start w:val="1"/>
      <w:numFmt w:val="lowerRoman"/>
      <w:lvlText w:val="%9."/>
      <w:lvlJc w:val="right"/>
      <w:pPr>
        <w:ind w:left="6120" w:hanging="180"/>
      </w:pPr>
    </w:lvl>
  </w:abstractNum>
  <w:abstractNum w:abstractNumId="18">
    <w:nsid w:val="60EE57FB"/>
    <w:multiLevelType w:val="hybridMultilevel"/>
    <w:tmpl w:val="F0EE7676"/>
    <w:lvl w:ilvl="0" w:tplc="8EDAC758">
      <w:start w:val="1"/>
      <w:numFmt w:val="bullet"/>
      <w:lvlText w:val=""/>
      <w:lvlJc w:val="left"/>
      <w:pPr>
        <w:ind w:left="360" w:hanging="360"/>
      </w:pPr>
      <w:rPr>
        <w:rFonts w:ascii="Symbol" w:hAnsi="Symbol" w:hint="default"/>
      </w:rPr>
    </w:lvl>
    <w:lvl w:ilvl="1" w:tplc="8EDAC758">
      <w:start w:val="1"/>
      <w:numFmt w:val="bullet"/>
      <w:lvlText w:val=""/>
      <w:lvlJc w:val="left"/>
      <w:pPr>
        <w:ind w:left="1080" w:hanging="360"/>
      </w:pPr>
      <w:rPr>
        <w:rFonts w:ascii="Symbol" w:hAnsi="Symbol" w:hint="default"/>
      </w:rPr>
    </w:lvl>
    <w:lvl w:ilvl="2" w:tplc="100C0005">
      <w:start w:val="1"/>
      <w:numFmt w:val="bullet"/>
      <w:lvlText w:val=""/>
      <w:lvlJc w:val="left"/>
      <w:pPr>
        <w:ind w:left="1800" w:hanging="360"/>
      </w:pPr>
      <w:rPr>
        <w:rFonts w:ascii="Wingdings" w:hAnsi="Wingdings" w:hint="default"/>
      </w:rPr>
    </w:lvl>
    <w:lvl w:ilvl="3" w:tplc="100C0001">
      <w:start w:val="1"/>
      <w:numFmt w:val="bullet"/>
      <w:lvlText w:val=""/>
      <w:lvlJc w:val="left"/>
      <w:pPr>
        <w:ind w:left="2520" w:hanging="360"/>
      </w:pPr>
      <w:rPr>
        <w:rFonts w:ascii="Symbol" w:hAnsi="Symbol" w:hint="default"/>
      </w:rPr>
    </w:lvl>
    <w:lvl w:ilvl="4" w:tplc="100C0003">
      <w:start w:val="1"/>
      <w:numFmt w:val="bullet"/>
      <w:lvlText w:val="o"/>
      <w:lvlJc w:val="left"/>
      <w:pPr>
        <w:ind w:left="3240" w:hanging="360"/>
      </w:pPr>
      <w:rPr>
        <w:rFonts w:ascii="Courier New" w:hAnsi="Courier New" w:cs="Courier New" w:hint="default"/>
      </w:rPr>
    </w:lvl>
    <w:lvl w:ilvl="5" w:tplc="100C0005">
      <w:start w:val="1"/>
      <w:numFmt w:val="bullet"/>
      <w:lvlText w:val=""/>
      <w:lvlJc w:val="left"/>
      <w:pPr>
        <w:ind w:left="3960" w:hanging="360"/>
      </w:pPr>
      <w:rPr>
        <w:rFonts w:ascii="Wingdings" w:hAnsi="Wingdings" w:hint="default"/>
      </w:rPr>
    </w:lvl>
    <w:lvl w:ilvl="6" w:tplc="100C0001">
      <w:start w:val="1"/>
      <w:numFmt w:val="bullet"/>
      <w:lvlText w:val=""/>
      <w:lvlJc w:val="left"/>
      <w:pPr>
        <w:ind w:left="4680" w:hanging="360"/>
      </w:pPr>
      <w:rPr>
        <w:rFonts w:ascii="Symbol" w:hAnsi="Symbol" w:hint="default"/>
      </w:rPr>
    </w:lvl>
    <w:lvl w:ilvl="7" w:tplc="100C0003">
      <w:start w:val="1"/>
      <w:numFmt w:val="bullet"/>
      <w:lvlText w:val="o"/>
      <w:lvlJc w:val="left"/>
      <w:pPr>
        <w:ind w:left="5400" w:hanging="360"/>
      </w:pPr>
      <w:rPr>
        <w:rFonts w:ascii="Courier New" w:hAnsi="Courier New" w:cs="Courier New" w:hint="default"/>
      </w:rPr>
    </w:lvl>
    <w:lvl w:ilvl="8" w:tplc="100C0005">
      <w:start w:val="1"/>
      <w:numFmt w:val="bullet"/>
      <w:lvlText w:val=""/>
      <w:lvlJc w:val="left"/>
      <w:pPr>
        <w:ind w:left="6120" w:hanging="360"/>
      </w:pPr>
      <w:rPr>
        <w:rFonts w:ascii="Wingdings" w:hAnsi="Wingdings" w:hint="default"/>
      </w:rPr>
    </w:lvl>
  </w:abstractNum>
  <w:abstractNum w:abstractNumId="19">
    <w:nsid w:val="67B85A0B"/>
    <w:multiLevelType w:val="hybridMultilevel"/>
    <w:tmpl w:val="4B1A8F88"/>
    <w:lvl w:ilvl="0" w:tplc="8EDAC758">
      <w:start w:val="1"/>
      <w:numFmt w:val="bullet"/>
      <w:lvlText w:val=""/>
      <w:lvlJc w:val="left"/>
      <w:pPr>
        <w:ind w:left="360" w:hanging="360"/>
      </w:pPr>
      <w:rPr>
        <w:rFonts w:ascii="Symbol" w:hAnsi="Symbol" w:hint="default"/>
      </w:rPr>
    </w:lvl>
    <w:lvl w:ilvl="1" w:tplc="8EDAC758">
      <w:start w:val="1"/>
      <w:numFmt w:val="bullet"/>
      <w:lvlText w:val=""/>
      <w:lvlJc w:val="left"/>
      <w:pPr>
        <w:ind w:left="1080" w:hanging="360"/>
      </w:pPr>
      <w:rPr>
        <w:rFonts w:ascii="Symbol" w:hAnsi="Symbol" w:hint="default"/>
      </w:rPr>
    </w:lvl>
    <w:lvl w:ilvl="2" w:tplc="100C0005">
      <w:start w:val="1"/>
      <w:numFmt w:val="bullet"/>
      <w:lvlText w:val=""/>
      <w:lvlJc w:val="left"/>
      <w:pPr>
        <w:ind w:left="1800" w:hanging="360"/>
      </w:pPr>
      <w:rPr>
        <w:rFonts w:ascii="Wingdings" w:hAnsi="Wingdings" w:hint="default"/>
      </w:rPr>
    </w:lvl>
    <w:lvl w:ilvl="3" w:tplc="100C0001">
      <w:start w:val="1"/>
      <w:numFmt w:val="bullet"/>
      <w:lvlText w:val=""/>
      <w:lvlJc w:val="left"/>
      <w:pPr>
        <w:ind w:left="2520" w:hanging="360"/>
      </w:pPr>
      <w:rPr>
        <w:rFonts w:ascii="Symbol" w:hAnsi="Symbol" w:hint="default"/>
      </w:rPr>
    </w:lvl>
    <w:lvl w:ilvl="4" w:tplc="100C0003">
      <w:start w:val="1"/>
      <w:numFmt w:val="bullet"/>
      <w:lvlText w:val="o"/>
      <w:lvlJc w:val="left"/>
      <w:pPr>
        <w:ind w:left="3240" w:hanging="360"/>
      </w:pPr>
      <w:rPr>
        <w:rFonts w:ascii="Courier New" w:hAnsi="Courier New" w:cs="Courier New" w:hint="default"/>
      </w:rPr>
    </w:lvl>
    <w:lvl w:ilvl="5" w:tplc="100C0005">
      <w:start w:val="1"/>
      <w:numFmt w:val="bullet"/>
      <w:lvlText w:val=""/>
      <w:lvlJc w:val="left"/>
      <w:pPr>
        <w:ind w:left="3960" w:hanging="360"/>
      </w:pPr>
      <w:rPr>
        <w:rFonts w:ascii="Wingdings" w:hAnsi="Wingdings" w:hint="default"/>
      </w:rPr>
    </w:lvl>
    <w:lvl w:ilvl="6" w:tplc="100C0001">
      <w:start w:val="1"/>
      <w:numFmt w:val="bullet"/>
      <w:lvlText w:val=""/>
      <w:lvlJc w:val="left"/>
      <w:pPr>
        <w:ind w:left="4680" w:hanging="360"/>
      </w:pPr>
      <w:rPr>
        <w:rFonts w:ascii="Symbol" w:hAnsi="Symbol" w:hint="default"/>
      </w:rPr>
    </w:lvl>
    <w:lvl w:ilvl="7" w:tplc="100C0003">
      <w:start w:val="1"/>
      <w:numFmt w:val="bullet"/>
      <w:lvlText w:val="o"/>
      <w:lvlJc w:val="left"/>
      <w:pPr>
        <w:ind w:left="5400" w:hanging="360"/>
      </w:pPr>
      <w:rPr>
        <w:rFonts w:ascii="Courier New" w:hAnsi="Courier New" w:cs="Courier New" w:hint="default"/>
      </w:rPr>
    </w:lvl>
    <w:lvl w:ilvl="8" w:tplc="100C0005">
      <w:start w:val="1"/>
      <w:numFmt w:val="bullet"/>
      <w:lvlText w:val=""/>
      <w:lvlJc w:val="left"/>
      <w:pPr>
        <w:ind w:left="6120" w:hanging="360"/>
      </w:pPr>
      <w:rPr>
        <w:rFonts w:ascii="Wingdings" w:hAnsi="Wingdings" w:hint="default"/>
      </w:rPr>
    </w:lvl>
  </w:abstractNum>
  <w:abstractNum w:abstractNumId="20">
    <w:nsid w:val="6A5D50E6"/>
    <w:multiLevelType w:val="hybridMultilevel"/>
    <w:tmpl w:val="8DCA0042"/>
    <w:lvl w:ilvl="0" w:tplc="8EDAC758">
      <w:start w:val="1"/>
      <w:numFmt w:val="bullet"/>
      <w:lvlText w:val=""/>
      <w:lvlJc w:val="left"/>
      <w:pPr>
        <w:ind w:left="360" w:hanging="360"/>
      </w:pPr>
      <w:rPr>
        <w:rFonts w:ascii="Symbol" w:hAnsi="Symbol" w:hint="default"/>
      </w:rPr>
    </w:lvl>
    <w:lvl w:ilvl="1" w:tplc="100C0003">
      <w:start w:val="1"/>
      <w:numFmt w:val="bullet"/>
      <w:lvlText w:val="o"/>
      <w:lvlJc w:val="left"/>
      <w:pPr>
        <w:ind w:left="1080" w:hanging="360"/>
      </w:pPr>
      <w:rPr>
        <w:rFonts w:ascii="Courier New" w:hAnsi="Courier New" w:cs="Courier New" w:hint="default"/>
      </w:rPr>
    </w:lvl>
    <w:lvl w:ilvl="2" w:tplc="100C0005">
      <w:start w:val="1"/>
      <w:numFmt w:val="bullet"/>
      <w:lvlText w:val=""/>
      <w:lvlJc w:val="left"/>
      <w:pPr>
        <w:ind w:left="1800" w:hanging="360"/>
      </w:pPr>
      <w:rPr>
        <w:rFonts w:ascii="Wingdings" w:hAnsi="Wingdings" w:hint="default"/>
      </w:rPr>
    </w:lvl>
    <w:lvl w:ilvl="3" w:tplc="100C0001">
      <w:start w:val="1"/>
      <w:numFmt w:val="bullet"/>
      <w:lvlText w:val=""/>
      <w:lvlJc w:val="left"/>
      <w:pPr>
        <w:ind w:left="2520" w:hanging="360"/>
      </w:pPr>
      <w:rPr>
        <w:rFonts w:ascii="Symbol" w:hAnsi="Symbol" w:hint="default"/>
      </w:rPr>
    </w:lvl>
    <w:lvl w:ilvl="4" w:tplc="100C0003">
      <w:start w:val="1"/>
      <w:numFmt w:val="bullet"/>
      <w:lvlText w:val="o"/>
      <w:lvlJc w:val="left"/>
      <w:pPr>
        <w:ind w:left="3240" w:hanging="360"/>
      </w:pPr>
      <w:rPr>
        <w:rFonts w:ascii="Courier New" w:hAnsi="Courier New" w:cs="Courier New" w:hint="default"/>
      </w:rPr>
    </w:lvl>
    <w:lvl w:ilvl="5" w:tplc="100C0005">
      <w:start w:val="1"/>
      <w:numFmt w:val="bullet"/>
      <w:lvlText w:val=""/>
      <w:lvlJc w:val="left"/>
      <w:pPr>
        <w:ind w:left="3960" w:hanging="360"/>
      </w:pPr>
      <w:rPr>
        <w:rFonts w:ascii="Wingdings" w:hAnsi="Wingdings" w:hint="default"/>
      </w:rPr>
    </w:lvl>
    <w:lvl w:ilvl="6" w:tplc="100C0001">
      <w:start w:val="1"/>
      <w:numFmt w:val="bullet"/>
      <w:lvlText w:val=""/>
      <w:lvlJc w:val="left"/>
      <w:pPr>
        <w:ind w:left="4680" w:hanging="360"/>
      </w:pPr>
      <w:rPr>
        <w:rFonts w:ascii="Symbol" w:hAnsi="Symbol" w:hint="default"/>
      </w:rPr>
    </w:lvl>
    <w:lvl w:ilvl="7" w:tplc="100C0003">
      <w:start w:val="1"/>
      <w:numFmt w:val="bullet"/>
      <w:lvlText w:val="o"/>
      <w:lvlJc w:val="left"/>
      <w:pPr>
        <w:ind w:left="5400" w:hanging="360"/>
      </w:pPr>
      <w:rPr>
        <w:rFonts w:ascii="Courier New" w:hAnsi="Courier New" w:cs="Courier New" w:hint="default"/>
      </w:rPr>
    </w:lvl>
    <w:lvl w:ilvl="8" w:tplc="100C0005">
      <w:start w:val="1"/>
      <w:numFmt w:val="bullet"/>
      <w:lvlText w:val=""/>
      <w:lvlJc w:val="left"/>
      <w:pPr>
        <w:ind w:left="6120" w:hanging="360"/>
      </w:pPr>
      <w:rPr>
        <w:rFonts w:ascii="Wingdings" w:hAnsi="Wingdings" w:hint="default"/>
      </w:rPr>
    </w:lvl>
  </w:abstractNum>
  <w:abstractNum w:abstractNumId="21">
    <w:nsid w:val="6A7B3B6B"/>
    <w:multiLevelType w:val="hybridMultilevel"/>
    <w:tmpl w:val="52E46E06"/>
    <w:lvl w:ilvl="0" w:tplc="100C000F">
      <w:start w:val="1"/>
      <w:numFmt w:val="decimal"/>
      <w:lvlText w:val="%1."/>
      <w:lvlJc w:val="left"/>
      <w:pPr>
        <w:ind w:left="360" w:hanging="360"/>
      </w:pPr>
    </w:lvl>
    <w:lvl w:ilvl="1" w:tplc="100C0019">
      <w:start w:val="1"/>
      <w:numFmt w:val="lowerLetter"/>
      <w:lvlText w:val="%2."/>
      <w:lvlJc w:val="left"/>
      <w:pPr>
        <w:ind w:left="1080" w:hanging="360"/>
      </w:pPr>
    </w:lvl>
    <w:lvl w:ilvl="2" w:tplc="100C001B">
      <w:start w:val="1"/>
      <w:numFmt w:val="lowerRoman"/>
      <w:lvlText w:val="%3."/>
      <w:lvlJc w:val="right"/>
      <w:pPr>
        <w:ind w:left="1800" w:hanging="180"/>
      </w:pPr>
    </w:lvl>
    <w:lvl w:ilvl="3" w:tplc="100C000F">
      <w:start w:val="1"/>
      <w:numFmt w:val="decimal"/>
      <w:lvlText w:val="%4."/>
      <w:lvlJc w:val="left"/>
      <w:pPr>
        <w:ind w:left="2520" w:hanging="360"/>
      </w:pPr>
    </w:lvl>
    <w:lvl w:ilvl="4" w:tplc="100C0019">
      <w:start w:val="1"/>
      <w:numFmt w:val="lowerLetter"/>
      <w:lvlText w:val="%5."/>
      <w:lvlJc w:val="left"/>
      <w:pPr>
        <w:ind w:left="3240" w:hanging="360"/>
      </w:pPr>
    </w:lvl>
    <w:lvl w:ilvl="5" w:tplc="100C001B">
      <w:start w:val="1"/>
      <w:numFmt w:val="lowerRoman"/>
      <w:lvlText w:val="%6."/>
      <w:lvlJc w:val="right"/>
      <w:pPr>
        <w:ind w:left="3960" w:hanging="180"/>
      </w:pPr>
    </w:lvl>
    <w:lvl w:ilvl="6" w:tplc="100C000F">
      <w:start w:val="1"/>
      <w:numFmt w:val="decimal"/>
      <w:lvlText w:val="%7."/>
      <w:lvlJc w:val="left"/>
      <w:pPr>
        <w:ind w:left="4680" w:hanging="360"/>
      </w:pPr>
    </w:lvl>
    <w:lvl w:ilvl="7" w:tplc="100C0019">
      <w:start w:val="1"/>
      <w:numFmt w:val="lowerLetter"/>
      <w:lvlText w:val="%8."/>
      <w:lvlJc w:val="left"/>
      <w:pPr>
        <w:ind w:left="5400" w:hanging="360"/>
      </w:pPr>
    </w:lvl>
    <w:lvl w:ilvl="8" w:tplc="100C001B">
      <w:start w:val="1"/>
      <w:numFmt w:val="lowerRoman"/>
      <w:lvlText w:val="%9."/>
      <w:lvlJc w:val="right"/>
      <w:pPr>
        <w:ind w:left="6120" w:hanging="180"/>
      </w:pPr>
    </w:lvl>
  </w:abstractNum>
  <w:abstractNum w:abstractNumId="22">
    <w:nsid w:val="6AC37B59"/>
    <w:multiLevelType w:val="hybridMultilevel"/>
    <w:tmpl w:val="A68E0F1E"/>
    <w:lvl w:ilvl="0" w:tplc="13621914">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nsid w:val="6EF20C78"/>
    <w:multiLevelType w:val="hybridMultilevel"/>
    <w:tmpl w:val="2D161132"/>
    <w:lvl w:ilvl="0" w:tplc="13621914">
      <w:start w:val="1"/>
      <w:numFmt w:val="bullet"/>
      <w:lvlText w:val=""/>
      <w:lvlJc w:val="left"/>
      <w:pPr>
        <w:ind w:left="360" w:hanging="360"/>
      </w:pPr>
      <w:rPr>
        <w:rFonts w:ascii="Symbol" w:hAnsi="Symbol" w:hint="default"/>
      </w:rPr>
    </w:lvl>
    <w:lvl w:ilvl="1" w:tplc="100C0003">
      <w:start w:val="1"/>
      <w:numFmt w:val="bullet"/>
      <w:lvlText w:val="o"/>
      <w:lvlJc w:val="left"/>
      <w:pPr>
        <w:ind w:left="1080" w:hanging="360"/>
      </w:pPr>
      <w:rPr>
        <w:rFonts w:ascii="Courier New" w:hAnsi="Courier New" w:cs="Courier New" w:hint="default"/>
      </w:rPr>
    </w:lvl>
    <w:lvl w:ilvl="2" w:tplc="100C0005">
      <w:start w:val="1"/>
      <w:numFmt w:val="bullet"/>
      <w:lvlText w:val=""/>
      <w:lvlJc w:val="left"/>
      <w:pPr>
        <w:ind w:left="1800" w:hanging="360"/>
      </w:pPr>
      <w:rPr>
        <w:rFonts w:ascii="Wingdings" w:hAnsi="Wingdings" w:hint="default"/>
      </w:rPr>
    </w:lvl>
    <w:lvl w:ilvl="3" w:tplc="100C000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4">
    <w:nsid w:val="7124555F"/>
    <w:multiLevelType w:val="hybridMultilevel"/>
    <w:tmpl w:val="C8C273B0"/>
    <w:lvl w:ilvl="0" w:tplc="13621914">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nsid w:val="71D1424A"/>
    <w:multiLevelType w:val="hybridMultilevel"/>
    <w:tmpl w:val="C02CE5A4"/>
    <w:lvl w:ilvl="0" w:tplc="13621914">
      <w:start w:val="1"/>
      <w:numFmt w:val="bullet"/>
      <w:lvlText w:val=""/>
      <w:lvlJc w:val="left"/>
      <w:pPr>
        <w:ind w:left="360" w:hanging="360"/>
      </w:pPr>
      <w:rPr>
        <w:rFonts w:ascii="Symbol" w:hAnsi="Symbol" w:hint="default"/>
      </w:rPr>
    </w:lvl>
    <w:lvl w:ilvl="1" w:tplc="100C0003">
      <w:start w:val="1"/>
      <w:numFmt w:val="bullet"/>
      <w:lvlText w:val="o"/>
      <w:lvlJc w:val="left"/>
      <w:pPr>
        <w:ind w:left="1080" w:hanging="360"/>
      </w:pPr>
      <w:rPr>
        <w:rFonts w:ascii="Courier New" w:hAnsi="Courier New" w:cs="Courier New" w:hint="default"/>
      </w:rPr>
    </w:lvl>
    <w:lvl w:ilvl="2" w:tplc="13621914">
      <w:start w:val="1"/>
      <w:numFmt w:val="bullet"/>
      <w:lvlText w:val=""/>
      <w:lvlJc w:val="left"/>
      <w:pPr>
        <w:ind w:left="1800" w:hanging="360"/>
      </w:pPr>
      <w:rPr>
        <w:rFonts w:ascii="Symbol" w:hAnsi="Symbol" w:hint="default"/>
      </w:rPr>
    </w:lvl>
    <w:lvl w:ilvl="3" w:tplc="100C000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6">
    <w:nsid w:val="7C1578FC"/>
    <w:multiLevelType w:val="multilevel"/>
    <w:tmpl w:val="0B52A196"/>
    <w:lvl w:ilvl="0">
      <w:start w:val="1"/>
      <w:numFmt w:val="bullet"/>
      <w:lvlText w:val=""/>
      <w:lvlJc w:val="left"/>
      <w:pPr>
        <w:tabs>
          <w:tab w:val="num" w:pos="360"/>
        </w:tabs>
        <w:ind w:left="360" w:hanging="360"/>
      </w:pPr>
      <w:rPr>
        <w:rFonts w:ascii="Symbol" w:hAnsi="Symbol" w:hint="default"/>
      </w:rPr>
    </w:lvl>
    <w:lvl w:ilvl="1">
      <w:numFmt w:val="bullet"/>
      <w:lvlText w:val="-"/>
      <w:lvlJc w:val="left"/>
      <w:pPr>
        <w:tabs>
          <w:tab w:val="num" w:pos="1080"/>
        </w:tabs>
        <w:ind w:left="1080" w:hanging="360"/>
      </w:pPr>
      <w:rPr>
        <w:rFonts w:ascii="Arial" w:eastAsia="Times New Roman" w:hAnsi="Arial" w:cs="Wingdings"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7">
    <w:nsid w:val="7FED7A80"/>
    <w:multiLevelType w:val="hybridMultilevel"/>
    <w:tmpl w:val="A00EE59C"/>
    <w:lvl w:ilvl="0" w:tplc="DE5E5988">
      <w:numFmt w:val="bullet"/>
      <w:lvlText w:val="-"/>
      <w:lvlJc w:val="left"/>
      <w:pPr>
        <w:ind w:left="1440" w:hanging="360"/>
      </w:pPr>
      <w:rPr>
        <w:rFonts w:ascii="Arial" w:eastAsia="Times New Roman" w:hAnsi="Arial" w:cs="Wingdings" w:hint="default"/>
      </w:rPr>
    </w:lvl>
    <w:lvl w:ilvl="1" w:tplc="100C0003">
      <w:start w:val="1"/>
      <w:numFmt w:val="bullet"/>
      <w:lvlText w:val="o"/>
      <w:lvlJc w:val="left"/>
      <w:pPr>
        <w:ind w:left="2160" w:hanging="360"/>
      </w:pPr>
      <w:rPr>
        <w:rFonts w:ascii="Courier New" w:hAnsi="Courier New" w:cs="Courier New" w:hint="default"/>
      </w:rPr>
    </w:lvl>
    <w:lvl w:ilvl="2" w:tplc="100C0005">
      <w:start w:val="1"/>
      <w:numFmt w:val="bullet"/>
      <w:lvlText w:val=""/>
      <w:lvlJc w:val="left"/>
      <w:pPr>
        <w:ind w:left="2880" w:hanging="360"/>
      </w:pPr>
      <w:rPr>
        <w:rFonts w:ascii="Wingdings" w:hAnsi="Wingdings" w:hint="default"/>
      </w:rPr>
    </w:lvl>
    <w:lvl w:ilvl="3" w:tplc="100C0001">
      <w:start w:val="1"/>
      <w:numFmt w:val="bullet"/>
      <w:lvlText w:val=""/>
      <w:lvlJc w:val="left"/>
      <w:pPr>
        <w:ind w:left="3600" w:hanging="360"/>
      </w:pPr>
      <w:rPr>
        <w:rFonts w:ascii="Symbol" w:hAnsi="Symbol" w:hint="default"/>
      </w:rPr>
    </w:lvl>
    <w:lvl w:ilvl="4" w:tplc="100C0003">
      <w:start w:val="1"/>
      <w:numFmt w:val="bullet"/>
      <w:lvlText w:val="o"/>
      <w:lvlJc w:val="left"/>
      <w:pPr>
        <w:ind w:left="4320" w:hanging="360"/>
      </w:pPr>
      <w:rPr>
        <w:rFonts w:ascii="Courier New" w:hAnsi="Courier New" w:cs="Courier New" w:hint="default"/>
      </w:rPr>
    </w:lvl>
    <w:lvl w:ilvl="5" w:tplc="100C0005">
      <w:start w:val="1"/>
      <w:numFmt w:val="bullet"/>
      <w:lvlText w:val=""/>
      <w:lvlJc w:val="left"/>
      <w:pPr>
        <w:ind w:left="5040" w:hanging="360"/>
      </w:pPr>
      <w:rPr>
        <w:rFonts w:ascii="Wingdings" w:hAnsi="Wingdings" w:hint="default"/>
      </w:rPr>
    </w:lvl>
    <w:lvl w:ilvl="6" w:tplc="100C0001">
      <w:start w:val="1"/>
      <w:numFmt w:val="bullet"/>
      <w:lvlText w:val=""/>
      <w:lvlJc w:val="left"/>
      <w:pPr>
        <w:ind w:left="5760" w:hanging="360"/>
      </w:pPr>
      <w:rPr>
        <w:rFonts w:ascii="Symbol" w:hAnsi="Symbol" w:hint="default"/>
      </w:rPr>
    </w:lvl>
    <w:lvl w:ilvl="7" w:tplc="100C0003">
      <w:start w:val="1"/>
      <w:numFmt w:val="bullet"/>
      <w:lvlText w:val="o"/>
      <w:lvlJc w:val="left"/>
      <w:pPr>
        <w:ind w:left="6480" w:hanging="360"/>
      </w:pPr>
      <w:rPr>
        <w:rFonts w:ascii="Courier New" w:hAnsi="Courier New" w:cs="Courier New" w:hint="default"/>
      </w:rPr>
    </w:lvl>
    <w:lvl w:ilvl="8" w:tplc="100C0005">
      <w:start w:val="1"/>
      <w:numFmt w:val="bullet"/>
      <w:lvlText w:val=""/>
      <w:lvlJc w:val="left"/>
      <w:pPr>
        <w:ind w:left="7200" w:hanging="360"/>
      </w:pPr>
      <w:rPr>
        <w:rFonts w:ascii="Wingdings" w:hAnsi="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0"/>
  </w:num>
  <w:num w:numId="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
  </w:num>
  <w:num w:numId="9">
    <w:abstractNumId w:val="18"/>
  </w:num>
  <w:num w:numId="10">
    <w:abstractNumId w:val="19"/>
  </w:num>
  <w:num w:numId="11">
    <w:abstractNumId w:val="8"/>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10"/>
  </w:num>
  <w:num w:numId="16">
    <w:abstractNumId w:val="4"/>
  </w:num>
  <w:num w:numId="17">
    <w:abstractNumId w:val="0"/>
  </w:num>
  <w:num w:numId="18">
    <w:abstractNumId w:val="13"/>
  </w:num>
  <w:num w:numId="19">
    <w:abstractNumId w:val="14"/>
  </w:num>
  <w:num w:numId="20">
    <w:abstractNumId w:val="5"/>
  </w:num>
  <w:num w:numId="21">
    <w:abstractNumId w:val="23"/>
  </w:num>
  <w:num w:numId="22">
    <w:abstractNumId w:val="6"/>
  </w:num>
  <w:num w:numId="23">
    <w:abstractNumId w:val="25"/>
  </w:num>
  <w:num w:numId="24">
    <w:abstractNumId w:val="7"/>
  </w:num>
  <w:num w:numId="25">
    <w:abstractNumId w:val="22"/>
  </w:num>
  <w:num w:numId="26">
    <w:abstractNumId w:val="24"/>
  </w:num>
  <w:num w:numId="27">
    <w:abstractNumId w:val="1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hdrShapeDefaults>
    <o:shapedefaults v:ext="edit" spidmax="12293"/>
    <o:shapelayout v:ext="edit">
      <o:idmap v:ext="edit" data="1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448"/>
    <w:rsid w:val="00000DEF"/>
    <w:rsid w:val="0000199F"/>
    <w:rsid w:val="00001ADD"/>
    <w:rsid w:val="00001B11"/>
    <w:rsid w:val="00001EB6"/>
    <w:rsid w:val="0000217A"/>
    <w:rsid w:val="00002347"/>
    <w:rsid w:val="0000368F"/>
    <w:rsid w:val="00003E66"/>
    <w:rsid w:val="00007494"/>
    <w:rsid w:val="00007FEB"/>
    <w:rsid w:val="0001037C"/>
    <w:rsid w:val="0001081B"/>
    <w:rsid w:val="000114E2"/>
    <w:rsid w:val="000120F4"/>
    <w:rsid w:val="000128E5"/>
    <w:rsid w:val="00013623"/>
    <w:rsid w:val="00013E53"/>
    <w:rsid w:val="00013F92"/>
    <w:rsid w:val="000142DC"/>
    <w:rsid w:val="00014C58"/>
    <w:rsid w:val="00014ECB"/>
    <w:rsid w:val="00022B97"/>
    <w:rsid w:val="00023A05"/>
    <w:rsid w:val="00024657"/>
    <w:rsid w:val="00024CF9"/>
    <w:rsid w:val="00025911"/>
    <w:rsid w:val="00025E8D"/>
    <w:rsid w:val="00026FB8"/>
    <w:rsid w:val="000300F7"/>
    <w:rsid w:val="00031C5D"/>
    <w:rsid w:val="000321C5"/>
    <w:rsid w:val="00033EF2"/>
    <w:rsid w:val="00035206"/>
    <w:rsid w:val="00035733"/>
    <w:rsid w:val="00035986"/>
    <w:rsid w:val="000369E9"/>
    <w:rsid w:val="00037A6E"/>
    <w:rsid w:val="000421B0"/>
    <w:rsid w:val="0004256E"/>
    <w:rsid w:val="00043087"/>
    <w:rsid w:val="00043FE4"/>
    <w:rsid w:val="0004518D"/>
    <w:rsid w:val="00050C64"/>
    <w:rsid w:val="00052514"/>
    <w:rsid w:val="000528E8"/>
    <w:rsid w:val="00052CF0"/>
    <w:rsid w:val="00053C1E"/>
    <w:rsid w:val="000549D9"/>
    <w:rsid w:val="000567F5"/>
    <w:rsid w:val="0005708C"/>
    <w:rsid w:val="000605AC"/>
    <w:rsid w:val="000611FE"/>
    <w:rsid w:val="00061326"/>
    <w:rsid w:val="00062E77"/>
    <w:rsid w:val="0006479A"/>
    <w:rsid w:val="00064F5D"/>
    <w:rsid w:val="0006533A"/>
    <w:rsid w:val="00065F37"/>
    <w:rsid w:val="00067BD8"/>
    <w:rsid w:val="00067CCE"/>
    <w:rsid w:val="000720D5"/>
    <w:rsid w:val="0007242B"/>
    <w:rsid w:val="00072551"/>
    <w:rsid w:val="00072BB1"/>
    <w:rsid w:val="00072C62"/>
    <w:rsid w:val="00072E9F"/>
    <w:rsid w:val="0007310E"/>
    <w:rsid w:val="000734E1"/>
    <w:rsid w:val="00073694"/>
    <w:rsid w:val="00075E58"/>
    <w:rsid w:val="000760D2"/>
    <w:rsid w:val="000769D3"/>
    <w:rsid w:val="000775EF"/>
    <w:rsid w:val="00077651"/>
    <w:rsid w:val="00080F47"/>
    <w:rsid w:val="00081372"/>
    <w:rsid w:val="000813D2"/>
    <w:rsid w:val="00081ACE"/>
    <w:rsid w:val="00081FC4"/>
    <w:rsid w:val="000829D4"/>
    <w:rsid w:val="000843B3"/>
    <w:rsid w:val="00084544"/>
    <w:rsid w:val="000870DE"/>
    <w:rsid w:val="00090388"/>
    <w:rsid w:val="00090475"/>
    <w:rsid w:val="00090E75"/>
    <w:rsid w:val="00093439"/>
    <w:rsid w:val="00094617"/>
    <w:rsid w:val="00094917"/>
    <w:rsid w:val="00096536"/>
    <w:rsid w:val="00096D35"/>
    <w:rsid w:val="000A09FF"/>
    <w:rsid w:val="000A1516"/>
    <w:rsid w:val="000A28F6"/>
    <w:rsid w:val="000A2A1E"/>
    <w:rsid w:val="000A3849"/>
    <w:rsid w:val="000A43F6"/>
    <w:rsid w:val="000A4642"/>
    <w:rsid w:val="000A5C8F"/>
    <w:rsid w:val="000A6CFE"/>
    <w:rsid w:val="000B163A"/>
    <w:rsid w:val="000B168D"/>
    <w:rsid w:val="000B1721"/>
    <w:rsid w:val="000B1F75"/>
    <w:rsid w:val="000B25F5"/>
    <w:rsid w:val="000B32C5"/>
    <w:rsid w:val="000B5EE2"/>
    <w:rsid w:val="000B6393"/>
    <w:rsid w:val="000B6923"/>
    <w:rsid w:val="000B6C41"/>
    <w:rsid w:val="000B6CFB"/>
    <w:rsid w:val="000B77D2"/>
    <w:rsid w:val="000C0888"/>
    <w:rsid w:val="000C08E3"/>
    <w:rsid w:val="000C0F19"/>
    <w:rsid w:val="000C12FA"/>
    <w:rsid w:val="000C194C"/>
    <w:rsid w:val="000C2C27"/>
    <w:rsid w:val="000C44B9"/>
    <w:rsid w:val="000D0BD2"/>
    <w:rsid w:val="000D2BEA"/>
    <w:rsid w:val="000D3A46"/>
    <w:rsid w:val="000D3D00"/>
    <w:rsid w:val="000D4758"/>
    <w:rsid w:val="000D4B83"/>
    <w:rsid w:val="000D6364"/>
    <w:rsid w:val="000D66F7"/>
    <w:rsid w:val="000D7509"/>
    <w:rsid w:val="000D7723"/>
    <w:rsid w:val="000D7FBF"/>
    <w:rsid w:val="000E0F25"/>
    <w:rsid w:val="000E1B57"/>
    <w:rsid w:val="000E2D49"/>
    <w:rsid w:val="000E2FB4"/>
    <w:rsid w:val="000E30AB"/>
    <w:rsid w:val="000E377E"/>
    <w:rsid w:val="000E3D06"/>
    <w:rsid w:val="000E4534"/>
    <w:rsid w:val="000E4C03"/>
    <w:rsid w:val="000E5300"/>
    <w:rsid w:val="000E5728"/>
    <w:rsid w:val="000E600B"/>
    <w:rsid w:val="000E6FA1"/>
    <w:rsid w:val="000E7434"/>
    <w:rsid w:val="000F0A44"/>
    <w:rsid w:val="000F1577"/>
    <w:rsid w:val="000F2DAD"/>
    <w:rsid w:val="000F3233"/>
    <w:rsid w:val="000F3C5D"/>
    <w:rsid w:val="000F434B"/>
    <w:rsid w:val="000F44FF"/>
    <w:rsid w:val="000F51A5"/>
    <w:rsid w:val="000F5C82"/>
    <w:rsid w:val="000F610A"/>
    <w:rsid w:val="000F7B85"/>
    <w:rsid w:val="00100CEF"/>
    <w:rsid w:val="001016B7"/>
    <w:rsid w:val="001032EC"/>
    <w:rsid w:val="001070BB"/>
    <w:rsid w:val="0011007F"/>
    <w:rsid w:val="00111B89"/>
    <w:rsid w:val="00112500"/>
    <w:rsid w:val="00112E64"/>
    <w:rsid w:val="0011339D"/>
    <w:rsid w:val="0011525E"/>
    <w:rsid w:val="001157F0"/>
    <w:rsid w:val="00115DF7"/>
    <w:rsid w:val="00116247"/>
    <w:rsid w:val="00116E14"/>
    <w:rsid w:val="00117249"/>
    <w:rsid w:val="0011789B"/>
    <w:rsid w:val="00120B0F"/>
    <w:rsid w:val="00120BF5"/>
    <w:rsid w:val="00121632"/>
    <w:rsid w:val="001230E6"/>
    <w:rsid w:val="00124439"/>
    <w:rsid w:val="0012555E"/>
    <w:rsid w:val="00126009"/>
    <w:rsid w:val="00127930"/>
    <w:rsid w:val="001310C2"/>
    <w:rsid w:val="00132DCB"/>
    <w:rsid w:val="00132E6D"/>
    <w:rsid w:val="0013615F"/>
    <w:rsid w:val="00136344"/>
    <w:rsid w:val="0013751A"/>
    <w:rsid w:val="001443AE"/>
    <w:rsid w:val="00145AEC"/>
    <w:rsid w:val="0014604B"/>
    <w:rsid w:val="0014626D"/>
    <w:rsid w:val="001466E4"/>
    <w:rsid w:val="00146B61"/>
    <w:rsid w:val="00146F4B"/>
    <w:rsid w:val="00147A25"/>
    <w:rsid w:val="00147B21"/>
    <w:rsid w:val="00147F9C"/>
    <w:rsid w:val="00150602"/>
    <w:rsid w:val="0015106D"/>
    <w:rsid w:val="0015147D"/>
    <w:rsid w:val="00151641"/>
    <w:rsid w:val="0015180C"/>
    <w:rsid w:val="001521C7"/>
    <w:rsid w:val="0015290D"/>
    <w:rsid w:val="00152C79"/>
    <w:rsid w:val="00153912"/>
    <w:rsid w:val="00155B7A"/>
    <w:rsid w:val="00157B9C"/>
    <w:rsid w:val="001613EB"/>
    <w:rsid w:val="00162ED0"/>
    <w:rsid w:val="00164DEF"/>
    <w:rsid w:val="001651DA"/>
    <w:rsid w:val="00165C91"/>
    <w:rsid w:val="00166767"/>
    <w:rsid w:val="00166C87"/>
    <w:rsid w:val="001702BB"/>
    <w:rsid w:val="0017072F"/>
    <w:rsid w:val="001714B6"/>
    <w:rsid w:val="001719D3"/>
    <w:rsid w:val="00171C8D"/>
    <w:rsid w:val="001741DC"/>
    <w:rsid w:val="001765E9"/>
    <w:rsid w:val="001767A0"/>
    <w:rsid w:val="00177152"/>
    <w:rsid w:val="0017716C"/>
    <w:rsid w:val="001777AC"/>
    <w:rsid w:val="00177D42"/>
    <w:rsid w:val="00180019"/>
    <w:rsid w:val="00180DA6"/>
    <w:rsid w:val="00181880"/>
    <w:rsid w:val="00182088"/>
    <w:rsid w:val="001822B1"/>
    <w:rsid w:val="00183396"/>
    <w:rsid w:val="001840F5"/>
    <w:rsid w:val="0018421B"/>
    <w:rsid w:val="00186276"/>
    <w:rsid w:val="00190C93"/>
    <w:rsid w:val="00191495"/>
    <w:rsid w:val="001919B1"/>
    <w:rsid w:val="00193DEC"/>
    <w:rsid w:val="00194091"/>
    <w:rsid w:val="00194258"/>
    <w:rsid w:val="001942C0"/>
    <w:rsid w:val="00194972"/>
    <w:rsid w:val="0019525F"/>
    <w:rsid w:val="00196290"/>
    <w:rsid w:val="001963A8"/>
    <w:rsid w:val="00196DBE"/>
    <w:rsid w:val="001971BE"/>
    <w:rsid w:val="0019761E"/>
    <w:rsid w:val="001A0145"/>
    <w:rsid w:val="001A039A"/>
    <w:rsid w:val="001A1079"/>
    <w:rsid w:val="001A177E"/>
    <w:rsid w:val="001A18DB"/>
    <w:rsid w:val="001A2A67"/>
    <w:rsid w:val="001A4D16"/>
    <w:rsid w:val="001A762D"/>
    <w:rsid w:val="001B1162"/>
    <w:rsid w:val="001B192C"/>
    <w:rsid w:val="001B2B1C"/>
    <w:rsid w:val="001B4242"/>
    <w:rsid w:val="001B45A4"/>
    <w:rsid w:val="001B665F"/>
    <w:rsid w:val="001B6A7F"/>
    <w:rsid w:val="001C0971"/>
    <w:rsid w:val="001C0D87"/>
    <w:rsid w:val="001C0EF6"/>
    <w:rsid w:val="001C2A87"/>
    <w:rsid w:val="001C4592"/>
    <w:rsid w:val="001C4A51"/>
    <w:rsid w:val="001C4DD3"/>
    <w:rsid w:val="001C4E2A"/>
    <w:rsid w:val="001C5DCA"/>
    <w:rsid w:val="001C5EB9"/>
    <w:rsid w:val="001C6226"/>
    <w:rsid w:val="001C6846"/>
    <w:rsid w:val="001C704E"/>
    <w:rsid w:val="001C709C"/>
    <w:rsid w:val="001C7FFB"/>
    <w:rsid w:val="001D15B6"/>
    <w:rsid w:val="001D182A"/>
    <w:rsid w:val="001D18EF"/>
    <w:rsid w:val="001D2662"/>
    <w:rsid w:val="001D333A"/>
    <w:rsid w:val="001D4024"/>
    <w:rsid w:val="001D557A"/>
    <w:rsid w:val="001D7F0C"/>
    <w:rsid w:val="001E03DE"/>
    <w:rsid w:val="001E0545"/>
    <w:rsid w:val="001E2C20"/>
    <w:rsid w:val="001E2EC8"/>
    <w:rsid w:val="001E3187"/>
    <w:rsid w:val="001E3617"/>
    <w:rsid w:val="001E422D"/>
    <w:rsid w:val="001E46D7"/>
    <w:rsid w:val="001E54A0"/>
    <w:rsid w:val="001E5556"/>
    <w:rsid w:val="001E584E"/>
    <w:rsid w:val="001E5896"/>
    <w:rsid w:val="001E6E85"/>
    <w:rsid w:val="001E78C4"/>
    <w:rsid w:val="001F0723"/>
    <w:rsid w:val="001F1A29"/>
    <w:rsid w:val="001F473F"/>
    <w:rsid w:val="001F5C41"/>
    <w:rsid w:val="001F6C1A"/>
    <w:rsid w:val="001F7A6A"/>
    <w:rsid w:val="00200237"/>
    <w:rsid w:val="00200A83"/>
    <w:rsid w:val="00200CBB"/>
    <w:rsid w:val="00201927"/>
    <w:rsid w:val="00202358"/>
    <w:rsid w:val="002038DE"/>
    <w:rsid w:val="00203A6A"/>
    <w:rsid w:val="00204713"/>
    <w:rsid w:val="002047FC"/>
    <w:rsid w:val="002049EF"/>
    <w:rsid w:val="0020686A"/>
    <w:rsid w:val="002115BB"/>
    <w:rsid w:val="00214576"/>
    <w:rsid w:val="002164A8"/>
    <w:rsid w:val="002167C9"/>
    <w:rsid w:val="002173D0"/>
    <w:rsid w:val="00220323"/>
    <w:rsid w:val="00222F91"/>
    <w:rsid w:val="00223D26"/>
    <w:rsid w:val="002243B3"/>
    <w:rsid w:val="0022444D"/>
    <w:rsid w:val="00224C3B"/>
    <w:rsid w:val="00225514"/>
    <w:rsid w:val="00226D50"/>
    <w:rsid w:val="00227D41"/>
    <w:rsid w:val="0023235E"/>
    <w:rsid w:val="00232B69"/>
    <w:rsid w:val="00232CDF"/>
    <w:rsid w:val="00232DD8"/>
    <w:rsid w:val="002349B3"/>
    <w:rsid w:val="00234DE0"/>
    <w:rsid w:val="00235158"/>
    <w:rsid w:val="00236EAA"/>
    <w:rsid w:val="00240BED"/>
    <w:rsid w:val="00241662"/>
    <w:rsid w:val="002422F6"/>
    <w:rsid w:val="00243F9F"/>
    <w:rsid w:val="00244B72"/>
    <w:rsid w:val="00245A6B"/>
    <w:rsid w:val="00245D16"/>
    <w:rsid w:val="002471B3"/>
    <w:rsid w:val="002475C5"/>
    <w:rsid w:val="0024782E"/>
    <w:rsid w:val="00250094"/>
    <w:rsid w:val="00250947"/>
    <w:rsid w:val="00250FDC"/>
    <w:rsid w:val="0025150F"/>
    <w:rsid w:val="00252548"/>
    <w:rsid w:val="00252A41"/>
    <w:rsid w:val="002535CC"/>
    <w:rsid w:val="00253E24"/>
    <w:rsid w:val="0025419E"/>
    <w:rsid w:val="00255146"/>
    <w:rsid w:val="00257A14"/>
    <w:rsid w:val="00260916"/>
    <w:rsid w:val="0026097E"/>
    <w:rsid w:val="00261609"/>
    <w:rsid w:val="00262803"/>
    <w:rsid w:val="00262958"/>
    <w:rsid w:val="0026312C"/>
    <w:rsid w:val="002635E4"/>
    <w:rsid w:val="002664A7"/>
    <w:rsid w:val="002667AD"/>
    <w:rsid w:val="00267178"/>
    <w:rsid w:val="00267544"/>
    <w:rsid w:val="00267D2C"/>
    <w:rsid w:val="002744C3"/>
    <w:rsid w:val="00274D24"/>
    <w:rsid w:val="0027507F"/>
    <w:rsid w:val="00275909"/>
    <w:rsid w:val="00275EE8"/>
    <w:rsid w:val="002806C8"/>
    <w:rsid w:val="00282459"/>
    <w:rsid w:val="00282C35"/>
    <w:rsid w:val="00282CDB"/>
    <w:rsid w:val="002843CB"/>
    <w:rsid w:val="00285730"/>
    <w:rsid w:val="00285A6A"/>
    <w:rsid w:val="00287714"/>
    <w:rsid w:val="00287E12"/>
    <w:rsid w:val="00290602"/>
    <w:rsid w:val="00291001"/>
    <w:rsid w:val="00291D6F"/>
    <w:rsid w:val="00292491"/>
    <w:rsid w:val="0029260D"/>
    <w:rsid w:val="00292ED5"/>
    <w:rsid w:val="00293345"/>
    <w:rsid w:val="00293F0C"/>
    <w:rsid w:val="002955F9"/>
    <w:rsid w:val="00295646"/>
    <w:rsid w:val="00297A12"/>
    <w:rsid w:val="002A0941"/>
    <w:rsid w:val="002A0EA1"/>
    <w:rsid w:val="002A0F89"/>
    <w:rsid w:val="002A14BB"/>
    <w:rsid w:val="002A17B1"/>
    <w:rsid w:val="002A2054"/>
    <w:rsid w:val="002A30EF"/>
    <w:rsid w:val="002A3595"/>
    <w:rsid w:val="002A3836"/>
    <w:rsid w:val="002A411E"/>
    <w:rsid w:val="002A44CB"/>
    <w:rsid w:val="002A591B"/>
    <w:rsid w:val="002A6B89"/>
    <w:rsid w:val="002B0E28"/>
    <w:rsid w:val="002B4185"/>
    <w:rsid w:val="002B72DA"/>
    <w:rsid w:val="002B754A"/>
    <w:rsid w:val="002B7631"/>
    <w:rsid w:val="002C0180"/>
    <w:rsid w:val="002C04D4"/>
    <w:rsid w:val="002C0B4A"/>
    <w:rsid w:val="002C0C1D"/>
    <w:rsid w:val="002C1752"/>
    <w:rsid w:val="002C2621"/>
    <w:rsid w:val="002C2B30"/>
    <w:rsid w:val="002C2E2A"/>
    <w:rsid w:val="002C2E63"/>
    <w:rsid w:val="002C4627"/>
    <w:rsid w:val="002C5E18"/>
    <w:rsid w:val="002C70A5"/>
    <w:rsid w:val="002C7340"/>
    <w:rsid w:val="002C740E"/>
    <w:rsid w:val="002C7671"/>
    <w:rsid w:val="002D0043"/>
    <w:rsid w:val="002D2D77"/>
    <w:rsid w:val="002D312C"/>
    <w:rsid w:val="002D3463"/>
    <w:rsid w:val="002D52D9"/>
    <w:rsid w:val="002D5F7D"/>
    <w:rsid w:val="002D6AC9"/>
    <w:rsid w:val="002E2FAF"/>
    <w:rsid w:val="002E308D"/>
    <w:rsid w:val="002E3DF0"/>
    <w:rsid w:val="002E4C23"/>
    <w:rsid w:val="002E5757"/>
    <w:rsid w:val="002E5F5C"/>
    <w:rsid w:val="002E719B"/>
    <w:rsid w:val="002F02D7"/>
    <w:rsid w:val="002F166A"/>
    <w:rsid w:val="002F1EA6"/>
    <w:rsid w:val="002F33DB"/>
    <w:rsid w:val="002F4B15"/>
    <w:rsid w:val="002F4B30"/>
    <w:rsid w:val="002F5130"/>
    <w:rsid w:val="002F5732"/>
    <w:rsid w:val="002F58CF"/>
    <w:rsid w:val="002F6BD4"/>
    <w:rsid w:val="002F7B18"/>
    <w:rsid w:val="00300D0B"/>
    <w:rsid w:val="00302185"/>
    <w:rsid w:val="0030229D"/>
    <w:rsid w:val="00303B79"/>
    <w:rsid w:val="0030415E"/>
    <w:rsid w:val="003044DF"/>
    <w:rsid w:val="00306C34"/>
    <w:rsid w:val="00311498"/>
    <w:rsid w:val="00311661"/>
    <w:rsid w:val="0031183D"/>
    <w:rsid w:val="0031371D"/>
    <w:rsid w:val="003157FA"/>
    <w:rsid w:val="00315F5F"/>
    <w:rsid w:val="00317E12"/>
    <w:rsid w:val="00320C48"/>
    <w:rsid w:val="00321441"/>
    <w:rsid w:val="0032319C"/>
    <w:rsid w:val="003248F6"/>
    <w:rsid w:val="00325F6A"/>
    <w:rsid w:val="00327967"/>
    <w:rsid w:val="00327DA2"/>
    <w:rsid w:val="00331770"/>
    <w:rsid w:val="00331EDC"/>
    <w:rsid w:val="00332105"/>
    <w:rsid w:val="00332F6C"/>
    <w:rsid w:val="00333513"/>
    <w:rsid w:val="0033555C"/>
    <w:rsid w:val="00335643"/>
    <w:rsid w:val="00335BEF"/>
    <w:rsid w:val="00336DD7"/>
    <w:rsid w:val="003375DD"/>
    <w:rsid w:val="00340435"/>
    <w:rsid w:val="003416E7"/>
    <w:rsid w:val="00344DEF"/>
    <w:rsid w:val="0034663A"/>
    <w:rsid w:val="00350211"/>
    <w:rsid w:val="0035488F"/>
    <w:rsid w:val="00354984"/>
    <w:rsid w:val="00355B8E"/>
    <w:rsid w:val="003566CE"/>
    <w:rsid w:val="00357FBD"/>
    <w:rsid w:val="00360C40"/>
    <w:rsid w:val="00362555"/>
    <w:rsid w:val="00362EFF"/>
    <w:rsid w:val="00364F1D"/>
    <w:rsid w:val="00366F3A"/>
    <w:rsid w:val="003700BC"/>
    <w:rsid w:val="003710F5"/>
    <w:rsid w:val="003712B9"/>
    <w:rsid w:val="00371CBF"/>
    <w:rsid w:val="00371CD0"/>
    <w:rsid w:val="00371F06"/>
    <w:rsid w:val="0037303C"/>
    <w:rsid w:val="003744D7"/>
    <w:rsid w:val="003748AE"/>
    <w:rsid w:val="00374B29"/>
    <w:rsid w:val="003754DC"/>
    <w:rsid w:val="003755C6"/>
    <w:rsid w:val="003760ED"/>
    <w:rsid w:val="00376345"/>
    <w:rsid w:val="00376D6A"/>
    <w:rsid w:val="00377106"/>
    <w:rsid w:val="00377304"/>
    <w:rsid w:val="0037767B"/>
    <w:rsid w:val="00380456"/>
    <w:rsid w:val="003808CC"/>
    <w:rsid w:val="00382C11"/>
    <w:rsid w:val="00384576"/>
    <w:rsid w:val="00384DD9"/>
    <w:rsid w:val="003858D3"/>
    <w:rsid w:val="00386F07"/>
    <w:rsid w:val="00387BC0"/>
    <w:rsid w:val="00390460"/>
    <w:rsid w:val="0039099B"/>
    <w:rsid w:val="00392E28"/>
    <w:rsid w:val="00393A9A"/>
    <w:rsid w:val="003954A7"/>
    <w:rsid w:val="00396FA3"/>
    <w:rsid w:val="00397A18"/>
    <w:rsid w:val="00397E29"/>
    <w:rsid w:val="003A000A"/>
    <w:rsid w:val="003A0DB5"/>
    <w:rsid w:val="003A1782"/>
    <w:rsid w:val="003A224C"/>
    <w:rsid w:val="003A2872"/>
    <w:rsid w:val="003A32DF"/>
    <w:rsid w:val="003A49D4"/>
    <w:rsid w:val="003A5112"/>
    <w:rsid w:val="003A5FC5"/>
    <w:rsid w:val="003A6242"/>
    <w:rsid w:val="003A792E"/>
    <w:rsid w:val="003A7DC0"/>
    <w:rsid w:val="003B0078"/>
    <w:rsid w:val="003B286C"/>
    <w:rsid w:val="003B3158"/>
    <w:rsid w:val="003B33A1"/>
    <w:rsid w:val="003B406C"/>
    <w:rsid w:val="003B4422"/>
    <w:rsid w:val="003B65F7"/>
    <w:rsid w:val="003B6F65"/>
    <w:rsid w:val="003B721E"/>
    <w:rsid w:val="003B7675"/>
    <w:rsid w:val="003B7DE8"/>
    <w:rsid w:val="003C097E"/>
    <w:rsid w:val="003C0CFC"/>
    <w:rsid w:val="003C1029"/>
    <w:rsid w:val="003C2017"/>
    <w:rsid w:val="003C2118"/>
    <w:rsid w:val="003C2658"/>
    <w:rsid w:val="003C2707"/>
    <w:rsid w:val="003C2866"/>
    <w:rsid w:val="003C2F1B"/>
    <w:rsid w:val="003C34D8"/>
    <w:rsid w:val="003C3640"/>
    <w:rsid w:val="003C3B93"/>
    <w:rsid w:val="003C4804"/>
    <w:rsid w:val="003C4E12"/>
    <w:rsid w:val="003C7929"/>
    <w:rsid w:val="003D1452"/>
    <w:rsid w:val="003D208B"/>
    <w:rsid w:val="003D26B2"/>
    <w:rsid w:val="003D3CEE"/>
    <w:rsid w:val="003D4492"/>
    <w:rsid w:val="003D489D"/>
    <w:rsid w:val="003D5C4C"/>
    <w:rsid w:val="003D66D3"/>
    <w:rsid w:val="003D6BA9"/>
    <w:rsid w:val="003D6D79"/>
    <w:rsid w:val="003D76BA"/>
    <w:rsid w:val="003E10AC"/>
    <w:rsid w:val="003E120E"/>
    <w:rsid w:val="003E1A40"/>
    <w:rsid w:val="003E45A3"/>
    <w:rsid w:val="003E46EC"/>
    <w:rsid w:val="003E4F39"/>
    <w:rsid w:val="003E72B3"/>
    <w:rsid w:val="003E7E60"/>
    <w:rsid w:val="003F04C0"/>
    <w:rsid w:val="003F04CE"/>
    <w:rsid w:val="003F0917"/>
    <w:rsid w:val="003F0CB9"/>
    <w:rsid w:val="003F171C"/>
    <w:rsid w:val="003F1FA1"/>
    <w:rsid w:val="003F733F"/>
    <w:rsid w:val="003F7D06"/>
    <w:rsid w:val="00400006"/>
    <w:rsid w:val="00400430"/>
    <w:rsid w:val="00400615"/>
    <w:rsid w:val="00400B71"/>
    <w:rsid w:val="00400DD0"/>
    <w:rsid w:val="0040132A"/>
    <w:rsid w:val="00401835"/>
    <w:rsid w:val="00401A81"/>
    <w:rsid w:val="00402FB0"/>
    <w:rsid w:val="00403A88"/>
    <w:rsid w:val="00407350"/>
    <w:rsid w:val="004105A2"/>
    <w:rsid w:val="00410D47"/>
    <w:rsid w:val="00412FFE"/>
    <w:rsid w:val="00413FD2"/>
    <w:rsid w:val="00414D13"/>
    <w:rsid w:val="00415CB4"/>
    <w:rsid w:val="0041682E"/>
    <w:rsid w:val="00421E02"/>
    <w:rsid w:val="004239FF"/>
    <w:rsid w:val="00423FE5"/>
    <w:rsid w:val="0042525D"/>
    <w:rsid w:val="004261FB"/>
    <w:rsid w:val="00426AB5"/>
    <w:rsid w:val="00431295"/>
    <w:rsid w:val="004313F6"/>
    <w:rsid w:val="00431547"/>
    <w:rsid w:val="00431EEF"/>
    <w:rsid w:val="004329DA"/>
    <w:rsid w:val="00432CF5"/>
    <w:rsid w:val="004359D8"/>
    <w:rsid w:val="004362C4"/>
    <w:rsid w:val="004362C5"/>
    <w:rsid w:val="004365E9"/>
    <w:rsid w:val="00436E79"/>
    <w:rsid w:val="00437D0F"/>
    <w:rsid w:val="00440E24"/>
    <w:rsid w:val="0044130A"/>
    <w:rsid w:val="004419FE"/>
    <w:rsid w:val="00441C85"/>
    <w:rsid w:val="00442AFF"/>
    <w:rsid w:val="00443F12"/>
    <w:rsid w:val="0044581B"/>
    <w:rsid w:val="00445A7F"/>
    <w:rsid w:val="00445AE2"/>
    <w:rsid w:val="00445B4F"/>
    <w:rsid w:val="00446163"/>
    <w:rsid w:val="004464C1"/>
    <w:rsid w:val="004500C7"/>
    <w:rsid w:val="00450EEC"/>
    <w:rsid w:val="004526F7"/>
    <w:rsid w:val="0045298F"/>
    <w:rsid w:val="00455138"/>
    <w:rsid w:val="0046356D"/>
    <w:rsid w:val="00463AD1"/>
    <w:rsid w:val="00467415"/>
    <w:rsid w:val="0046748D"/>
    <w:rsid w:val="0047138F"/>
    <w:rsid w:val="004713EB"/>
    <w:rsid w:val="0047150A"/>
    <w:rsid w:val="0047386E"/>
    <w:rsid w:val="00474BAC"/>
    <w:rsid w:val="00475785"/>
    <w:rsid w:val="004757FB"/>
    <w:rsid w:val="004764B6"/>
    <w:rsid w:val="0047705C"/>
    <w:rsid w:val="00477FB3"/>
    <w:rsid w:val="00481075"/>
    <w:rsid w:val="0048299B"/>
    <w:rsid w:val="00484274"/>
    <w:rsid w:val="00484918"/>
    <w:rsid w:val="00484C7C"/>
    <w:rsid w:val="00485029"/>
    <w:rsid w:val="004850F7"/>
    <w:rsid w:val="004857C8"/>
    <w:rsid w:val="00485CD1"/>
    <w:rsid w:val="00485DC1"/>
    <w:rsid w:val="004875F7"/>
    <w:rsid w:val="00490A13"/>
    <w:rsid w:val="004910BC"/>
    <w:rsid w:val="00492811"/>
    <w:rsid w:val="00493D7C"/>
    <w:rsid w:val="00494984"/>
    <w:rsid w:val="00495621"/>
    <w:rsid w:val="00497912"/>
    <w:rsid w:val="004A28A8"/>
    <w:rsid w:val="004A2B36"/>
    <w:rsid w:val="004A42D6"/>
    <w:rsid w:val="004A7248"/>
    <w:rsid w:val="004A7341"/>
    <w:rsid w:val="004B0BC2"/>
    <w:rsid w:val="004B1106"/>
    <w:rsid w:val="004B13D5"/>
    <w:rsid w:val="004B14C7"/>
    <w:rsid w:val="004B1900"/>
    <w:rsid w:val="004B20BB"/>
    <w:rsid w:val="004B26AC"/>
    <w:rsid w:val="004B2E17"/>
    <w:rsid w:val="004B4307"/>
    <w:rsid w:val="004B4329"/>
    <w:rsid w:val="004B4EFE"/>
    <w:rsid w:val="004C0809"/>
    <w:rsid w:val="004C090D"/>
    <w:rsid w:val="004C0B2A"/>
    <w:rsid w:val="004C3503"/>
    <w:rsid w:val="004C4414"/>
    <w:rsid w:val="004D1E7A"/>
    <w:rsid w:val="004D57AB"/>
    <w:rsid w:val="004D5C9A"/>
    <w:rsid w:val="004D6D8D"/>
    <w:rsid w:val="004E112A"/>
    <w:rsid w:val="004E27CD"/>
    <w:rsid w:val="004E3292"/>
    <w:rsid w:val="004E33A3"/>
    <w:rsid w:val="004E56FF"/>
    <w:rsid w:val="004E6553"/>
    <w:rsid w:val="004E7EEA"/>
    <w:rsid w:val="004F02B5"/>
    <w:rsid w:val="004F3974"/>
    <w:rsid w:val="004F3BE3"/>
    <w:rsid w:val="004F4748"/>
    <w:rsid w:val="004F4F83"/>
    <w:rsid w:val="004F5231"/>
    <w:rsid w:val="004F6022"/>
    <w:rsid w:val="00500A78"/>
    <w:rsid w:val="00500E6F"/>
    <w:rsid w:val="00502401"/>
    <w:rsid w:val="00503840"/>
    <w:rsid w:val="00503D06"/>
    <w:rsid w:val="00504232"/>
    <w:rsid w:val="00504C89"/>
    <w:rsid w:val="00504DE5"/>
    <w:rsid w:val="005052E0"/>
    <w:rsid w:val="00505725"/>
    <w:rsid w:val="00505830"/>
    <w:rsid w:val="00507644"/>
    <w:rsid w:val="0050797C"/>
    <w:rsid w:val="005107F9"/>
    <w:rsid w:val="005110E7"/>
    <w:rsid w:val="005111FA"/>
    <w:rsid w:val="005114B8"/>
    <w:rsid w:val="00511879"/>
    <w:rsid w:val="00511F23"/>
    <w:rsid w:val="005123EB"/>
    <w:rsid w:val="0051258A"/>
    <w:rsid w:val="005139B7"/>
    <w:rsid w:val="005142CF"/>
    <w:rsid w:val="00516AF4"/>
    <w:rsid w:val="005174E5"/>
    <w:rsid w:val="00520EE6"/>
    <w:rsid w:val="0052102F"/>
    <w:rsid w:val="00524F08"/>
    <w:rsid w:val="00525424"/>
    <w:rsid w:val="005257A6"/>
    <w:rsid w:val="00525C4C"/>
    <w:rsid w:val="00526CAF"/>
    <w:rsid w:val="00527165"/>
    <w:rsid w:val="00531037"/>
    <w:rsid w:val="00531879"/>
    <w:rsid w:val="00534288"/>
    <w:rsid w:val="00534544"/>
    <w:rsid w:val="00534963"/>
    <w:rsid w:val="00536B0D"/>
    <w:rsid w:val="00536D49"/>
    <w:rsid w:val="00537B92"/>
    <w:rsid w:val="0054029F"/>
    <w:rsid w:val="0054041E"/>
    <w:rsid w:val="00540C75"/>
    <w:rsid w:val="00541015"/>
    <w:rsid w:val="005411D5"/>
    <w:rsid w:val="005414DE"/>
    <w:rsid w:val="00542705"/>
    <w:rsid w:val="00543394"/>
    <w:rsid w:val="00543BF0"/>
    <w:rsid w:val="00544267"/>
    <w:rsid w:val="00544660"/>
    <w:rsid w:val="005466F5"/>
    <w:rsid w:val="00546BED"/>
    <w:rsid w:val="005479A4"/>
    <w:rsid w:val="00547E6A"/>
    <w:rsid w:val="00547F37"/>
    <w:rsid w:val="00547F3E"/>
    <w:rsid w:val="00552427"/>
    <w:rsid w:val="00553468"/>
    <w:rsid w:val="005543D1"/>
    <w:rsid w:val="00557797"/>
    <w:rsid w:val="00557FB5"/>
    <w:rsid w:val="00562A32"/>
    <w:rsid w:val="00563B93"/>
    <w:rsid w:val="00564259"/>
    <w:rsid w:val="005646E8"/>
    <w:rsid w:val="00566707"/>
    <w:rsid w:val="0056701C"/>
    <w:rsid w:val="0056783B"/>
    <w:rsid w:val="00567A09"/>
    <w:rsid w:val="005702BD"/>
    <w:rsid w:val="005716B8"/>
    <w:rsid w:val="005717EB"/>
    <w:rsid w:val="005727BB"/>
    <w:rsid w:val="00573241"/>
    <w:rsid w:val="00573B3C"/>
    <w:rsid w:val="00577339"/>
    <w:rsid w:val="00580F7E"/>
    <w:rsid w:val="005810E9"/>
    <w:rsid w:val="00581D49"/>
    <w:rsid w:val="005820C9"/>
    <w:rsid w:val="00582D64"/>
    <w:rsid w:val="005836DD"/>
    <w:rsid w:val="00583CF4"/>
    <w:rsid w:val="0058605A"/>
    <w:rsid w:val="005868D4"/>
    <w:rsid w:val="00587332"/>
    <w:rsid w:val="005879DE"/>
    <w:rsid w:val="0059015C"/>
    <w:rsid w:val="00590C49"/>
    <w:rsid w:val="00593BD8"/>
    <w:rsid w:val="00593D4E"/>
    <w:rsid w:val="00594042"/>
    <w:rsid w:val="00596A35"/>
    <w:rsid w:val="00597105"/>
    <w:rsid w:val="005A0793"/>
    <w:rsid w:val="005A0B98"/>
    <w:rsid w:val="005A0EFA"/>
    <w:rsid w:val="005A2022"/>
    <w:rsid w:val="005A24EF"/>
    <w:rsid w:val="005A34EC"/>
    <w:rsid w:val="005A3B9C"/>
    <w:rsid w:val="005A415C"/>
    <w:rsid w:val="005A5ADD"/>
    <w:rsid w:val="005A6718"/>
    <w:rsid w:val="005A6824"/>
    <w:rsid w:val="005A76D8"/>
    <w:rsid w:val="005A771B"/>
    <w:rsid w:val="005A7FAA"/>
    <w:rsid w:val="005B0339"/>
    <w:rsid w:val="005B123D"/>
    <w:rsid w:val="005B1EC8"/>
    <w:rsid w:val="005B2948"/>
    <w:rsid w:val="005B46DB"/>
    <w:rsid w:val="005B4F52"/>
    <w:rsid w:val="005B6849"/>
    <w:rsid w:val="005B69D8"/>
    <w:rsid w:val="005B6E45"/>
    <w:rsid w:val="005B6ED2"/>
    <w:rsid w:val="005B7FD9"/>
    <w:rsid w:val="005C003A"/>
    <w:rsid w:val="005C1D59"/>
    <w:rsid w:val="005C55FE"/>
    <w:rsid w:val="005C56D1"/>
    <w:rsid w:val="005C585A"/>
    <w:rsid w:val="005C7534"/>
    <w:rsid w:val="005D012B"/>
    <w:rsid w:val="005D05A3"/>
    <w:rsid w:val="005D0E12"/>
    <w:rsid w:val="005D1232"/>
    <w:rsid w:val="005D192C"/>
    <w:rsid w:val="005D3AED"/>
    <w:rsid w:val="005D40EE"/>
    <w:rsid w:val="005D479C"/>
    <w:rsid w:val="005D5AED"/>
    <w:rsid w:val="005D5F2D"/>
    <w:rsid w:val="005D5FE9"/>
    <w:rsid w:val="005D6CA7"/>
    <w:rsid w:val="005D6FAD"/>
    <w:rsid w:val="005D7C08"/>
    <w:rsid w:val="005E0F63"/>
    <w:rsid w:val="005E1988"/>
    <w:rsid w:val="005E19ED"/>
    <w:rsid w:val="005E24BA"/>
    <w:rsid w:val="005E486F"/>
    <w:rsid w:val="005E515D"/>
    <w:rsid w:val="005E52FB"/>
    <w:rsid w:val="005E6044"/>
    <w:rsid w:val="005E68A8"/>
    <w:rsid w:val="005E7FF6"/>
    <w:rsid w:val="005F161C"/>
    <w:rsid w:val="005F489F"/>
    <w:rsid w:val="005F552E"/>
    <w:rsid w:val="005F5C75"/>
    <w:rsid w:val="005F61A5"/>
    <w:rsid w:val="005F6745"/>
    <w:rsid w:val="005F6844"/>
    <w:rsid w:val="005F7402"/>
    <w:rsid w:val="006026ED"/>
    <w:rsid w:val="00602755"/>
    <w:rsid w:val="00602DB7"/>
    <w:rsid w:val="00603712"/>
    <w:rsid w:val="00605FA8"/>
    <w:rsid w:val="0060626F"/>
    <w:rsid w:val="00610D6E"/>
    <w:rsid w:val="00611398"/>
    <w:rsid w:val="0061208E"/>
    <w:rsid w:val="00612325"/>
    <w:rsid w:val="00612B36"/>
    <w:rsid w:val="006134BE"/>
    <w:rsid w:val="006136EF"/>
    <w:rsid w:val="00616A18"/>
    <w:rsid w:val="00617915"/>
    <w:rsid w:val="00620777"/>
    <w:rsid w:val="00621991"/>
    <w:rsid w:val="006244D7"/>
    <w:rsid w:val="006247A8"/>
    <w:rsid w:val="00624DB1"/>
    <w:rsid w:val="00627E15"/>
    <w:rsid w:val="00630706"/>
    <w:rsid w:val="00630D48"/>
    <w:rsid w:val="00632D25"/>
    <w:rsid w:val="00632F3E"/>
    <w:rsid w:val="00633BEE"/>
    <w:rsid w:val="006358EB"/>
    <w:rsid w:val="0063687F"/>
    <w:rsid w:val="00637C90"/>
    <w:rsid w:val="00640078"/>
    <w:rsid w:val="00641892"/>
    <w:rsid w:val="00641C9E"/>
    <w:rsid w:val="006420AD"/>
    <w:rsid w:val="00643C25"/>
    <w:rsid w:val="00643F43"/>
    <w:rsid w:val="006441F7"/>
    <w:rsid w:val="0064445B"/>
    <w:rsid w:val="00644EAF"/>
    <w:rsid w:val="00645549"/>
    <w:rsid w:val="00645673"/>
    <w:rsid w:val="00645F5D"/>
    <w:rsid w:val="006465C1"/>
    <w:rsid w:val="00647A82"/>
    <w:rsid w:val="006524DA"/>
    <w:rsid w:val="00652BF8"/>
    <w:rsid w:val="00655461"/>
    <w:rsid w:val="0065546D"/>
    <w:rsid w:val="006561A4"/>
    <w:rsid w:val="00656651"/>
    <w:rsid w:val="00656A3B"/>
    <w:rsid w:val="00656EC6"/>
    <w:rsid w:val="00657149"/>
    <w:rsid w:val="0065743D"/>
    <w:rsid w:val="00657554"/>
    <w:rsid w:val="006578E5"/>
    <w:rsid w:val="00660A82"/>
    <w:rsid w:val="00660E3A"/>
    <w:rsid w:val="0066164C"/>
    <w:rsid w:val="00661CE3"/>
    <w:rsid w:val="006622E9"/>
    <w:rsid w:val="00662474"/>
    <w:rsid w:val="00662524"/>
    <w:rsid w:val="00662CD1"/>
    <w:rsid w:val="00664124"/>
    <w:rsid w:val="00664646"/>
    <w:rsid w:val="00664DEC"/>
    <w:rsid w:val="00664E5D"/>
    <w:rsid w:val="00665B83"/>
    <w:rsid w:val="006665A3"/>
    <w:rsid w:val="00671066"/>
    <w:rsid w:val="006714F0"/>
    <w:rsid w:val="00671FEA"/>
    <w:rsid w:val="00672D7A"/>
    <w:rsid w:val="00674924"/>
    <w:rsid w:val="00674CA2"/>
    <w:rsid w:val="0067668C"/>
    <w:rsid w:val="0067677B"/>
    <w:rsid w:val="0067709D"/>
    <w:rsid w:val="00677183"/>
    <w:rsid w:val="0067790B"/>
    <w:rsid w:val="006804F3"/>
    <w:rsid w:val="006812A2"/>
    <w:rsid w:val="00681E0F"/>
    <w:rsid w:val="006828FF"/>
    <w:rsid w:val="0068313D"/>
    <w:rsid w:val="006844B2"/>
    <w:rsid w:val="00686BAF"/>
    <w:rsid w:val="006917DA"/>
    <w:rsid w:val="00692CA8"/>
    <w:rsid w:val="00692D03"/>
    <w:rsid w:val="00693E93"/>
    <w:rsid w:val="00695263"/>
    <w:rsid w:val="00695AA2"/>
    <w:rsid w:val="00696997"/>
    <w:rsid w:val="00696E1A"/>
    <w:rsid w:val="00697C71"/>
    <w:rsid w:val="006A0A08"/>
    <w:rsid w:val="006A0DB7"/>
    <w:rsid w:val="006A2B42"/>
    <w:rsid w:val="006A53C2"/>
    <w:rsid w:val="006A6D31"/>
    <w:rsid w:val="006A7C6D"/>
    <w:rsid w:val="006B0829"/>
    <w:rsid w:val="006B0A80"/>
    <w:rsid w:val="006B0FF7"/>
    <w:rsid w:val="006B1480"/>
    <w:rsid w:val="006B2771"/>
    <w:rsid w:val="006B34BE"/>
    <w:rsid w:val="006B3A37"/>
    <w:rsid w:val="006B4360"/>
    <w:rsid w:val="006B481C"/>
    <w:rsid w:val="006B5448"/>
    <w:rsid w:val="006B7DF4"/>
    <w:rsid w:val="006C0025"/>
    <w:rsid w:val="006C02CC"/>
    <w:rsid w:val="006C20B5"/>
    <w:rsid w:val="006C2445"/>
    <w:rsid w:val="006C26AA"/>
    <w:rsid w:val="006C516F"/>
    <w:rsid w:val="006C53CC"/>
    <w:rsid w:val="006C6070"/>
    <w:rsid w:val="006C61DE"/>
    <w:rsid w:val="006C6FD8"/>
    <w:rsid w:val="006D1060"/>
    <w:rsid w:val="006D15BC"/>
    <w:rsid w:val="006D287E"/>
    <w:rsid w:val="006D4B05"/>
    <w:rsid w:val="006D4C56"/>
    <w:rsid w:val="006D4E11"/>
    <w:rsid w:val="006D5452"/>
    <w:rsid w:val="006D55A2"/>
    <w:rsid w:val="006D5920"/>
    <w:rsid w:val="006D705F"/>
    <w:rsid w:val="006D7F10"/>
    <w:rsid w:val="006E04FD"/>
    <w:rsid w:val="006E2F19"/>
    <w:rsid w:val="006E3235"/>
    <w:rsid w:val="006E41D7"/>
    <w:rsid w:val="006E4DCF"/>
    <w:rsid w:val="006E6C28"/>
    <w:rsid w:val="006E7AA1"/>
    <w:rsid w:val="006F0948"/>
    <w:rsid w:val="006F10F4"/>
    <w:rsid w:val="006F1108"/>
    <w:rsid w:val="006F1464"/>
    <w:rsid w:val="006F3351"/>
    <w:rsid w:val="006F4003"/>
    <w:rsid w:val="006F52BF"/>
    <w:rsid w:val="006F5595"/>
    <w:rsid w:val="006F6B84"/>
    <w:rsid w:val="007005EA"/>
    <w:rsid w:val="00701317"/>
    <w:rsid w:val="00701B0F"/>
    <w:rsid w:val="00702ACB"/>
    <w:rsid w:val="007036ED"/>
    <w:rsid w:val="00704CFB"/>
    <w:rsid w:val="00705A82"/>
    <w:rsid w:val="00706966"/>
    <w:rsid w:val="00707368"/>
    <w:rsid w:val="0071036C"/>
    <w:rsid w:val="00711684"/>
    <w:rsid w:val="00712581"/>
    <w:rsid w:val="00714B97"/>
    <w:rsid w:val="007150C1"/>
    <w:rsid w:val="007163D3"/>
    <w:rsid w:val="00717EDA"/>
    <w:rsid w:val="00720189"/>
    <w:rsid w:val="00720198"/>
    <w:rsid w:val="00721F4A"/>
    <w:rsid w:val="00723577"/>
    <w:rsid w:val="007239EC"/>
    <w:rsid w:val="0072702E"/>
    <w:rsid w:val="00727381"/>
    <w:rsid w:val="0073012D"/>
    <w:rsid w:val="00730442"/>
    <w:rsid w:val="007307E2"/>
    <w:rsid w:val="00730A1C"/>
    <w:rsid w:val="0073141C"/>
    <w:rsid w:val="00732387"/>
    <w:rsid w:val="007330BC"/>
    <w:rsid w:val="00734534"/>
    <w:rsid w:val="007350C1"/>
    <w:rsid w:val="00735DCE"/>
    <w:rsid w:val="00736C65"/>
    <w:rsid w:val="00736CB2"/>
    <w:rsid w:val="00737155"/>
    <w:rsid w:val="00737160"/>
    <w:rsid w:val="0074002B"/>
    <w:rsid w:val="0074022F"/>
    <w:rsid w:val="007411E0"/>
    <w:rsid w:val="00741347"/>
    <w:rsid w:val="0074142D"/>
    <w:rsid w:val="00742449"/>
    <w:rsid w:val="007436D1"/>
    <w:rsid w:val="00743AE1"/>
    <w:rsid w:val="0074458A"/>
    <w:rsid w:val="00746364"/>
    <w:rsid w:val="0074650E"/>
    <w:rsid w:val="00746FA2"/>
    <w:rsid w:val="0075055C"/>
    <w:rsid w:val="00751BA6"/>
    <w:rsid w:val="00752344"/>
    <w:rsid w:val="00752487"/>
    <w:rsid w:val="00752583"/>
    <w:rsid w:val="0075351A"/>
    <w:rsid w:val="007535E9"/>
    <w:rsid w:val="007539E3"/>
    <w:rsid w:val="007548CC"/>
    <w:rsid w:val="0075504D"/>
    <w:rsid w:val="00755B3D"/>
    <w:rsid w:val="00756390"/>
    <w:rsid w:val="00756409"/>
    <w:rsid w:val="00756DD5"/>
    <w:rsid w:val="00763205"/>
    <w:rsid w:val="007639F2"/>
    <w:rsid w:val="00765EB0"/>
    <w:rsid w:val="007661CA"/>
    <w:rsid w:val="00766238"/>
    <w:rsid w:val="00766868"/>
    <w:rsid w:val="0076741B"/>
    <w:rsid w:val="00767944"/>
    <w:rsid w:val="00770D2E"/>
    <w:rsid w:val="007734B8"/>
    <w:rsid w:val="00774E97"/>
    <w:rsid w:val="0077500C"/>
    <w:rsid w:val="00775058"/>
    <w:rsid w:val="0077518B"/>
    <w:rsid w:val="007751DD"/>
    <w:rsid w:val="0077778C"/>
    <w:rsid w:val="0078102D"/>
    <w:rsid w:val="007810FB"/>
    <w:rsid w:val="00781A54"/>
    <w:rsid w:val="00781BA2"/>
    <w:rsid w:val="00782DE5"/>
    <w:rsid w:val="00785126"/>
    <w:rsid w:val="007867CF"/>
    <w:rsid w:val="007904F2"/>
    <w:rsid w:val="007908F1"/>
    <w:rsid w:val="00790B6A"/>
    <w:rsid w:val="00791237"/>
    <w:rsid w:val="00791EAA"/>
    <w:rsid w:val="0079214D"/>
    <w:rsid w:val="0079232D"/>
    <w:rsid w:val="00792356"/>
    <w:rsid w:val="007940EA"/>
    <w:rsid w:val="0079490F"/>
    <w:rsid w:val="00795F33"/>
    <w:rsid w:val="007968A6"/>
    <w:rsid w:val="00796910"/>
    <w:rsid w:val="0079715A"/>
    <w:rsid w:val="00797AE2"/>
    <w:rsid w:val="00797B55"/>
    <w:rsid w:val="007A001F"/>
    <w:rsid w:val="007A2756"/>
    <w:rsid w:val="007A2E07"/>
    <w:rsid w:val="007A3A40"/>
    <w:rsid w:val="007A4340"/>
    <w:rsid w:val="007A59FB"/>
    <w:rsid w:val="007A7B20"/>
    <w:rsid w:val="007B0736"/>
    <w:rsid w:val="007B3243"/>
    <w:rsid w:val="007B3B96"/>
    <w:rsid w:val="007B412C"/>
    <w:rsid w:val="007B4186"/>
    <w:rsid w:val="007B43E9"/>
    <w:rsid w:val="007B5F8B"/>
    <w:rsid w:val="007B6A4F"/>
    <w:rsid w:val="007B6E16"/>
    <w:rsid w:val="007B77E6"/>
    <w:rsid w:val="007B7B27"/>
    <w:rsid w:val="007C07DA"/>
    <w:rsid w:val="007C171B"/>
    <w:rsid w:val="007C180D"/>
    <w:rsid w:val="007C2496"/>
    <w:rsid w:val="007C31AE"/>
    <w:rsid w:val="007C4BB8"/>
    <w:rsid w:val="007C516B"/>
    <w:rsid w:val="007C5DC9"/>
    <w:rsid w:val="007C636C"/>
    <w:rsid w:val="007C7A37"/>
    <w:rsid w:val="007D16C8"/>
    <w:rsid w:val="007D3A12"/>
    <w:rsid w:val="007D3AD3"/>
    <w:rsid w:val="007D425D"/>
    <w:rsid w:val="007D4E8E"/>
    <w:rsid w:val="007D5734"/>
    <w:rsid w:val="007D6513"/>
    <w:rsid w:val="007D6CDD"/>
    <w:rsid w:val="007D7070"/>
    <w:rsid w:val="007D7C88"/>
    <w:rsid w:val="007E0B6E"/>
    <w:rsid w:val="007E163E"/>
    <w:rsid w:val="007E1BB1"/>
    <w:rsid w:val="007E22DB"/>
    <w:rsid w:val="007E289F"/>
    <w:rsid w:val="007E295F"/>
    <w:rsid w:val="007E2C0C"/>
    <w:rsid w:val="007E2CBC"/>
    <w:rsid w:val="007E39A9"/>
    <w:rsid w:val="007E39EB"/>
    <w:rsid w:val="007E43DA"/>
    <w:rsid w:val="007E5A73"/>
    <w:rsid w:val="007E6C3B"/>
    <w:rsid w:val="007E7177"/>
    <w:rsid w:val="007E7552"/>
    <w:rsid w:val="007E7FF1"/>
    <w:rsid w:val="007F03FB"/>
    <w:rsid w:val="007F087F"/>
    <w:rsid w:val="007F1E9A"/>
    <w:rsid w:val="007F1EF5"/>
    <w:rsid w:val="007F2206"/>
    <w:rsid w:val="007F2663"/>
    <w:rsid w:val="007F3EA4"/>
    <w:rsid w:val="007F43AC"/>
    <w:rsid w:val="007F5A29"/>
    <w:rsid w:val="007F7071"/>
    <w:rsid w:val="007F719B"/>
    <w:rsid w:val="00802723"/>
    <w:rsid w:val="00802E38"/>
    <w:rsid w:val="008042E6"/>
    <w:rsid w:val="00804F38"/>
    <w:rsid w:val="00805CCE"/>
    <w:rsid w:val="0080763F"/>
    <w:rsid w:val="00807AF8"/>
    <w:rsid w:val="0081002D"/>
    <w:rsid w:val="0081017D"/>
    <w:rsid w:val="00810459"/>
    <w:rsid w:val="00811DB9"/>
    <w:rsid w:val="00812CFB"/>
    <w:rsid w:val="00813894"/>
    <w:rsid w:val="0081396C"/>
    <w:rsid w:val="008139B8"/>
    <w:rsid w:val="0081420B"/>
    <w:rsid w:val="00814CC2"/>
    <w:rsid w:val="0081702B"/>
    <w:rsid w:val="00817279"/>
    <w:rsid w:val="008175D5"/>
    <w:rsid w:val="00817E3F"/>
    <w:rsid w:val="00817EB4"/>
    <w:rsid w:val="00820160"/>
    <w:rsid w:val="008206B0"/>
    <w:rsid w:val="00822918"/>
    <w:rsid w:val="00823187"/>
    <w:rsid w:val="00824255"/>
    <w:rsid w:val="008261CE"/>
    <w:rsid w:val="00827845"/>
    <w:rsid w:val="00827AB1"/>
    <w:rsid w:val="00830AD4"/>
    <w:rsid w:val="00831242"/>
    <w:rsid w:val="00832961"/>
    <w:rsid w:val="0083378E"/>
    <w:rsid w:val="00834403"/>
    <w:rsid w:val="00834711"/>
    <w:rsid w:val="00834FD3"/>
    <w:rsid w:val="00835ACB"/>
    <w:rsid w:val="00835D08"/>
    <w:rsid w:val="00837233"/>
    <w:rsid w:val="008377C5"/>
    <w:rsid w:val="00840558"/>
    <w:rsid w:val="008424E0"/>
    <w:rsid w:val="0084267D"/>
    <w:rsid w:val="00842726"/>
    <w:rsid w:val="0084460C"/>
    <w:rsid w:val="00844E80"/>
    <w:rsid w:val="0084673E"/>
    <w:rsid w:val="008470A5"/>
    <w:rsid w:val="00847F25"/>
    <w:rsid w:val="00850A3A"/>
    <w:rsid w:val="00852A4A"/>
    <w:rsid w:val="00853A5C"/>
    <w:rsid w:val="0085471B"/>
    <w:rsid w:val="00855025"/>
    <w:rsid w:val="00855419"/>
    <w:rsid w:val="00855DAA"/>
    <w:rsid w:val="00856206"/>
    <w:rsid w:val="00857FA3"/>
    <w:rsid w:val="008618FF"/>
    <w:rsid w:val="00861AEF"/>
    <w:rsid w:val="008623E2"/>
    <w:rsid w:val="00862E44"/>
    <w:rsid w:val="00863419"/>
    <w:rsid w:val="008634E9"/>
    <w:rsid w:val="00863A25"/>
    <w:rsid w:val="00863D98"/>
    <w:rsid w:val="008660EA"/>
    <w:rsid w:val="0086658E"/>
    <w:rsid w:val="008666A8"/>
    <w:rsid w:val="008670CA"/>
    <w:rsid w:val="008703E2"/>
    <w:rsid w:val="008706C5"/>
    <w:rsid w:val="00870E2B"/>
    <w:rsid w:val="008713B7"/>
    <w:rsid w:val="00871C9E"/>
    <w:rsid w:val="008723F2"/>
    <w:rsid w:val="008728C8"/>
    <w:rsid w:val="00873195"/>
    <w:rsid w:val="00876019"/>
    <w:rsid w:val="0087622A"/>
    <w:rsid w:val="0087750A"/>
    <w:rsid w:val="00877ECF"/>
    <w:rsid w:val="00882528"/>
    <w:rsid w:val="008827EA"/>
    <w:rsid w:val="008839FE"/>
    <w:rsid w:val="00884A36"/>
    <w:rsid w:val="00884A61"/>
    <w:rsid w:val="00884F92"/>
    <w:rsid w:val="00890CEA"/>
    <w:rsid w:val="008913C7"/>
    <w:rsid w:val="00893264"/>
    <w:rsid w:val="00893A41"/>
    <w:rsid w:val="00893CC3"/>
    <w:rsid w:val="00893DD7"/>
    <w:rsid w:val="0089419B"/>
    <w:rsid w:val="00895F9C"/>
    <w:rsid w:val="00896E43"/>
    <w:rsid w:val="00897C1C"/>
    <w:rsid w:val="008A4FB2"/>
    <w:rsid w:val="008A58A2"/>
    <w:rsid w:val="008A72BC"/>
    <w:rsid w:val="008A7F2A"/>
    <w:rsid w:val="008B0A08"/>
    <w:rsid w:val="008B18CF"/>
    <w:rsid w:val="008B2722"/>
    <w:rsid w:val="008B4861"/>
    <w:rsid w:val="008B6303"/>
    <w:rsid w:val="008B66F8"/>
    <w:rsid w:val="008B6AB8"/>
    <w:rsid w:val="008B7D68"/>
    <w:rsid w:val="008C0287"/>
    <w:rsid w:val="008C1055"/>
    <w:rsid w:val="008C3950"/>
    <w:rsid w:val="008C3FB0"/>
    <w:rsid w:val="008C3FB8"/>
    <w:rsid w:val="008C3FD7"/>
    <w:rsid w:val="008C5DAA"/>
    <w:rsid w:val="008C729B"/>
    <w:rsid w:val="008D1421"/>
    <w:rsid w:val="008D3E11"/>
    <w:rsid w:val="008D4B3D"/>
    <w:rsid w:val="008D6423"/>
    <w:rsid w:val="008D687E"/>
    <w:rsid w:val="008D79F3"/>
    <w:rsid w:val="008E2C9B"/>
    <w:rsid w:val="008E375E"/>
    <w:rsid w:val="008E399E"/>
    <w:rsid w:val="008E3CFE"/>
    <w:rsid w:val="008E4560"/>
    <w:rsid w:val="008E4CF0"/>
    <w:rsid w:val="008E4CF6"/>
    <w:rsid w:val="008E531E"/>
    <w:rsid w:val="008E5540"/>
    <w:rsid w:val="008E581F"/>
    <w:rsid w:val="008E78B0"/>
    <w:rsid w:val="008F06DD"/>
    <w:rsid w:val="008F2177"/>
    <w:rsid w:val="008F227E"/>
    <w:rsid w:val="008F25A6"/>
    <w:rsid w:val="008F321B"/>
    <w:rsid w:val="008F32DF"/>
    <w:rsid w:val="008F3D7F"/>
    <w:rsid w:val="008F3E8E"/>
    <w:rsid w:val="008F404B"/>
    <w:rsid w:val="008F6B85"/>
    <w:rsid w:val="00900B5C"/>
    <w:rsid w:val="00901F7A"/>
    <w:rsid w:val="00902152"/>
    <w:rsid w:val="00902D21"/>
    <w:rsid w:val="00904948"/>
    <w:rsid w:val="009054BB"/>
    <w:rsid w:val="00905EF4"/>
    <w:rsid w:val="009065E6"/>
    <w:rsid w:val="00906D3A"/>
    <w:rsid w:val="0090705F"/>
    <w:rsid w:val="00907853"/>
    <w:rsid w:val="00910C3A"/>
    <w:rsid w:val="00911361"/>
    <w:rsid w:val="00911EA4"/>
    <w:rsid w:val="00912D12"/>
    <w:rsid w:val="00915207"/>
    <w:rsid w:val="00921640"/>
    <w:rsid w:val="0092176B"/>
    <w:rsid w:val="00921F43"/>
    <w:rsid w:val="00923C56"/>
    <w:rsid w:val="00924DBB"/>
    <w:rsid w:val="00924F07"/>
    <w:rsid w:val="00925E82"/>
    <w:rsid w:val="00926348"/>
    <w:rsid w:val="00930495"/>
    <w:rsid w:val="0093281B"/>
    <w:rsid w:val="009328B5"/>
    <w:rsid w:val="00932B5C"/>
    <w:rsid w:val="0093341E"/>
    <w:rsid w:val="00933CB6"/>
    <w:rsid w:val="0093469E"/>
    <w:rsid w:val="0093470E"/>
    <w:rsid w:val="00934CB9"/>
    <w:rsid w:val="00934FD5"/>
    <w:rsid w:val="00935385"/>
    <w:rsid w:val="009359D3"/>
    <w:rsid w:val="009362DA"/>
    <w:rsid w:val="00936572"/>
    <w:rsid w:val="009400D8"/>
    <w:rsid w:val="00940BE1"/>
    <w:rsid w:val="009424AD"/>
    <w:rsid w:val="00942A0B"/>
    <w:rsid w:val="009435FB"/>
    <w:rsid w:val="0094616E"/>
    <w:rsid w:val="009471E5"/>
    <w:rsid w:val="00947D05"/>
    <w:rsid w:val="00950FFA"/>
    <w:rsid w:val="00951F54"/>
    <w:rsid w:val="00953B38"/>
    <w:rsid w:val="009542A9"/>
    <w:rsid w:val="00955A69"/>
    <w:rsid w:val="00957294"/>
    <w:rsid w:val="009576C2"/>
    <w:rsid w:val="0096001E"/>
    <w:rsid w:val="00963408"/>
    <w:rsid w:val="009634B8"/>
    <w:rsid w:val="00963A5A"/>
    <w:rsid w:val="00964732"/>
    <w:rsid w:val="0096481E"/>
    <w:rsid w:val="00964D3F"/>
    <w:rsid w:val="009668B1"/>
    <w:rsid w:val="00967FD5"/>
    <w:rsid w:val="00970108"/>
    <w:rsid w:val="0097088C"/>
    <w:rsid w:val="00973E9E"/>
    <w:rsid w:val="0097629F"/>
    <w:rsid w:val="00976960"/>
    <w:rsid w:val="0097772D"/>
    <w:rsid w:val="00977CB3"/>
    <w:rsid w:val="00980390"/>
    <w:rsid w:val="00980683"/>
    <w:rsid w:val="00980B64"/>
    <w:rsid w:val="00980D4C"/>
    <w:rsid w:val="0098128A"/>
    <w:rsid w:val="00981AA7"/>
    <w:rsid w:val="00983003"/>
    <w:rsid w:val="009844BF"/>
    <w:rsid w:val="0098454D"/>
    <w:rsid w:val="00984EFD"/>
    <w:rsid w:val="00985060"/>
    <w:rsid w:val="0098559F"/>
    <w:rsid w:val="0098649D"/>
    <w:rsid w:val="00986511"/>
    <w:rsid w:val="00986DDA"/>
    <w:rsid w:val="0098744C"/>
    <w:rsid w:val="00990B37"/>
    <w:rsid w:val="009915F4"/>
    <w:rsid w:val="0099199C"/>
    <w:rsid w:val="009942D4"/>
    <w:rsid w:val="00997DA6"/>
    <w:rsid w:val="009A0D10"/>
    <w:rsid w:val="009A170D"/>
    <w:rsid w:val="009A5376"/>
    <w:rsid w:val="009A5731"/>
    <w:rsid w:val="009A7260"/>
    <w:rsid w:val="009A7445"/>
    <w:rsid w:val="009B0416"/>
    <w:rsid w:val="009B252D"/>
    <w:rsid w:val="009B2AAC"/>
    <w:rsid w:val="009B35C8"/>
    <w:rsid w:val="009B498F"/>
    <w:rsid w:val="009B538A"/>
    <w:rsid w:val="009B56C9"/>
    <w:rsid w:val="009B5FBC"/>
    <w:rsid w:val="009B6779"/>
    <w:rsid w:val="009B685D"/>
    <w:rsid w:val="009B6FD7"/>
    <w:rsid w:val="009B7558"/>
    <w:rsid w:val="009B79F8"/>
    <w:rsid w:val="009C020D"/>
    <w:rsid w:val="009C1CF5"/>
    <w:rsid w:val="009C414F"/>
    <w:rsid w:val="009C73AF"/>
    <w:rsid w:val="009D2C1E"/>
    <w:rsid w:val="009D46C0"/>
    <w:rsid w:val="009D4E76"/>
    <w:rsid w:val="009D4FA7"/>
    <w:rsid w:val="009D5549"/>
    <w:rsid w:val="009D7F0B"/>
    <w:rsid w:val="009E1709"/>
    <w:rsid w:val="009E27A5"/>
    <w:rsid w:val="009E2E10"/>
    <w:rsid w:val="009E3C80"/>
    <w:rsid w:val="009E5AAA"/>
    <w:rsid w:val="009F0853"/>
    <w:rsid w:val="009F0BF9"/>
    <w:rsid w:val="009F2A43"/>
    <w:rsid w:val="009F3E69"/>
    <w:rsid w:val="009F411F"/>
    <w:rsid w:val="00A009BC"/>
    <w:rsid w:val="00A020A9"/>
    <w:rsid w:val="00A02558"/>
    <w:rsid w:val="00A02562"/>
    <w:rsid w:val="00A02A03"/>
    <w:rsid w:val="00A02D4B"/>
    <w:rsid w:val="00A0335B"/>
    <w:rsid w:val="00A0406C"/>
    <w:rsid w:val="00A061F5"/>
    <w:rsid w:val="00A100CC"/>
    <w:rsid w:val="00A10EDC"/>
    <w:rsid w:val="00A11700"/>
    <w:rsid w:val="00A122AC"/>
    <w:rsid w:val="00A1289A"/>
    <w:rsid w:val="00A139C8"/>
    <w:rsid w:val="00A13B34"/>
    <w:rsid w:val="00A1461C"/>
    <w:rsid w:val="00A16920"/>
    <w:rsid w:val="00A1766E"/>
    <w:rsid w:val="00A17708"/>
    <w:rsid w:val="00A22C15"/>
    <w:rsid w:val="00A23C97"/>
    <w:rsid w:val="00A24E9C"/>
    <w:rsid w:val="00A2566E"/>
    <w:rsid w:val="00A25742"/>
    <w:rsid w:val="00A273A6"/>
    <w:rsid w:val="00A27D31"/>
    <w:rsid w:val="00A310E8"/>
    <w:rsid w:val="00A329E2"/>
    <w:rsid w:val="00A35273"/>
    <w:rsid w:val="00A35C90"/>
    <w:rsid w:val="00A3620B"/>
    <w:rsid w:val="00A403C7"/>
    <w:rsid w:val="00A405A6"/>
    <w:rsid w:val="00A41599"/>
    <w:rsid w:val="00A41BC7"/>
    <w:rsid w:val="00A432C2"/>
    <w:rsid w:val="00A44856"/>
    <w:rsid w:val="00A45F1C"/>
    <w:rsid w:val="00A47913"/>
    <w:rsid w:val="00A5253E"/>
    <w:rsid w:val="00A52E75"/>
    <w:rsid w:val="00A5310D"/>
    <w:rsid w:val="00A531F3"/>
    <w:rsid w:val="00A53530"/>
    <w:rsid w:val="00A54320"/>
    <w:rsid w:val="00A54CE3"/>
    <w:rsid w:val="00A54E77"/>
    <w:rsid w:val="00A55095"/>
    <w:rsid w:val="00A55CB8"/>
    <w:rsid w:val="00A56013"/>
    <w:rsid w:val="00A56402"/>
    <w:rsid w:val="00A57E54"/>
    <w:rsid w:val="00A6068C"/>
    <w:rsid w:val="00A609F4"/>
    <w:rsid w:val="00A625DC"/>
    <w:rsid w:val="00A63673"/>
    <w:rsid w:val="00A63C6A"/>
    <w:rsid w:val="00A63F7D"/>
    <w:rsid w:val="00A64C3F"/>
    <w:rsid w:val="00A64F89"/>
    <w:rsid w:val="00A65E44"/>
    <w:rsid w:val="00A66A2D"/>
    <w:rsid w:val="00A70BB4"/>
    <w:rsid w:val="00A70CD9"/>
    <w:rsid w:val="00A70D75"/>
    <w:rsid w:val="00A71349"/>
    <w:rsid w:val="00A722E7"/>
    <w:rsid w:val="00A722F2"/>
    <w:rsid w:val="00A7461A"/>
    <w:rsid w:val="00A755EB"/>
    <w:rsid w:val="00A764BE"/>
    <w:rsid w:val="00A76FF6"/>
    <w:rsid w:val="00A8643F"/>
    <w:rsid w:val="00A86C2E"/>
    <w:rsid w:val="00A87BD0"/>
    <w:rsid w:val="00A90013"/>
    <w:rsid w:val="00A92CFF"/>
    <w:rsid w:val="00A934D6"/>
    <w:rsid w:val="00A939A1"/>
    <w:rsid w:val="00A93D00"/>
    <w:rsid w:val="00A957FA"/>
    <w:rsid w:val="00A95F43"/>
    <w:rsid w:val="00A96976"/>
    <w:rsid w:val="00A97207"/>
    <w:rsid w:val="00A97D50"/>
    <w:rsid w:val="00AA0C02"/>
    <w:rsid w:val="00AA1345"/>
    <w:rsid w:val="00AA221B"/>
    <w:rsid w:val="00AA2D23"/>
    <w:rsid w:val="00AA323C"/>
    <w:rsid w:val="00AA34CA"/>
    <w:rsid w:val="00AA480F"/>
    <w:rsid w:val="00AA678C"/>
    <w:rsid w:val="00AA755F"/>
    <w:rsid w:val="00AA7945"/>
    <w:rsid w:val="00AA7B59"/>
    <w:rsid w:val="00AA7B8A"/>
    <w:rsid w:val="00AB02BE"/>
    <w:rsid w:val="00AB2B57"/>
    <w:rsid w:val="00AB344D"/>
    <w:rsid w:val="00AB464C"/>
    <w:rsid w:val="00AB4DE5"/>
    <w:rsid w:val="00AB54EB"/>
    <w:rsid w:val="00AB69DB"/>
    <w:rsid w:val="00AC05FC"/>
    <w:rsid w:val="00AC0B0C"/>
    <w:rsid w:val="00AC1CAD"/>
    <w:rsid w:val="00AC231E"/>
    <w:rsid w:val="00AC26A3"/>
    <w:rsid w:val="00AC3195"/>
    <w:rsid w:val="00AC4727"/>
    <w:rsid w:val="00AC49AA"/>
    <w:rsid w:val="00AC5485"/>
    <w:rsid w:val="00AC56E7"/>
    <w:rsid w:val="00AC5F03"/>
    <w:rsid w:val="00AC71D3"/>
    <w:rsid w:val="00AD24B5"/>
    <w:rsid w:val="00AD27C9"/>
    <w:rsid w:val="00AD37DE"/>
    <w:rsid w:val="00AD6967"/>
    <w:rsid w:val="00AD77FD"/>
    <w:rsid w:val="00AD7C25"/>
    <w:rsid w:val="00AE394C"/>
    <w:rsid w:val="00AE3AE3"/>
    <w:rsid w:val="00AE3AF0"/>
    <w:rsid w:val="00AE5C03"/>
    <w:rsid w:val="00AE5F59"/>
    <w:rsid w:val="00AE686E"/>
    <w:rsid w:val="00AE7D7A"/>
    <w:rsid w:val="00AF01E1"/>
    <w:rsid w:val="00AF0494"/>
    <w:rsid w:val="00AF144F"/>
    <w:rsid w:val="00AF2E5B"/>
    <w:rsid w:val="00AF31F3"/>
    <w:rsid w:val="00AF3213"/>
    <w:rsid w:val="00AF360E"/>
    <w:rsid w:val="00AF678F"/>
    <w:rsid w:val="00B01676"/>
    <w:rsid w:val="00B02A09"/>
    <w:rsid w:val="00B04568"/>
    <w:rsid w:val="00B0472B"/>
    <w:rsid w:val="00B04CDC"/>
    <w:rsid w:val="00B0592C"/>
    <w:rsid w:val="00B05F55"/>
    <w:rsid w:val="00B1062B"/>
    <w:rsid w:val="00B113CC"/>
    <w:rsid w:val="00B12368"/>
    <w:rsid w:val="00B127C1"/>
    <w:rsid w:val="00B12E61"/>
    <w:rsid w:val="00B1371A"/>
    <w:rsid w:val="00B14822"/>
    <w:rsid w:val="00B17FE7"/>
    <w:rsid w:val="00B212BC"/>
    <w:rsid w:val="00B2197A"/>
    <w:rsid w:val="00B21E19"/>
    <w:rsid w:val="00B22D20"/>
    <w:rsid w:val="00B2348E"/>
    <w:rsid w:val="00B2362A"/>
    <w:rsid w:val="00B24144"/>
    <w:rsid w:val="00B254CB"/>
    <w:rsid w:val="00B26F2F"/>
    <w:rsid w:val="00B27B69"/>
    <w:rsid w:val="00B3092A"/>
    <w:rsid w:val="00B30C8C"/>
    <w:rsid w:val="00B30E7E"/>
    <w:rsid w:val="00B331BD"/>
    <w:rsid w:val="00B340C7"/>
    <w:rsid w:val="00B341E4"/>
    <w:rsid w:val="00B3462B"/>
    <w:rsid w:val="00B34E96"/>
    <w:rsid w:val="00B35A48"/>
    <w:rsid w:val="00B366FA"/>
    <w:rsid w:val="00B371C2"/>
    <w:rsid w:val="00B37D70"/>
    <w:rsid w:val="00B40020"/>
    <w:rsid w:val="00B4041A"/>
    <w:rsid w:val="00B40F41"/>
    <w:rsid w:val="00B40FDF"/>
    <w:rsid w:val="00B41FAF"/>
    <w:rsid w:val="00B42709"/>
    <w:rsid w:val="00B46649"/>
    <w:rsid w:val="00B46C02"/>
    <w:rsid w:val="00B471E8"/>
    <w:rsid w:val="00B517CB"/>
    <w:rsid w:val="00B52483"/>
    <w:rsid w:val="00B5258E"/>
    <w:rsid w:val="00B5378A"/>
    <w:rsid w:val="00B53AC6"/>
    <w:rsid w:val="00B55BE8"/>
    <w:rsid w:val="00B5713A"/>
    <w:rsid w:val="00B578C3"/>
    <w:rsid w:val="00B579A7"/>
    <w:rsid w:val="00B60984"/>
    <w:rsid w:val="00B61D28"/>
    <w:rsid w:val="00B61FF3"/>
    <w:rsid w:val="00B647DD"/>
    <w:rsid w:val="00B64EB7"/>
    <w:rsid w:val="00B65720"/>
    <w:rsid w:val="00B65F62"/>
    <w:rsid w:val="00B67476"/>
    <w:rsid w:val="00B70E4E"/>
    <w:rsid w:val="00B71FC6"/>
    <w:rsid w:val="00B721C9"/>
    <w:rsid w:val="00B757D3"/>
    <w:rsid w:val="00B757D5"/>
    <w:rsid w:val="00B7684B"/>
    <w:rsid w:val="00B76CFC"/>
    <w:rsid w:val="00B775DC"/>
    <w:rsid w:val="00B81C96"/>
    <w:rsid w:val="00B8214B"/>
    <w:rsid w:val="00B82285"/>
    <w:rsid w:val="00B822CE"/>
    <w:rsid w:val="00B82566"/>
    <w:rsid w:val="00B82D72"/>
    <w:rsid w:val="00B83314"/>
    <w:rsid w:val="00B8360F"/>
    <w:rsid w:val="00B847A2"/>
    <w:rsid w:val="00B85160"/>
    <w:rsid w:val="00B87070"/>
    <w:rsid w:val="00B8778F"/>
    <w:rsid w:val="00B90322"/>
    <w:rsid w:val="00B908AC"/>
    <w:rsid w:val="00B90D0A"/>
    <w:rsid w:val="00B91CBB"/>
    <w:rsid w:val="00B92714"/>
    <w:rsid w:val="00B9367A"/>
    <w:rsid w:val="00B93BBB"/>
    <w:rsid w:val="00B94AFB"/>
    <w:rsid w:val="00B95BD9"/>
    <w:rsid w:val="00B9680D"/>
    <w:rsid w:val="00B968BE"/>
    <w:rsid w:val="00B97305"/>
    <w:rsid w:val="00BA0224"/>
    <w:rsid w:val="00BA3A5F"/>
    <w:rsid w:val="00BA4682"/>
    <w:rsid w:val="00BA4F80"/>
    <w:rsid w:val="00BA564D"/>
    <w:rsid w:val="00BA6443"/>
    <w:rsid w:val="00BA67FC"/>
    <w:rsid w:val="00BA69AB"/>
    <w:rsid w:val="00BB2B91"/>
    <w:rsid w:val="00BB2F8A"/>
    <w:rsid w:val="00BB3A29"/>
    <w:rsid w:val="00BB438C"/>
    <w:rsid w:val="00BB616B"/>
    <w:rsid w:val="00BB61F9"/>
    <w:rsid w:val="00BB6BF8"/>
    <w:rsid w:val="00BC06B6"/>
    <w:rsid w:val="00BC1B2A"/>
    <w:rsid w:val="00BC3555"/>
    <w:rsid w:val="00BC41C4"/>
    <w:rsid w:val="00BC442A"/>
    <w:rsid w:val="00BC5178"/>
    <w:rsid w:val="00BC653C"/>
    <w:rsid w:val="00BC6681"/>
    <w:rsid w:val="00BC7569"/>
    <w:rsid w:val="00BC77F5"/>
    <w:rsid w:val="00BD0164"/>
    <w:rsid w:val="00BD0A2A"/>
    <w:rsid w:val="00BD26AF"/>
    <w:rsid w:val="00BD39CF"/>
    <w:rsid w:val="00BD4E13"/>
    <w:rsid w:val="00BD6145"/>
    <w:rsid w:val="00BE0D12"/>
    <w:rsid w:val="00BE1F83"/>
    <w:rsid w:val="00BE2B56"/>
    <w:rsid w:val="00BE31EA"/>
    <w:rsid w:val="00BE3304"/>
    <w:rsid w:val="00BE4232"/>
    <w:rsid w:val="00BE4E54"/>
    <w:rsid w:val="00BE4E62"/>
    <w:rsid w:val="00BE54EC"/>
    <w:rsid w:val="00BE646B"/>
    <w:rsid w:val="00BE6484"/>
    <w:rsid w:val="00BE6773"/>
    <w:rsid w:val="00BE7FB6"/>
    <w:rsid w:val="00BF0792"/>
    <w:rsid w:val="00BF20E8"/>
    <w:rsid w:val="00BF3315"/>
    <w:rsid w:val="00BF4D72"/>
    <w:rsid w:val="00BF5365"/>
    <w:rsid w:val="00BF75BB"/>
    <w:rsid w:val="00BF77E3"/>
    <w:rsid w:val="00C0084A"/>
    <w:rsid w:val="00C02304"/>
    <w:rsid w:val="00C02F8E"/>
    <w:rsid w:val="00C03BA0"/>
    <w:rsid w:val="00C0456B"/>
    <w:rsid w:val="00C05063"/>
    <w:rsid w:val="00C052F7"/>
    <w:rsid w:val="00C070D1"/>
    <w:rsid w:val="00C10DA9"/>
    <w:rsid w:val="00C12632"/>
    <w:rsid w:val="00C1435B"/>
    <w:rsid w:val="00C1521E"/>
    <w:rsid w:val="00C15E7D"/>
    <w:rsid w:val="00C16F5A"/>
    <w:rsid w:val="00C17F38"/>
    <w:rsid w:val="00C203BD"/>
    <w:rsid w:val="00C20911"/>
    <w:rsid w:val="00C21523"/>
    <w:rsid w:val="00C22215"/>
    <w:rsid w:val="00C2338A"/>
    <w:rsid w:val="00C23520"/>
    <w:rsid w:val="00C237C8"/>
    <w:rsid w:val="00C27818"/>
    <w:rsid w:val="00C30ECF"/>
    <w:rsid w:val="00C326EC"/>
    <w:rsid w:val="00C32979"/>
    <w:rsid w:val="00C32E88"/>
    <w:rsid w:val="00C331BD"/>
    <w:rsid w:val="00C33344"/>
    <w:rsid w:val="00C33480"/>
    <w:rsid w:val="00C33B85"/>
    <w:rsid w:val="00C33FC0"/>
    <w:rsid w:val="00C342F2"/>
    <w:rsid w:val="00C3469A"/>
    <w:rsid w:val="00C35E5B"/>
    <w:rsid w:val="00C3759E"/>
    <w:rsid w:val="00C3762D"/>
    <w:rsid w:val="00C4021B"/>
    <w:rsid w:val="00C40805"/>
    <w:rsid w:val="00C4250E"/>
    <w:rsid w:val="00C43960"/>
    <w:rsid w:val="00C45059"/>
    <w:rsid w:val="00C45193"/>
    <w:rsid w:val="00C46BE9"/>
    <w:rsid w:val="00C46DCA"/>
    <w:rsid w:val="00C470A1"/>
    <w:rsid w:val="00C507D9"/>
    <w:rsid w:val="00C51CE4"/>
    <w:rsid w:val="00C520EF"/>
    <w:rsid w:val="00C53670"/>
    <w:rsid w:val="00C53AF6"/>
    <w:rsid w:val="00C54E34"/>
    <w:rsid w:val="00C56374"/>
    <w:rsid w:val="00C600CD"/>
    <w:rsid w:val="00C6033B"/>
    <w:rsid w:val="00C60B78"/>
    <w:rsid w:val="00C611DC"/>
    <w:rsid w:val="00C61955"/>
    <w:rsid w:val="00C62366"/>
    <w:rsid w:val="00C62A1F"/>
    <w:rsid w:val="00C63C56"/>
    <w:rsid w:val="00C646F9"/>
    <w:rsid w:val="00C65099"/>
    <w:rsid w:val="00C662CB"/>
    <w:rsid w:val="00C672AC"/>
    <w:rsid w:val="00C6754A"/>
    <w:rsid w:val="00C714E3"/>
    <w:rsid w:val="00C71D37"/>
    <w:rsid w:val="00C7299E"/>
    <w:rsid w:val="00C732E6"/>
    <w:rsid w:val="00C73740"/>
    <w:rsid w:val="00C745E5"/>
    <w:rsid w:val="00C75D7A"/>
    <w:rsid w:val="00C75E80"/>
    <w:rsid w:val="00C7724B"/>
    <w:rsid w:val="00C811EB"/>
    <w:rsid w:val="00C81B6F"/>
    <w:rsid w:val="00C863A5"/>
    <w:rsid w:val="00C86C09"/>
    <w:rsid w:val="00C8751F"/>
    <w:rsid w:val="00C91505"/>
    <w:rsid w:val="00C91A76"/>
    <w:rsid w:val="00C9557F"/>
    <w:rsid w:val="00C959DD"/>
    <w:rsid w:val="00C96AC6"/>
    <w:rsid w:val="00C97019"/>
    <w:rsid w:val="00CA0F10"/>
    <w:rsid w:val="00CA1656"/>
    <w:rsid w:val="00CA1F48"/>
    <w:rsid w:val="00CA2233"/>
    <w:rsid w:val="00CA2979"/>
    <w:rsid w:val="00CA2A0D"/>
    <w:rsid w:val="00CA3566"/>
    <w:rsid w:val="00CA412F"/>
    <w:rsid w:val="00CA54C2"/>
    <w:rsid w:val="00CA55FD"/>
    <w:rsid w:val="00CA5719"/>
    <w:rsid w:val="00CA619A"/>
    <w:rsid w:val="00CA6745"/>
    <w:rsid w:val="00CA7A8D"/>
    <w:rsid w:val="00CA7AC2"/>
    <w:rsid w:val="00CB01FE"/>
    <w:rsid w:val="00CB02A5"/>
    <w:rsid w:val="00CB0BEB"/>
    <w:rsid w:val="00CB0EF5"/>
    <w:rsid w:val="00CB12CF"/>
    <w:rsid w:val="00CB2AED"/>
    <w:rsid w:val="00CB4040"/>
    <w:rsid w:val="00CB44B5"/>
    <w:rsid w:val="00CB4D51"/>
    <w:rsid w:val="00CB616B"/>
    <w:rsid w:val="00CB79BE"/>
    <w:rsid w:val="00CC082C"/>
    <w:rsid w:val="00CC0B5E"/>
    <w:rsid w:val="00CC12DB"/>
    <w:rsid w:val="00CC29E1"/>
    <w:rsid w:val="00CC3719"/>
    <w:rsid w:val="00CC399D"/>
    <w:rsid w:val="00CC39E1"/>
    <w:rsid w:val="00CC41F7"/>
    <w:rsid w:val="00CC4367"/>
    <w:rsid w:val="00CC480B"/>
    <w:rsid w:val="00CC5E92"/>
    <w:rsid w:val="00CC60D8"/>
    <w:rsid w:val="00CC64B9"/>
    <w:rsid w:val="00CC6D14"/>
    <w:rsid w:val="00CD08FA"/>
    <w:rsid w:val="00CD2ACE"/>
    <w:rsid w:val="00CD7DE4"/>
    <w:rsid w:val="00CD7E9E"/>
    <w:rsid w:val="00CD7FC8"/>
    <w:rsid w:val="00CE08BE"/>
    <w:rsid w:val="00CE1E7D"/>
    <w:rsid w:val="00CE1F5D"/>
    <w:rsid w:val="00CE206A"/>
    <w:rsid w:val="00CE3DC7"/>
    <w:rsid w:val="00CE4FE7"/>
    <w:rsid w:val="00CE525C"/>
    <w:rsid w:val="00CE5F47"/>
    <w:rsid w:val="00CE6251"/>
    <w:rsid w:val="00CE7AE4"/>
    <w:rsid w:val="00CF06A5"/>
    <w:rsid w:val="00CF1001"/>
    <w:rsid w:val="00CF12FB"/>
    <w:rsid w:val="00CF1447"/>
    <w:rsid w:val="00CF16E2"/>
    <w:rsid w:val="00CF3141"/>
    <w:rsid w:val="00CF3CBF"/>
    <w:rsid w:val="00CF44BB"/>
    <w:rsid w:val="00CF4EC0"/>
    <w:rsid w:val="00CF56E7"/>
    <w:rsid w:val="00CF5EBD"/>
    <w:rsid w:val="00CF6AEE"/>
    <w:rsid w:val="00D0027B"/>
    <w:rsid w:val="00D01128"/>
    <w:rsid w:val="00D059F1"/>
    <w:rsid w:val="00D05F0A"/>
    <w:rsid w:val="00D07464"/>
    <w:rsid w:val="00D0768A"/>
    <w:rsid w:val="00D07C1A"/>
    <w:rsid w:val="00D1150D"/>
    <w:rsid w:val="00D129B8"/>
    <w:rsid w:val="00D1449D"/>
    <w:rsid w:val="00D168D4"/>
    <w:rsid w:val="00D16D42"/>
    <w:rsid w:val="00D1724D"/>
    <w:rsid w:val="00D17FD5"/>
    <w:rsid w:val="00D208B8"/>
    <w:rsid w:val="00D21305"/>
    <w:rsid w:val="00D2292F"/>
    <w:rsid w:val="00D23B0C"/>
    <w:rsid w:val="00D23E1E"/>
    <w:rsid w:val="00D2741F"/>
    <w:rsid w:val="00D301F7"/>
    <w:rsid w:val="00D30736"/>
    <w:rsid w:val="00D30DA2"/>
    <w:rsid w:val="00D314FF"/>
    <w:rsid w:val="00D3167C"/>
    <w:rsid w:val="00D325D1"/>
    <w:rsid w:val="00D32918"/>
    <w:rsid w:val="00D34D9F"/>
    <w:rsid w:val="00D35189"/>
    <w:rsid w:val="00D357F9"/>
    <w:rsid w:val="00D36783"/>
    <w:rsid w:val="00D40BE7"/>
    <w:rsid w:val="00D43BB3"/>
    <w:rsid w:val="00D43C3D"/>
    <w:rsid w:val="00D43F9C"/>
    <w:rsid w:val="00D449AF"/>
    <w:rsid w:val="00D46D7D"/>
    <w:rsid w:val="00D50455"/>
    <w:rsid w:val="00D52BB6"/>
    <w:rsid w:val="00D531B2"/>
    <w:rsid w:val="00D55527"/>
    <w:rsid w:val="00D55582"/>
    <w:rsid w:val="00D555B2"/>
    <w:rsid w:val="00D601F1"/>
    <w:rsid w:val="00D60DE0"/>
    <w:rsid w:val="00D61A53"/>
    <w:rsid w:val="00D61B4D"/>
    <w:rsid w:val="00D61DBF"/>
    <w:rsid w:val="00D62308"/>
    <w:rsid w:val="00D66646"/>
    <w:rsid w:val="00D7208E"/>
    <w:rsid w:val="00D723E6"/>
    <w:rsid w:val="00D75073"/>
    <w:rsid w:val="00D75ACD"/>
    <w:rsid w:val="00D7730F"/>
    <w:rsid w:val="00D8025C"/>
    <w:rsid w:val="00D80AF0"/>
    <w:rsid w:val="00D8161F"/>
    <w:rsid w:val="00D833DB"/>
    <w:rsid w:val="00D8375B"/>
    <w:rsid w:val="00D83DBC"/>
    <w:rsid w:val="00D842B8"/>
    <w:rsid w:val="00D84E62"/>
    <w:rsid w:val="00D861C4"/>
    <w:rsid w:val="00D87633"/>
    <w:rsid w:val="00D8793F"/>
    <w:rsid w:val="00D90551"/>
    <w:rsid w:val="00D918FD"/>
    <w:rsid w:val="00D9275A"/>
    <w:rsid w:val="00D92EB1"/>
    <w:rsid w:val="00D9338A"/>
    <w:rsid w:val="00D93FC5"/>
    <w:rsid w:val="00D961BB"/>
    <w:rsid w:val="00D9667A"/>
    <w:rsid w:val="00D97260"/>
    <w:rsid w:val="00DA0237"/>
    <w:rsid w:val="00DA03EE"/>
    <w:rsid w:val="00DA25AB"/>
    <w:rsid w:val="00DA35A4"/>
    <w:rsid w:val="00DA492D"/>
    <w:rsid w:val="00DA49D1"/>
    <w:rsid w:val="00DA5B0C"/>
    <w:rsid w:val="00DA6272"/>
    <w:rsid w:val="00DB1D63"/>
    <w:rsid w:val="00DB2C8E"/>
    <w:rsid w:val="00DB33D2"/>
    <w:rsid w:val="00DB3E80"/>
    <w:rsid w:val="00DB3ECC"/>
    <w:rsid w:val="00DB4692"/>
    <w:rsid w:val="00DB650D"/>
    <w:rsid w:val="00DB6D75"/>
    <w:rsid w:val="00DC0F15"/>
    <w:rsid w:val="00DC11FC"/>
    <w:rsid w:val="00DC1F9E"/>
    <w:rsid w:val="00DC3416"/>
    <w:rsid w:val="00DC3D00"/>
    <w:rsid w:val="00DC3DFB"/>
    <w:rsid w:val="00DC3FCE"/>
    <w:rsid w:val="00DC4697"/>
    <w:rsid w:val="00DD0784"/>
    <w:rsid w:val="00DD1B57"/>
    <w:rsid w:val="00DD43D8"/>
    <w:rsid w:val="00DD5754"/>
    <w:rsid w:val="00DD6FC9"/>
    <w:rsid w:val="00DE0983"/>
    <w:rsid w:val="00DE15C9"/>
    <w:rsid w:val="00DE16E0"/>
    <w:rsid w:val="00DE24A4"/>
    <w:rsid w:val="00DE3DA6"/>
    <w:rsid w:val="00DE4C53"/>
    <w:rsid w:val="00DE58CD"/>
    <w:rsid w:val="00DF1873"/>
    <w:rsid w:val="00DF205A"/>
    <w:rsid w:val="00DF298D"/>
    <w:rsid w:val="00DF2D47"/>
    <w:rsid w:val="00DF315C"/>
    <w:rsid w:val="00DF3853"/>
    <w:rsid w:val="00DF4E57"/>
    <w:rsid w:val="00DF6E8C"/>
    <w:rsid w:val="00DF7B3C"/>
    <w:rsid w:val="00E006B9"/>
    <w:rsid w:val="00E00A9D"/>
    <w:rsid w:val="00E01753"/>
    <w:rsid w:val="00E019B7"/>
    <w:rsid w:val="00E0230B"/>
    <w:rsid w:val="00E024AE"/>
    <w:rsid w:val="00E02752"/>
    <w:rsid w:val="00E0300D"/>
    <w:rsid w:val="00E03131"/>
    <w:rsid w:val="00E03222"/>
    <w:rsid w:val="00E041FD"/>
    <w:rsid w:val="00E04444"/>
    <w:rsid w:val="00E049F0"/>
    <w:rsid w:val="00E04CD0"/>
    <w:rsid w:val="00E05123"/>
    <w:rsid w:val="00E05D60"/>
    <w:rsid w:val="00E07267"/>
    <w:rsid w:val="00E10E79"/>
    <w:rsid w:val="00E11554"/>
    <w:rsid w:val="00E12605"/>
    <w:rsid w:val="00E12C96"/>
    <w:rsid w:val="00E154C0"/>
    <w:rsid w:val="00E15E56"/>
    <w:rsid w:val="00E15EE6"/>
    <w:rsid w:val="00E16547"/>
    <w:rsid w:val="00E1693E"/>
    <w:rsid w:val="00E16B59"/>
    <w:rsid w:val="00E16D5A"/>
    <w:rsid w:val="00E17C4F"/>
    <w:rsid w:val="00E2085E"/>
    <w:rsid w:val="00E224A7"/>
    <w:rsid w:val="00E22BEA"/>
    <w:rsid w:val="00E2408F"/>
    <w:rsid w:val="00E261BD"/>
    <w:rsid w:val="00E26D84"/>
    <w:rsid w:val="00E2712D"/>
    <w:rsid w:val="00E27896"/>
    <w:rsid w:val="00E3075E"/>
    <w:rsid w:val="00E3193F"/>
    <w:rsid w:val="00E31A47"/>
    <w:rsid w:val="00E31C4B"/>
    <w:rsid w:val="00E32C92"/>
    <w:rsid w:val="00E33F18"/>
    <w:rsid w:val="00E34C44"/>
    <w:rsid w:val="00E34D9B"/>
    <w:rsid w:val="00E34DF5"/>
    <w:rsid w:val="00E353BB"/>
    <w:rsid w:val="00E3582F"/>
    <w:rsid w:val="00E3599D"/>
    <w:rsid w:val="00E35FA6"/>
    <w:rsid w:val="00E362DC"/>
    <w:rsid w:val="00E374B5"/>
    <w:rsid w:val="00E414FF"/>
    <w:rsid w:val="00E43650"/>
    <w:rsid w:val="00E447DB"/>
    <w:rsid w:val="00E44BA1"/>
    <w:rsid w:val="00E450A2"/>
    <w:rsid w:val="00E45B7E"/>
    <w:rsid w:val="00E47BAD"/>
    <w:rsid w:val="00E47DBF"/>
    <w:rsid w:val="00E5140F"/>
    <w:rsid w:val="00E51962"/>
    <w:rsid w:val="00E545BA"/>
    <w:rsid w:val="00E54CD1"/>
    <w:rsid w:val="00E564E9"/>
    <w:rsid w:val="00E56961"/>
    <w:rsid w:val="00E60D4D"/>
    <w:rsid w:val="00E6329E"/>
    <w:rsid w:val="00E64D3C"/>
    <w:rsid w:val="00E660D8"/>
    <w:rsid w:val="00E6611A"/>
    <w:rsid w:val="00E67AB0"/>
    <w:rsid w:val="00E67D9F"/>
    <w:rsid w:val="00E701BA"/>
    <w:rsid w:val="00E70A4B"/>
    <w:rsid w:val="00E70B50"/>
    <w:rsid w:val="00E720CA"/>
    <w:rsid w:val="00E74523"/>
    <w:rsid w:val="00E76EFB"/>
    <w:rsid w:val="00E77A5A"/>
    <w:rsid w:val="00E804B1"/>
    <w:rsid w:val="00E81732"/>
    <w:rsid w:val="00E83042"/>
    <w:rsid w:val="00E83189"/>
    <w:rsid w:val="00E83518"/>
    <w:rsid w:val="00E83D59"/>
    <w:rsid w:val="00E84943"/>
    <w:rsid w:val="00E866A4"/>
    <w:rsid w:val="00E878C6"/>
    <w:rsid w:val="00E87F67"/>
    <w:rsid w:val="00E91090"/>
    <w:rsid w:val="00E92669"/>
    <w:rsid w:val="00E92F89"/>
    <w:rsid w:val="00E931F4"/>
    <w:rsid w:val="00E93221"/>
    <w:rsid w:val="00E9322A"/>
    <w:rsid w:val="00E93735"/>
    <w:rsid w:val="00E938E2"/>
    <w:rsid w:val="00E93CD5"/>
    <w:rsid w:val="00E93CE9"/>
    <w:rsid w:val="00E94140"/>
    <w:rsid w:val="00EA037C"/>
    <w:rsid w:val="00EA179B"/>
    <w:rsid w:val="00EA577C"/>
    <w:rsid w:val="00EA69A3"/>
    <w:rsid w:val="00EA7B63"/>
    <w:rsid w:val="00EB12EC"/>
    <w:rsid w:val="00EB1510"/>
    <w:rsid w:val="00EB2285"/>
    <w:rsid w:val="00EB2D86"/>
    <w:rsid w:val="00EB4043"/>
    <w:rsid w:val="00EB4347"/>
    <w:rsid w:val="00EB4C43"/>
    <w:rsid w:val="00EB5BB1"/>
    <w:rsid w:val="00EB5F76"/>
    <w:rsid w:val="00EB6CE6"/>
    <w:rsid w:val="00EB7F6E"/>
    <w:rsid w:val="00EC0A72"/>
    <w:rsid w:val="00EC0C35"/>
    <w:rsid w:val="00EC1292"/>
    <w:rsid w:val="00EC5B3C"/>
    <w:rsid w:val="00EC67B6"/>
    <w:rsid w:val="00EC7187"/>
    <w:rsid w:val="00ED0985"/>
    <w:rsid w:val="00ED1D51"/>
    <w:rsid w:val="00ED32D5"/>
    <w:rsid w:val="00ED3719"/>
    <w:rsid w:val="00ED39FC"/>
    <w:rsid w:val="00ED3D2E"/>
    <w:rsid w:val="00ED4284"/>
    <w:rsid w:val="00ED57B5"/>
    <w:rsid w:val="00ED5E07"/>
    <w:rsid w:val="00ED62A8"/>
    <w:rsid w:val="00ED67DA"/>
    <w:rsid w:val="00EE0519"/>
    <w:rsid w:val="00EE107C"/>
    <w:rsid w:val="00EE23B8"/>
    <w:rsid w:val="00EE270E"/>
    <w:rsid w:val="00EE40BF"/>
    <w:rsid w:val="00EE4301"/>
    <w:rsid w:val="00EE4B45"/>
    <w:rsid w:val="00EE568E"/>
    <w:rsid w:val="00EE59C0"/>
    <w:rsid w:val="00EE5D18"/>
    <w:rsid w:val="00EE632D"/>
    <w:rsid w:val="00EE6D52"/>
    <w:rsid w:val="00EF04AA"/>
    <w:rsid w:val="00EF3139"/>
    <w:rsid w:val="00EF342D"/>
    <w:rsid w:val="00EF4070"/>
    <w:rsid w:val="00EF4790"/>
    <w:rsid w:val="00EF4E9E"/>
    <w:rsid w:val="00F00BFC"/>
    <w:rsid w:val="00F01245"/>
    <w:rsid w:val="00F01AF5"/>
    <w:rsid w:val="00F03DEC"/>
    <w:rsid w:val="00F04E0D"/>
    <w:rsid w:val="00F070AE"/>
    <w:rsid w:val="00F10524"/>
    <w:rsid w:val="00F12BBE"/>
    <w:rsid w:val="00F134F8"/>
    <w:rsid w:val="00F135F0"/>
    <w:rsid w:val="00F13AC1"/>
    <w:rsid w:val="00F146A9"/>
    <w:rsid w:val="00F1619C"/>
    <w:rsid w:val="00F20E6E"/>
    <w:rsid w:val="00F21B76"/>
    <w:rsid w:val="00F222E9"/>
    <w:rsid w:val="00F22634"/>
    <w:rsid w:val="00F22DDB"/>
    <w:rsid w:val="00F22E62"/>
    <w:rsid w:val="00F2330D"/>
    <w:rsid w:val="00F238E6"/>
    <w:rsid w:val="00F262AA"/>
    <w:rsid w:val="00F27AAA"/>
    <w:rsid w:val="00F32490"/>
    <w:rsid w:val="00F335D0"/>
    <w:rsid w:val="00F3469E"/>
    <w:rsid w:val="00F34A1E"/>
    <w:rsid w:val="00F34DB5"/>
    <w:rsid w:val="00F351C5"/>
    <w:rsid w:val="00F35EEB"/>
    <w:rsid w:val="00F36F48"/>
    <w:rsid w:val="00F37DA8"/>
    <w:rsid w:val="00F4008F"/>
    <w:rsid w:val="00F405B0"/>
    <w:rsid w:val="00F40CDF"/>
    <w:rsid w:val="00F4102C"/>
    <w:rsid w:val="00F411F4"/>
    <w:rsid w:val="00F41791"/>
    <w:rsid w:val="00F42CF6"/>
    <w:rsid w:val="00F44619"/>
    <w:rsid w:val="00F45C37"/>
    <w:rsid w:val="00F4700C"/>
    <w:rsid w:val="00F5003C"/>
    <w:rsid w:val="00F50C5E"/>
    <w:rsid w:val="00F5166B"/>
    <w:rsid w:val="00F51CE3"/>
    <w:rsid w:val="00F52541"/>
    <w:rsid w:val="00F52977"/>
    <w:rsid w:val="00F52D3B"/>
    <w:rsid w:val="00F52EC7"/>
    <w:rsid w:val="00F53365"/>
    <w:rsid w:val="00F544D5"/>
    <w:rsid w:val="00F55AE2"/>
    <w:rsid w:val="00F56875"/>
    <w:rsid w:val="00F57073"/>
    <w:rsid w:val="00F57556"/>
    <w:rsid w:val="00F57AB1"/>
    <w:rsid w:val="00F60101"/>
    <w:rsid w:val="00F61DF6"/>
    <w:rsid w:val="00F61F3E"/>
    <w:rsid w:val="00F622FB"/>
    <w:rsid w:val="00F62A6A"/>
    <w:rsid w:val="00F62AA6"/>
    <w:rsid w:val="00F63164"/>
    <w:rsid w:val="00F63C46"/>
    <w:rsid w:val="00F64371"/>
    <w:rsid w:val="00F656C5"/>
    <w:rsid w:val="00F65AA4"/>
    <w:rsid w:val="00F66C52"/>
    <w:rsid w:val="00F6703A"/>
    <w:rsid w:val="00F701ED"/>
    <w:rsid w:val="00F70F76"/>
    <w:rsid w:val="00F71047"/>
    <w:rsid w:val="00F7277D"/>
    <w:rsid w:val="00F72D22"/>
    <w:rsid w:val="00F73093"/>
    <w:rsid w:val="00F73760"/>
    <w:rsid w:val="00F7556C"/>
    <w:rsid w:val="00F82D1B"/>
    <w:rsid w:val="00F84338"/>
    <w:rsid w:val="00F86077"/>
    <w:rsid w:val="00F8672C"/>
    <w:rsid w:val="00F87A28"/>
    <w:rsid w:val="00F901CE"/>
    <w:rsid w:val="00F92A7B"/>
    <w:rsid w:val="00F92F1C"/>
    <w:rsid w:val="00F943F0"/>
    <w:rsid w:val="00F94CFD"/>
    <w:rsid w:val="00F96B4D"/>
    <w:rsid w:val="00F970B5"/>
    <w:rsid w:val="00F97F6A"/>
    <w:rsid w:val="00FA114B"/>
    <w:rsid w:val="00FA1D9B"/>
    <w:rsid w:val="00FA3CC2"/>
    <w:rsid w:val="00FA474C"/>
    <w:rsid w:val="00FA601A"/>
    <w:rsid w:val="00FA70A8"/>
    <w:rsid w:val="00FA73E6"/>
    <w:rsid w:val="00FA7E35"/>
    <w:rsid w:val="00FB1838"/>
    <w:rsid w:val="00FB1DD0"/>
    <w:rsid w:val="00FB1F2D"/>
    <w:rsid w:val="00FB3799"/>
    <w:rsid w:val="00FB388E"/>
    <w:rsid w:val="00FB456B"/>
    <w:rsid w:val="00FB668F"/>
    <w:rsid w:val="00FB6AAC"/>
    <w:rsid w:val="00FB7FA0"/>
    <w:rsid w:val="00FC1FCA"/>
    <w:rsid w:val="00FC275B"/>
    <w:rsid w:val="00FC37B0"/>
    <w:rsid w:val="00FC48AE"/>
    <w:rsid w:val="00FC53B5"/>
    <w:rsid w:val="00FC58EE"/>
    <w:rsid w:val="00FC6301"/>
    <w:rsid w:val="00FC6939"/>
    <w:rsid w:val="00FC6A47"/>
    <w:rsid w:val="00FD0996"/>
    <w:rsid w:val="00FD0F2A"/>
    <w:rsid w:val="00FD3576"/>
    <w:rsid w:val="00FD51DA"/>
    <w:rsid w:val="00FD57F4"/>
    <w:rsid w:val="00FE035C"/>
    <w:rsid w:val="00FE27D0"/>
    <w:rsid w:val="00FE2FE4"/>
    <w:rsid w:val="00FE32BE"/>
    <w:rsid w:val="00FE3334"/>
    <w:rsid w:val="00FE3405"/>
    <w:rsid w:val="00FE3FDA"/>
    <w:rsid w:val="00FE69EE"/>
    <w:rsid w:val="00FE6CD1"/>
    <w:rsid w:val="00FE7943"/>
    <w:rsid w:val="00FE7F7F"/>
    <w:rsid w:val="00FF11B0"/>
    <w:rsid w:val="00FF1C6B"/>
    <w:rsid w:val="00FF30E8"/>
    <w:rsid w:val="00FF570D"/>
    <w:rsid w:val="00FF6924"/>
    <w:rsid w:val="00FF6A91"/>
    <w:rsid w:val="00FF7B90"/>
  </w:rsids>
  <m:mathPr>
    <m:mathFont m:val="Cambria Math"/>
    <m:brkBin m:val="before"/>
    <m:brkBinSub m:val="--"/>
    <m:smallFrac/>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3"/>
    <o:shapelayout v:ext="edit">
      <o:idmap v:ext="edit" data="1"/>
    </o:shapelayout>
  </w:shapeDefaults>
  <w:decimalSymbol w:val="."/>
  <w:listSeparator w:val=";"/>
  <w14:docId w14:val="19AFF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25C"/>
    <w:rPr>
      <w:lang w:bidi="en-US"/>
    </w:rPr>
  </w:style>
  <w:style w:type="paragraph" w:styleId="Titre1">
    <w:name w:val="heading 1"/>
    <w:basedOn w:val="Normal"/>
    <w:next w:val="Normal"/>
    <w:link w:val="Titre1Car"/>
    <w:uiPriority w:val="9"/>
    <w:qFormat/>
    <w:rsid w:val="00D8025C"/>
    <w:pPr>
      <w:spacing w:before="480"/>
      <w:contextualSpacing/>
      <w:outlineLvl w:val="0"/>
    </w:pPr>
    <w:rPr>
      <w:rFonts w:asciiTheme="majorHAnsi" w:eastAsiaTheme="majorEastAsia" w:hAnsiTheme="majorHAnsi" w:cstheme="majorBidi"/>
      <w:b/>
      <w:bCs/>
      <w:sz w:val="28"/>
      <w:szCs w:val="28"/>
      <w:lang w:val="en-US"/>
    </w:rPr>
  </w:style>
  <w:style w:type="paragraph" w:styleId="Titre2">
    <w:name w:val="heading 2"/>
    <w:basedOn w:val="Normal"/>
    <w:next w:val="Normal"/>
    <w:link w:val="Titre2Car"/>
    <w:uiPriority w:val="9"/>
    <w:unhideWhenUsed/>
    <w:qFormat/>
    <w:rsid w:val="00D8025C"/>
    <w:pPr>
      <w:spacing w:before="200"/>
      <w:outlineLvl w:val="1"/>
    </w:pPr>
    <w:rPr>
      <w:rFonts w:asciiTheme="majorHAnsi" w:eastAsiaTheme="majorEastAsia" w:hAnsiTheme="majorHAnsi" w:cstheme="majorBidi"/>
      <w:b/>
      <w:bCs/>
      <w:sz w:val="26"/>
      <w:szCs w:val="26"/>
      <w:lang w:val="en-US"/>
    </w:rPr>
  </w:style>
  <w:style w:type="paragraph" w:styleId="Titre3">
    <w:name w:val="heading 3"/>
    <w:basedOn w:val="Normal"/>
    <w:next w:val="Normal"/>
    <w:link w:val="Titre3Car"/>
    <w:uiPriority w:val="9"/>
    <w:unhideWhenUsed/>
    <w:qFormat/>
    <w:rsid w:val="003A49D4"/>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8025C"/>
    <w:rPr>
      <w:rFonts w:asciiTheme="majorHAnsi" w:eastAsiaTheme="majorEastAsia" w:hAnsiTheme="majorHAnsi" w:cstheme="majorBidi"/>
      <w:b/>
      <w:bCs/>
      <w:sz w:val="28"/>
      <w:szCs w:val="28"/>
      <w:lang w:val="en-US" w:bidi="en-US"/>
    </w:rPr>
  </w:style>
  <w:style w:type="character" w:customStyle="1" w:styleId="Titre2Car">
    <w:name w:val="Titre 2 Car"/>
    <w:basedOn w:val="Policepardfaut"/>
    <w:link w:val="Titre2"/>
    <w:uiPriority w:val="9"/>
    <w:rsid w:val="00D8025C"/>
    <w:rPr>
      <w:rFonts w:asciiTheme="majorHAnsi" w:eastAsiaTheme="majorEastAsia" w:hAnsiTheme="majorHAnsi" w:cstheme="majorBidi"/>
      <w:b/>
      <w:bCs/>
      <w:sz w:val="26"/>
      <w:szCs w:val="26"/>
      <w:lang w:val="en-US" w:bidi="en-US"/>
    </w:rPr>
  </w:style>
  <w:style w:type="character" w:styleId="Lienhypertexte">
    <w:name w:val="Hyperlink"/>
    <w:basedOn w:val="Policepardfaut"/>
    <w:uiPriority w:val="99"/>
    <w:unhideWhenUsed/>
    <w:rsid w:val="00D8025C"/>
    <w:rPr>
      <w:color w:val="0000FF" w:themeColor="hyperlink"/>
      <w:u w:val="single"/>
    </w:rPr>
  </w:style>
  <w:style w:type="paragraph" w:styleId="Notedebasdepage">
    <w:name w:val="footnote text"/>
    <w:basedOn w:val="Normal"/>
    <w:link w:val="NotedebasdepageCar"/>
    <w:uiPriority w:val="99"/>
    <w:semiHidden/>
    <w:unhideWhenUsed/>
    <w:rsid w:val="00D8025C"/>
    <w:rPr>
      <w:sz w:val="24"/>
      <w:szCs w:val="24"/>
    </w:rPr>
  </w:style>
  <w:style w:type="character" w:customStyle="1" w:styleId="NotedebasdepageCar">
    <w:name w:val="Note de bas de page Car"/>
    <w:basedOn w:val="Policepardfaut"/>
    <w:link w:val="Notedebasdepage"/>
    <w:uiPriority w:val="99"/>
    <w:semiHidden/>
    <w:rsid w:val="00D8025C"/>
    <w:rPr>
      <w:sz w:val="24"/>
      <w:szCs w:val="24"/>
      <w:lang w:bidi="en-US"/>
    </w:rPr>
  </w:style>
  <w:style w:type="paragraph" w:styleId="Commentaire">
    <w:name w:val="annotation text"/>
    <w:basedOn w:val="Normal"/>
    <w:link w:val="CommentaireCar"/>
    <w:uiPriority w:val="99"/>
    <w:unhideWhenUsed/>
    <w:rsid w:val="00D8025C"/>
    <w:rPr>
      <w:sz w:val="20"/>
      <w:szCs w:val="20"/>
    </w:rPr>
  </w:style>
  <w:style w:type="character" w:customStyle="1" w:styleId="CommentaireCar">
    <w:name w:val="Commentaire Car"/>
    <w:basedOn w:val="Policepardfaut"/>
    <w:link w:val="Commentaire"/>
    <w:uiPriority w:val="99"/>
    <w:rsid w:val="00D8025C"/>
    <w:rPr>
      <w:sz w:val="20"/>
      <w:szCs w:val="20"/>
      <w:lang w:bidi="en-US"/>
    </w:rPr>
  </w:style>
  <w:style w:type="paragraph" w:styleId="Textebrut">
    <w:name w:val="Plain Text"/>
    <w:basedOn w:val="Normal"/>
    <w:link w:val="TextebrutCar"/>
    <w:uiPriority w:val="99"/>
    <w:unhideWhenUsed/>
    <w:rsid w:val="00D8025C"/>
    <w:rPr>
      <w:rFonts w:ascii="Consolas" w:hAnsi="Consolas" w:cs="Consolas"/>
      <w:sz w:val="21"/>
      <w:szCs w:val="21"/>
      <w:lang w:bidi="ar-SA"/>
    </w:rPr>
  </w:style>
  <w:style w:type="character" w:customStyle="1" w:styleId="TextebrutCar">
    <w:name w:val="Texte brut Car"/>
    <w:basedOn w:val="Policepardfaut"/>
    <w:link w:val="Textebrut"/>
    <w:uiPriority w:val="99"/>
    <w:rsid w:val="00D8025C"/>
    <w:rPr>
      <w:rFonts w:ascii="Consolas" w:hAnsi="Consolas" w:cs="Consolas"/>
      <w:sz w:val="21"/>
      <w:szCs w:val="21"/>
    </w:rPr>
  </w:style>
  <w:style w:type="paragraph" w:styleId="Paragraphedeliste">
    <w:name w:val="List Paragraph"/>
    <w:basedOn w:val="Normal"/>
    <w:uiPriority w:val="34"/>
    <w:qFormat/>
    <w:rsid w:val="00D8025C"/>
    <w:pPr>
      <w:ind w:left="720"/>
      <w:contextualSpacing/>
    </w:pPr>
  </w:style>
  <w:style w:type="character" w:styleId="Appelnotedebasdep">
    <w:name w:val="footnote reference"/>
    <w:basedOn w:val="Policepardfaut"/>
    <w:uiPriority w:val="99"/>
    <w:semiHidden/>
    <w:unhideWhenUsed/>
    <w:rsid w:val="00D8025C"/>
    <w:rPr>
      <w:vertAlign w:val="superscript"/>
    </w:rPr>
  </w:style>
  <w:style w:type="character" w:styleId="Marquedecommentaire">
    <w:name w:val="annotation reference"/>
    <w:basedOn w:val="Policepardfaut"/>
    <w:uiPriority w:val="99"/>
    <w:semiHidden/>
    <w:unhideWhenUsed/>
    <w:rsid w:val="00D8025C"/>
    <w:rPr>
      <w:sz w:val="16"/>
      <w:szCs w:val="16"/>
    </w:rPr>
  </w:style>
  <w:style w:type="table" w:styleId="Grilledutableau">
    <w:name w:val="Table Grid"/>
    <w:basedOn w:val="TableauNormal"/>
    <w:uiPriority w:val="59"/>
    <w:rsid w:val="00D8025C"/>
    <w:pPr>
      <w:spacing w:line="240" w:lineRule="auto"/>
    </w:pPr>
    <w:rPr>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D8025C"/>
    <w:rPr>
      <w:rFonts w:ascii="Tahoma" w:hAnsi="Tahoma" w:cs="Tahoma"/>
      <w:sz w:val="16"/>
      <w:szCs w:val="16"/>
    </w:rPr>
  </w:style>
  <w:style w:type="character" w:customStyle="1" w:styleId="TextedebullesCar">
    <w:name w:val="Texte de bulles Car"/>
    <w:basedOn w:val="Policepardfaut"/>
    <w:link w:val="Textedebulles"/>
    <w:uiPriority w:val="99"/>
    <w:semiHidden/>
    <w:rsid w:val="00D8025C"/>
    <w:rPr>
      <w:rFonts w:ascii="Tahoma" w:hAnsi="Tahoma" w:cs="Tahoma"/>
      <w:sz w:val="16"/>
      <w:szCs w:val="16"/>
      <w:lang w:bidi="en-US"/>
    </w:rPr>
  </w:style>
  <w:style w:type="paragraph" w:styleId="Objetducommentaire">
    <w:name w:val="annotation subject"/>
    <w:basedOn w:val="Commentaire"/>
    <w:next w:val="Commentaire"/>
    <w:link w:val="ObjetducommentaireCar"/>
    <w:uiPriority w:val="99"/>
    <w:semiHidden/>
    <w:unhideWhenUsed/>
    <w:rsid w:val="00983003"/>
    <w:rPr>
      <w:b/>
      <w:bCs/>
    </w:rPr>
  </w:style>
  <w:style w:type="character" w:customStyle="1" w:styleId="ObjetducommentaireCar">
    <w:name w:val="Objet du commentaire Car"/>
    <w:basedOn w:val="CommentaireCar"/>
    <w:link w:val="Objetducommentaire"/>
    <w:uiPriority w:val="99"/>
    <w:semiHidden/>
    <w:rsid w:val="00983003"/>
    <w:rPr>
      <w:b/>
      <w:bCs/>
      <w:sz w:val="20"/>
      <w:szCs w:val="20"/>
      <w:lang w:bidi="en-US"/>
    </w:rPr>
  </w:style>
  <w:style w:type="paragraph" w:customStyle="1" w:styleId="Bibliographie1">
    <w:name w:val="Bibliographie1"/>
    <w:basedOn w:val="Normal"/>
    <w:link w:val="BibliographyCar"/>
    <w:rsid w:val="009D5549"/>
    <w:pPr>
      <w:ind w:left="720" w:hanging="720"/>
    </w:pPr>
    <w:rPr>
      <w:rFonts w:ascii="Times New Roman" w:hAnsi="Times New Roman" w:cs="Times New Roman"/>
      <w:sz w:val="24"/>
      <w:szCs w:val="24"/>
    </w:rPr>
  </w:style>
  <w:style w:type="character" w:customStyle="1" w:styleId="BibliographyCar">
    <w:name w:val="Bibliography Car"/>
    <w:basedOn w:val="Policepardfaut"/>
    <w:link w:val="Bibliographie1"/>
    <w:rsid w:val="009D5549"/>
    <w:rPr>
      <w:rFonts w:ascii="Times New Roman" w:hAnsi="Times New Roman" w:cs="Times New Roman"/>
      <w:sz w:val="24"/>
      <w:szCs w:val="24"/>
      <w:lang w:bidi="en-US"/>
    </w:rPr>
  </w:style>
  <w:style w:type="paragraph" w:styleId="En-tte">
    <w:name w:val="header"/>
    <w:basedOn w:val="Normal"/>
    <w:link w:val="En-tteCar"/>
    <w:uiPriority w:val="99"/>
    <w:unhideWhenUsed/>
    <w:rsid w:val="00F57073"/>
    <w:pPr>
      <w:tabs>
        <w:tab w:val="center" w:pos="4536"/>
        <w:tab w:val="right" w:pos="9072"/>
      </w:tabs>
    </w:pPr>
  </w:style>
  <w:style w:type="character" w:customStyle="1" w:styleId="En-tteCar">
    <w:name w:val="En-tête Car"/>
    <w:basedOn w:val="Policepardfaut"/>
    <w:link w:val="En-tte"/>
    <w:uiPriority w:val="99"/>
    <w:rsid w:val="00F57073"/>
    <w:rPr>
      <w:lang w:bidi="en-US"/>
    </w:rPr>
  </w:style>
  <w:style w:type="paragraph" w:styleId="Pieddepage">
    <w:name w:val="footer"/>
    <w:basedOn w:val="Normal"/>
    <w:link w:val="PieddepageCar"/>
    <w:uiPriority w:val="99"/>
    <w:unhideWhenUsed/>
    <w:rsid w:val="00F57073"/>
    <w:pPr>
      <w:tabs>
        <w:tab w:val="center" w:pos="4536"/>
        <w:tab w:val="right" w:pos="9072"/>
      </w:tabs>
    </w:pPr>
  </w:style>
  <w:style w:type="character" w:customStyle="1" w:styleId="PieddepageCar">
    <w:name w:val="Pied de page Car"/>
    <w:basedOn w:val="Policepardfaut"/>
    <w:link w:val="Pieddepage"/>
    <w:uiPriority w:val="99"/>
    <w:rsid w:val="00F57073"/>
    <w:rPr>
      <w:lang w:bidi="en-US"/>
    </w:rPr>
  </w:style>
  <w:style w:type="paragraph" w:styleId="Rvision">
    <w:name w:val="Revision"/>
    <w:hidden/>
    <w:uiPriority w:val="99"/>
    <w:semiHidden/>
    <w:rsid w:val="008B18CF"/>
    <w:pPr>
      <w:spacing w:line="240" w:lineRule="auto"/>
    </w:pPr>
    <w:rPr>
      <w:lang w:bidi="en-US"/>
    </w:rPr>
  </w:style>
  <w:style w:type="character" w:customStyle="1" w:styleId="Titre3Car">
    <w:name w:val="Titre 3 Car"/>
    <w:basedOn w:val="Policepardfaut"/>
    <w:link w:val="Titre3"/>
    <w:uiPriority w:val="9"/>
    <w:rsid w:val="003A49D4"/>
    <w:rPr>
      <w:rFonts w:asciiTheme="majorHAnsi" w:eastAsiaTheme="majorEastAsia" w:hAnsiTheme="majorHAnsi" w:cstheme="majorBidi"/>
      <w:b/>
      <w:bCs/>
      <w:color w:val="4F81BD" w:themeColor="accent1"/>
      <w:lang w:bidi="en-US"/>
    </w:rPr>
  </w:style>
  <w:style w:type="paragraph" w:styleId="Notedefin">
    <w:name w:val="endnote text"/>
    <w:basedOn w:val="Normal"/>
    <w:link w:val="NotedefinCar"/>
    <w:uiPriority w:val="99"/>
    <w:semiHidden/>
    <w:unhideWhenUsed/>
    <w:rsid w:val="007810FB"/>
    <w:rPr>
      <w:sz w:val="20"/>
      <w:szCs w:val="20"/>
    </w:rPr>
  </w:style>
  <w:style w:type="character" w:customStyle="1" w:styleId="NotedefinCar">
    <w:name w:val="Note de fin Car"/>
    <w:basedOn w:val="Policepardfaut"/>
    <w:link w:val="Notedefin"/>
    <w:uiPriority w:val="99"/>
    <w:semiHidden/>
    <w:rsid w:val="007810FB"/>
    <w:rPr>
      <w:sz w:val="20"/>
      <w:szCs w:val="20"/>
      <w:lang w:bidi="en-US"/>
    </w:rPr>
  </w:style>
  <w:style w:type="character" w:styleId="Appeldenotedefin">
    <w:name w:val="endnote reference"/>
    <w:basedOn w:val="Policepardfaut"/>
    <w:uiPriority w:val="99"/>
    <w:semiHidden/>
    <w:unhideWhenUsed/>
    <w:rsid w:val="007810FB"/>
    <w:rPr>
      <w:vertAlign w:val="superscript"/>
    </w:rPr>
  </w:style>
  <w:style w:type="character" w:styleId="Lienhypertextesuivivisit">
    <w:name w:val="FollowedHyperlink"/>
    <w:basedOn w:val="Policepardfaut"/>
    <w:uiPriority w:val="99"/>
    <w:semiHidden/>
    <w:unhideWhenUsed/>
    <w:rsid w:val="00E00A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25C"/>
    <w:rPr>
      <w:lang w:bidi="en-US"/>
    </w:rPr>
  </w:style>
  <w:style w:type="paragraph" w:styleId="Titre1">
    <w:name w:val="heading 1"/>
    <w:basedOn w:val="Normal"/>
    <w:next w:val="Normal"/>
    <w:link w:val="Titre1Car"/>
    <w:uiPriority w:val="9"/>
    <w:qFormat/>
    <w:rsid w:val="00D8025C"/>
    <w:pPr>
      <w:spacing w:before="480"/>
      <w:contextualSpacing/>
      <w:outlineLvl w:val="0"/>
    </w:pPr>
    <w:rPr>
      <w:rFonts w:asciiTheme="majorHAnsi" w:eastAsiaTheme="majorEastAsia" w:hAnsiTheme="majorHAnsi" w:cstheme="majorBidi"/>
      <w:b/>
      <w:bCs/>
      <w:sz w:val="28"/>
      <w:szCs w:val="28"/>
      <w:lang w:val="en-US"/>
    </w:rPr>
  </w:style>
  <w:style w:type="paragraph" w:styleId="Titre2">
    <w:name w:val="heading 2"/>
    <w:basedOn w:val="Normal"/>
    <w:next w:val="Normal"/>
    <w:link w:val="Titre2Car"/>
    <w:uiPriority w:val="9"/>
    <w:unhideWhenUsed/>
    <w:qFormat/>
    <w:rsid w:val="00D8025C"/>
    <w:pPr>
      <w:spacing w:before="200"/>
      <w:outlineLvl w:val="1"/>
    </w:pPr>
    <w:rPr>
      <w:rFonts w:asciiTheme="majorHAnsi" w:eastAsiaTheme="majorEastAsia" w:hAnsiTheme="majorHAnsi" w:cstheme="majorBidi"/>
      <w:b/>
      <w:bCs/>
      <w:sz w:val="26"/>
      <w:szCs w:val="26"/>
      <w:lang w:val="en-US"/>
    </w:rPr>
  </w:style>
  <w:style w:type="paragraph" w:styleId="Titre3">
    <w:name w:val="heading 3"/>
    <w:basedOn w:val="Normal"/>
    <w:next w:val="Normal"/>
    <w:link w:val="Titre3Car"/>
    <w:uiPriority w:val="9"/>
    <w:unhideWhenUsed/>
    <w:qFormat/>
    <w:rsid w:val="003A49D4"/>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8025C"/>
    <w:rPr>
      <w:rFonts w:asciiTheme="majorHAnsi" w:eastAsiaTheme="majorEastAsia" w:hAnsiTheme="majorHAnsi" w:cstheme="majorBidi"/>
      <w:b/>
      <w:bCs/>
      <w:sz w:val="28"/>
      <w:szCs w:val="28"/>
      <w:lang w:val="en-US" w:bidi="en-US"/>
    </w:rPr>
  </w:style>
  <w:style w:type="character" w:customStyle="1" w:styleId="Titre2Car">
    <w:name w:val="Titre 2 Car"/>
    <w:basedOn w:val="Policepardfaut"/>
    <w:link w:val="Titre2"/>
    <w:uiPriority w:val="9"/>
    <w:rsid w:val="00D8025C"/>
    <w:rPr>
      <w:rFonts w:asciiTheme="majorHAnsi" w:eastAsiaTheme="majorEastAsia" w:hAnsiTheme="majorHAnsi" w:cstheme="majorBidi"/>
      <w:b/>
      <w:bCs/>
      <w:sz w:val="26"/>
      <w:szCs w:val="26"/>
      <w:lang w:val="en-US" w:bidi="en-US"/>
    </w:rPr>
  </w:style>
  <w:style w:type="character" w:styleId="Lienhypertexte">
    <w:name w:val="Hyperlink"/>
    <w:basedOn w:val="Policepardfaut"/>
    <w:uiPriority w:val="99"/>
    <w:unhideWhenUsed/>
    <w:rsid w:val="00D8025C"/>
    <w:rPr>
      <w:color w:val="0000FF" w:themeColor="hyperlink"/>
      <w:u w:val="single"/>
    </w:rPr>
  </w:style>
  <w:style w:type="paragraph" w:styleId="Notedebasdepage">
    <w:name w:val="footnote text"/>
    <w:basedOn w:val="Normal"/>
    <w:link w:val="NotedebasdepageCar"/>
    <w:uiPriority w:val="99"/>
    <w:semiHidden/>
    <w:unhideWhenUsed/>
    <w:rsid w:val="00D8025C"/>
    <w:rPr>
      <w:sz w:val="24"/>
      <w:szCs w:val="24"/>
    </w:rPr>
  </w:style>
  <w:style w:type="character" w:customStyle="1" w:styleId="NotedebasdepageCar">
    <w:name w:val="Note de bas de page Car"/>
    <w:basedOn w:val="Policepardfaut"/>
    <w:link w:val="Notedebasdepage"/>
    <w:uiPriority w:val="99"/>
    <w:semiHidden/>
    <w:rsid w:val="00D8025C"/>
    <w:rPr>
      <w:sz w:val="24"/>
      <w:szCs w:val="24"/>
      <w:lang w:bidi="en-US"/>
    </w:rPr>
  </w:style>
  <w:style w:type="paragraph" w:styleId="Commentaire">
    <w:name w:val="annotation text"/>
    <w:basedOn w:val="Normal"/>
    <w:link w:val="CommentaireCar"/>
    <w:uiPriority w:val="99"/>
    <w:unhideWhenUsed/>
    <w:rsid w:val="00D8025C"/>
    <w:rPr>
      <w:sz w:val="20"/>
      <w:szCs w:val="20"/>
    </w:rPr>
  </w:style>
  <w:style w:type="character" w:customStyle="1" w:styleId="CommentaireCar">
    <w:name w:val="Commentaire Car"/>
    <w:basedOn w:val="Policepardfaut"/>
    <w:link w:val="Commentaire"/>
    <w:uiPriority w:val="99"/>
    <w:rsid w:val="00D8025C"/>
    <w:rPr>
      <w:sz w:val="20"/>
      <w:szCs w:val="20"/>
      <w:lang w:bidi="en-US"/>
    </w:rPr>
  </w:style>
  <w:style w:type="paragraph" w:styleId="Textebrut">
    <w:name w:val="Plain Text"/>
    <w:basedOn w:val="Normal"/>
    <w:link w:val="TextebrutCar"/>
    <w:uiPriority w:val="99"/>
    <w:unhideWhenUsed/>
    <w:rsid w:val="00D8025C"/>
    <w:rPr>
      <w:rFonts w:ascii="Consolas" w:hAnsi="Consolas" w:cs="Consolas"/>
      <w:sz w:val="21"/>
      <w:szCs w:val="21"/>
      <w:lang w:bidi="ar-SA"/>
    </w:rPr>
  </w:style>
  <w:style w:type="character" w:customStyle="1" w:styleId="TextebrutCar">
    <w:name w:val="Texte brut Car"/>
    <w:basedOn w:val="Policepardfaut"/>
    <w:link w:val="Textebrut"/>
    <w:uiPriority w:val="99"/>
    <w:rsid w:val="00D8025C"/>
    <w:rPr>
      <w:rFonts w:ascii="Consolas" w:hAnsi="Consolas" w:cs="Consolas"/>
      <w:sz w:val="21"/>
      <w:szCs w:val="21"/>
    </w:rPr>
  </w:style>
  <w:style w:type="paragraph" w:styleId="Paragraphedeliste">
    <w:name w:val="List Paragraph"/>
    <w:basedOn w:val="Normal"/>
    <w:uiPriority w:val="34"/>
    <w:qFormat/>
    <w:rsid w:val="00D8025C"/>
    <w:pPr>
      <w:ind w:left="720"/>
      <w:contextualSpacing/>
    </w:pPr>
  </w:style>
  <w:style w:type="character" w:styleId="Appelnotedebasdep">
    <w:name w:val="footnote reference"/>
    <w:basedOn w:val="Policepardfaut"/>
    <w:uiPriority w:val="99"/>
    <w:semiHidden/>
    <w:unhideWhenUsed/>
    <w:rsid w:val="00D8025C"/>
    <w:rPr>
      <w:vertAlign w:val="superscript"/>
    </w:rPr>
  </w:style>
  <w:style w:type="character" w:styleId="Marquedecommentaire">
    <w:name w:val="annotation reference"/>
    <w:basedOn w:val="Policepardfaut"/>
    <w:uiPriority w:val="99"/>
    <w:semiHidden/>
    <w:unhideWhenUsed/>
    <w:rsid w:val="00D8025C"/>
    <w:rPr>
      <w:sz w:val="16"/>
      <w:szCs w:val="16"/>
    </w:rPr>
  </w:style>
  <w:style w:type="table" w:styleId="Grilledutableau">
    <w:name w:val="Table Grid"/>
    <w:basedOn w:val="TableauNormal"/>
    <w:uiPriority w:val="59"/>
    <w:rsid w:val="00D8025C"/>
    <w:pPr>
      <w:spacing w:line="240" w:lineRule="auto"/>
    </w:pPr>
    <w:rPr>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D8025C"/>
    <w:rPr>
      <w:rFonts w:ascii="Tahoma" w:hAnsi="Tahoma" w:cs="Tahoma"/>
      <w:sz w:val="16"/>
      <w:szCs w:val="16"/>
    </w:rPr>
  </w:style>
  <w:style w:type="character" w:customStyle="1" w:styleId="TextedebullesCar">
    <w:name w:val="Texte de bulles Car"/>
    <w:basedOn w:val="Policepardfaut"/>
    <w:link w:val="Textedebulles"/>
    <w:uiPriority w:val="99"/>
    <w:semiHidden/>
    <w:rsid w:val="00D8025C"/>
    <w:rPr>
      <w:rFonts w:ascii="Tahoma" w:hAnsi="Tahoma" w:cs="Tahoma"/>
      <w:sz w:val="16"/>
      <w:szCs w:val="16"/>
      <w:lang w:bidi="en-US"/>
    </w:rPr>
  </w:style>
  <w:style w:type="paragraph" w:styleId="Objetducommentaire">
    <w:name w:val="annotation subject"/>
    <w:basedOn w:val="Commentaire"/>
    <w:next w:val="Commentaire"/>
    <w:link w:val="ObjetducommentaireCar"/>
    <w:uiPriority w:val="99"/>
    <w:semiHidden/>
    <w:unhideWhenUsed/>
    <w:rsid w:val="00983003"/>
    <w:rPr>
      <w:b/>
      <w:bCs/>
    </w:rPr>
  </w:style>
  <w:style w:type="character" w:customStyle="1" w:styleId="ObjetducommentaireCar">
    <w:name w:val="Objet du commentaire Car"/>
    <w:basedOn w:val="CommentaireCar"/>
    <w:link w:val="Objetducommentaire"/>
    <w:uiPriority w:val="99"/>
    <w:semiHidden/>
    <w:rsid w:val="00983003"/>
    <w:rPr>
      <w:b/>
      <w:bCs/>
      <w:sz w:val="20"/>
      <w:szCs w:val="20"/>
      <w:lang w:bidi="en-US"/>
    </w:rPr>
  </w:style>
  <w:style w:type="paragraph" w:customStyle="1" w:styleId="Bibliographie1">
    <w:name w:val="Bibliographie1"/>
    <w:basedOn w:val="Normal"/>
    <w:link w:val="BibliographyCar"/>
    <w:rsid w:val="009D5549"/>
    <w:pPr>
      <w:ind w:left="720" w:hanging="720"/>
    </w:pPr>
    <w:rPr>
      <w:rFonts w:ascii="Times New Roman" w:hAnsi="Times New Roman" w:cs="Times New Roman"/>
      <w:sz w:val="24"/>
      <w:szCs w:val="24"/>
    </w:rPr>
  </w:style>
  <w:style w:type="character" w:customStyle="1" w:styleId="BibliographyCar">
    <w:name w:val="Bibliography Car"/>
    <w:basedOn w:val="Policepardfaut"/>
    <w:link w:val="Bibliographie1"/>
    <w:rsid w:val="009D5549"/>
    <w:rPr>
      <w:rFonts w:ascii="Times New Roman" w:hAnsi="Times New Roman" w:cs="Times New Roman"/>
      <w:sz w:val="24"/>
      <w:szCs w:val="24"/>
      <w:lang w:bidi="en-US"/>
    </w:rPr>
  </w:style>
  <w:style w:type="paragraph" w:styleId="En-tte">
    <w:name w:val="header"/>
    <w:basedOn w:val="Normal"/>
    <w:link w:val="En-tteCar"/>
    <w:uiPriority w:val="99"/>
    <w:unhideWhenUsed/>
    <w:rsid w:val="00F57073"/>
    <w:pPr>
      <w:tabs>
        <w:tab w:val="center" w:pos="4536"/>
        <w:tab w:val="right" w:pos="9072"/>
      </w:tabs>
    </w:pPr>
  </w:style>
  <w:style w:type="character" w:customStyle="1" w:styleId="En-tteCar">
    <w:name w:val="En-tête Car"/>
    <w:basedOn w:val="Policepardfaut"/>
    <w:link w:val="En-tte"/>
    <w:uiPriority w:val="99"/>
    <w:rsid w:val="00F57073"/>
    <w:rPr>
      <w:lang w:bidi="en-US"/>
    </w:rPr>
  </w:style>
  <w:style w:type="paragraph" w:styleId="Pieddepage">
    <w:name w:val="footer"/>
    <w:basedOn w:val="Normal"/>
    <w:link w:val="PieddepageCar"/>
    <w:uiPriority w:val="99"/>
    <w:unhideWhenUsed/>
    <w:rsid w:val="00F57073"/>
    <w:pPr>
      <w:tabs>
        <w:tab w:val="center" w:pos="4536"/>
        <w:tab w:val="right" w:pos="9072"/>
      </w:tabs>
    </w:pPr>
  </w:style>
  <w:style w:type="character" w:customStyle="1" w:styleId="PieddepageCar">
    <w:name w:val="Pied de page Car"/>
    <w:basedOn w:val="Policepardfaut"/>
    <w:link w:val="Pieddepage"/>
    <w:uiPriority w:val="99"/>
    <w:rsid w:val="00F57073"/>
    <w:rPr>
      <w:lang w:bidi="en-US"/>
    </w:rPr>
  </w:style>
  <w:style w:type="paragraph" w:styleId="Rvision">
    <w:name w:val="Revision"/>
    <w:hidden/>
    <w:uiPriority w:val="99"/>
    <w:semiHidden/>
    <w:rsid w:val="008B18CF"/>
    <w:pPr>
      <w:spacing w:line="240" w:lineRule="auto"/>
    </w:pPr>
    <w:rPr>
      <w:lang w:bidi="en-US"/>
    </w:rPr>
  </w:style>
  <w:style w:type="character" w:customStyle="1" w:styleId="Titre3Car">
    <w:name w:val="Titre 3 Car"/>
    <w:basedOn w:val="Policepardfaut"/>
    <w:link w:val="Titre3"/>
    <w:uiPriority w:val="9"/>
    <w:rsid w:val="003A49D4"/>
    <w:rPr>
      <w:rFonts w:asciiTheme="majorHAnsi" w:eastAsiaTheme="majorEastAsia" w:hAnsiTheme="majorHAnsi" w:cstheme="majorBidi"/>
      <w:b/>
      <w:bCs/>
      <w:color w:val="4F81BD" w:themeColor="accent1"/>
      <w:lang w:bidi="en-US"/>
    </w:rPr>
  </w:style>
  <w:style w:type="paragraph" w:styleId="Notedefin">
    <w:name w:val="endnote text"/>
    <w:basedOn w:val="Normal"/>
    <w:link w:val="NotedefinCar"/>
    <w:uiPriority w:val="99"/>
    <w:semiHidden/>
    <w:unhideWhenUsed/>
    <w:rsid w:val="007810FB"/>
    <w:rPr>
      <w:sz w:val="20"/>
      <w:szCs w:val="20"/>
    </w:rPr>
  </w:style>
  <w:style w:type="character" w:customStyle="1" w:styleId="NotedefinCar">
    <w:name w:val="Note de fin Car"/>
    <w:basedOn w:val="Policepardfaut"/>
    <w:link w:val="Notedefin"/>
    <w:uiPriority w:val="99"/>
    <w:semiHidden/>
    <w:rsid w:val="007810FB"/>
    <w:rPr>
      <w:sz w:val="20"/>
      <w:szCs w:val="20"/>
      <w:lang w:bidi="en-US"/>
    </w:rPr>
  </w:style>
  <w:style w:type="character" w:styleId="Appeldenotedefin">
    <w:name w:val="endnote reference"/>
    <w:basedOn w:val="Policepardfaut"/>
    <w:uiPriority w:val="99"/>
    <w:semiHidden/>
    <w:unhideWhenUsed/>
    <w:rsid w:val="007810FB"/>
    <w:rPr>
      <w:vertAlign w:val="superscript"/>
    </w:rPr>
  </w:style>
  <w:style w:type="character" w:styleId="Lienhypertextesuivivisit">
    <w:name w:val="FollowedHyperlink"/>
    <w:basedOn w:val="Policepardfaut"/>
    <w:uiPriority w:val="99"/>
    <w:semiHidden/>
    <w:unhideWhenUsed/>
    <w:rsid w:val="00E00A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59225">
      <w:bodyDiv w:val="1"/>
      <w:marLeft w:val="0"/>
      <w:marRight w:val="0"/>
      <w:marTop w:val="0"/>
      <w:marBottom w:val="0"/>
      <w:divBdr>
        <w:top w:val="none" w:sz="0" w:space="0" w:color="auto"/>
        <w:left w:val="none" w:sz="0" w:space="0" w:color="auto"/>
        <w:bottom w:val="none" w:sz="0" w:space="0" w:color="auto"/>
        <w:right w:val="none" w:sz="0" w:space="0" w:color="auto"/>
      </w:divBdr>
      <w:divsChild>
        <w:div w:id="809979870">
          <w:marLeft w:val="0"/>
          <w:marRight w:val="0"/>
          <w:marTop w:val="0"/>
          <w:marBottom w:val="0"/>
          <w:divBdr>
            <w:top w:val="none" w:sz="0" w:space="0" w:color="auto"/>
            <w:left w:val="none" w:sz="0" w:space="0" w:color="auto"/>
            <w:bottom w:val="none" w:sz="0" w:space="0" w:color="auto"/>
            <w:right w:val="none" w:sz="0" w:space="0" w:color="auto"/>
          </w:divBdr>
          <w:divsChild>
            <w:div w:id="108818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323">
      <w:bodyDiv w:val="1"/>
      <w:marLeft w:val="0"/>
      <w:marRight w:val="0"/>
      <w:marTop w:val="0"/>
      <w:marBottom w:val="0"/>
      <w:divBdr>
        <w:top w:val="none" w:sz="0" w:space="0" w:color="auto"/>
        <w:left w:val="none" w:sz="0" w:space="0" w:color="auto"/>
        <w:bottom w:val="none" w:sz="0" w:space="0" w:color="auto"/>
        <w:right w:val="none" w:sz="0" w:space="0" w:color="auto"/>
      </w:divBdr>
      <w:divsChild>
        <w:div w:id="310641951">
          <w:marLeft w:val="0"/>
          <w:marRight w:val="0"/>
          <w:marTop w:val="0"/>
          <w:marBottom w:val="0"/>
          <w:divBdr>
            <w:top w:val="none" w:sz="0" w:space="0" w:color="auto"/>
            <w:left w:val="none" w:sz="0" w:space="0" w:color="auto"/>
            <w:bottom w:val="none" w:sz="0" w:space="0" w:color="auto"/>
            <w:right w:val="none" w:sz="0" w:space="0" w:color="auto"/>
          </w:divBdr>
          <w:divsChild>
            <w:div w:id="17080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39596">
      <w:bodyDiv w:val="1"/>
      <w:marLeft w:val="0"/>
      <w:marRight w:val="0"/>
      <w:marTop w:val="0"/>
      <w:marBottom w:val="0"/>
      <w:divBdr>
        <w:top w:val="none" w:sz="0" w:space="0" w:color="auto"/>
        <w:left w:val="none" w:sz="0" w:space="0" w:color="auto"/>
        <w:bottom w:val="none" w:sz="0" w:space="0" w:color="auto"/>
        <w:right w:val="none" w:sz="0" w:space="0" w:color="auto"/>
      </w:divBdr>
    </w:div>
    <w:div w:id="739790848">
      <w:bodyDiv w:val="1"/>
      <w:marLeft w:val="0"/>
      <w:marRight w:val="0"/>
      <w:marTop w:val="0"/>
      <w:marBottom w:val="0"/>
      <w:divBdr>
        <w:top w:val="none" w:sz="0" w:space="0" w:color="auto"/>
        <w:left w:val="none" w:sz="0" w:space="0" w:color="auto"/>
        <w:bottom w:val="none" w:sz="0" w:space="0" w:color="auto"/>
        <w:right w:val="none" w:sz="0" w:space="0" w:color="auto"/>
      </w:divBdr>
      <w:divsChild>
        <w:div w:id="51197380">
          <w:marLeft w:val="0"/>
          <w:marRight w:val="0"/>
          <w:marTop w:val="0"/>
          <w:marBottom w:val="0"/>
          <w:divBdr>
            <w:top w:val="none" w:sz="0" w:space="0" w:color="auto"/>
            <w:left w:val="none" w:sz="0" w:space="0" w:color="auto"/>
            <w:bottom w:val="none" w:sz="0" w:space="0" w:color="auto"/>
            <w:right w:val="none" w:sz="0" w:space="0" w:color="auto"/>
          </w:divBdr>
          <w:divsChild>
            <w:div w:id="202947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8428">
      <w:bodyDiv w:val="1"/>
      <w:marLeft w:val="0"/>
      <w:marRight w:val="0"/>
      <w:marTop w:val="0"/>
      <w:marBottom w:val="0"/>
      <w:divBdr>
        <w:top w:val="none" w:sz="0" w:space="0" w:color="auto"/>
        <w:left w:val="none" w:sz="0" w:space="0" w:color="auto"/>
        <w:bottom w:val="none" w:sz="0" w:space="0" w:color="auto"/>
        <w:right w:val="none" w:sz="0" w:space="0" w:color="auto"/>
      </w:divBdr>
    </w:div>
    <w:div w:id="901794150">
      <w:bodyDiv w:val="1"/>
      <w:marLeft w:val="0"/>
      <w:marRight w:val="0"/>
      <w:marTop w:val="0"/>
      <w:marBottom w:val="0"/>
      <w:divBdr>
        <w:top w:val="none" w:sz="0" w:space="0" w:color="auto"/>
        <w:left w:val="none" w:sz="0" w:space="0" w:color="auto"/>
        <w:bottom w:val="none" w:sz="0" w:space="0" w:color="auto"/>
        <w:right w:val="none" w:sz="0" w:space="0" w:color="auto"/>
      </w:divBdr>
      <w:divsChild>
        <w:div w:id="584920732">
          <w:marLeft w:val="0"/>
          <w:marRight w:val="0"/>
          <w:marTop w:val="0"/>
          <w:marBottom w:val="0"/>
          <w:divBdr>
            <w:top w:val="none" w:sz="0" w:space="0" w:color="auto"/>
            <w:left w:val="none" w:sz="0" w:space="0" w:color="auto"/>
            <w:bottom w:val="none" w:sz="0" w:space="0" w:color="auto"/>
            <w:right w:val="none" w:sz="0" w:space="0" w:color="auto"/>
          </w:divBdr>
          <w:divsChild>
            <w:div w:id="112003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328328">
      <w:bodyDiv w:val="1"/>
      <w:marLeft w:val="0"/>
      <w:marRight w:val="0"/>
      <w:marTop w:val="0"/>
      <w:marBottom w:val="0"/>
      <w:divBdr>
        <w:top w:val="none" w:sz="0" w:space="0" w:color="auto"/>
        <w:left w:val="none" w:sz="0" w:space="0" w:color="auto"/>
        <w:bottom w:val="none" w:sz="0" w:space="0" w:color="auto"/>
        <w:right w:val="none" w:sz="0" w:space="0" w:color="auto"/>
      </w:divBdr>
      <w:divsChild>
        <w:div w:id="920287015">
          <w:marLeft w:val="0"/>
          <w:marRight w:val="0"/>
          <w:marTop w:val="0"/>
          <w:marBottom w:val="0"/>
          <w:divBdr>
            <w:top w:val="none" w:sz="0" w:space="0" w:color="auto"/>
            <w:left w:val="none" w:sz="0" w:space="0" w:color="auto"/>
            <w:bottom w:val="none" w:sz="0" w:space="0" w:color="auto"/>
            <w:right w:val="none" w:sz="0" w:space="0" w:color="auto"/>
          </w:divBdr>
          <w:divsChild>
            <w:div w:id="13593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25138">
      <w:bodyDiv w:val="1"/>
      <w:marLeft w:val="0"/>
      <w:marRight w:val="0"/>
      <w:marTop w:val="0"/>
      <w:marBottom w:val="0"/>
      <w:divBdr>
        <w:top w:val="none" w:sz="0" w:space="0" w:color="auto"/>
        <w:left w:val="none" w:sz="0" w:space="0" w:color="auto"/>
        <w:bottom w:val="none" w:sz="0" w:space="0" w:color="auto"/>
        <w:right w:val="none" w:sz="0" w:space="0" w:color="auto"/>
      </w:divBdr>
      <w:divsChild>
        <w:div w:id="403339287">
          <w:marLeft w:val="0"/>
          <w:marRight w:val="0"/>
          <w:marTop w:val="0"/>
          <w:marBottom w:val="0"/>
          <w:divBdr>
            <w:top w:val="none" w:sz="0" w:space="0" w:color="auto"/>
            <w:left w:val="none" w:sz="0" w:space="0" w:color="auto"/>
            <w:bottom w:val="none" w:sz="0" w:space="0" w:color="auto"/>
            <w:right w:val="none" w:sz="0" w:space="0" w:color="auto"/>
          </w:divBdr>
          <w:divsChild>
            <w:div w:id="206375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81889">
      <w:bodyDiv w:val="1"/>
      <w:marLeft w:val="0"/>
      <w:marRight w:val="0"/>
      <w:marTop w:val="0"/>
      <w:marBottom w:val="0"/>
      <w:divBdr>
        <w:top w:val="none" w:sz="0" w:space="0" w:color="auto"/>
        <w:left w:val="none" w:sz="0" w:space="0" w:color="auto"/>
        <w:bottom w:val="none" w:sz="0" w:space="0" w:color="auto"/>
        <w:right w:val="none" w:sz="0" w:space="0" w:color="auto"/>
      </w:divBdr>
      <w:divsChild>
        <w:div w:id="149978743">
          <w:marLeft w:val="0"/>
          <w:marRight w:val="0"/>
          <w:marTop w:val="0"/>
          <w:marBottom w:val="0"/>
          <w:divBdr>
            <w:top w:val="none" w:sz="0" w:space="0" w:color="auto"/>
            <w:left w:val="none" w:sz="0" w:space="0" w:color="auto"/>
            <w:bottom w:val="none" w:sz="0" w:space="0" w:color="auto"/>
            <w:right w:val="none" w:sz="0" w:space="0" w:color="auto"/>
          </w:divBdr>
          <w:divsChild>
            <w:div w:id="182678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195139">
      <w:bodyDiv w:val="1"/>
      <w:marLeft w:val="0"/>
      <w:marRight w:val="0"/>
      <w:marTop w:val="0"/>
      <w:marBottom w:val="0"/>
      <w:divBdr>
        <w:top w:val="none" w:sz="0" w:space="0" w:color="auto"/>
        <w:left w:val="none" w:sz="0" w:space="0" w:color="auto"/>
        <w:bottom w:val="none" w:sz="0" w:space="0" w:color="auto"/>
        <w:right w:val="none" w:sz="0" w:space="0" w:color="auto"/>
      </w:divBdr>
    </w:div>
    <w:div w:id="1416440714">
      <w:bodyDiv w:val="1"/>
      <w:marLeft w:val="0"/>
      <w:marRight w:val="0"/>
      <w:marTop w:val="0"/>
      <w:marBottom w:val="0"/>
      <w:divBdr>
        <w:top w:val="none" w:sz="0" w:space="0" w:color="auto"/>
        <w:left w:val="none" w:sz="0" w:space="0" w:color="auto"/>
        <w:bottom w:val="none" w:sz="0" w:space="0" w:color="auto"/>
        <w:right w:val="none" w:sz="0" w:space="0" w:color="auto"/>
      </w:divBdr>
      <w:divsChild>
        <w:div w:id="279067060">
          <w:marLeft w:val="0"/>
          <w:marRight w:val="0"/>
          <w:marTop w:val="0"/>
          <w:marBottom w:val="0"/>
          <w:divBdr>
            <w:top w:val="none" w:sz="0" w:space="0" w:color="auto"/>
            <w:left w:val="none" w:sz="0" w:space="0" w:color="auto"/>
            <w:bottom w:val="none" w:sz="0" w:space="0" w:color="auto"/>
            <w:right w:val="none" w:sz="0" w:space="0" w:color="auto"/>
          </w:divBdr>
          <w:divsChild>
            <w:div w:id="154490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902935">
      <w:bodyDiv w:val="1"/>
      <w:marLeft w:val="0"/>
      <w:marRight w:val="0"/>
      <w:marTop w:val="0"/>
      <w:marBottom w:val="0"/>
      <w:divBdr>
        <w:top w:val="none" w:sz="0" w:space="0" w:color="auto"/>
        <w:left w:val="none" w:sz="0" w:space="0" w:color="auto"/>
        <w:bottom w:val="none" w:sz="0" w:space="0" w:color="auto"/>
        <w:right w:val="none" w:sz="0" w:space="0" w:color="auto"/>
      </w:divBdr>
      <w:divsChild>
        <w:div w:id="453982014">
          <w:marLeft w:val="0"/>
          <w:marRight w:val="0"/>
          <w:marTop w:val="0"/>
          <w:marBottom w:val="0"/>
          <w:divBdr>
            <w:top w:val="none" w:sz="0" w:space="0" w:color="auto"/>
            <w:left w:val="none" w:sz="0" w:space="0" w:color="auto"/>
            <w:bottom w:val="none" w:sz="0" w:space="0" w:color="auto"/>
            <w:right w:val="none" w:sz="0" w:space="0" w:color="auto"/>
          </w:divBdr>
          <w:divsChild>
            <w:div w:id="119861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635998">
      <w:bodyDiv w:val="1"/>
      <w:marLeft w:val="0"/>
      <w:marRight w:val="0"/>
      <w:marTop w:val="0"/>
      <w:marBottom w:val="0"/>
      <w:divBdr>
        <w:top w:val="none" w:sz="0" w:space="0" w:color="auto"/>
        <w:left w:val="none" w:sz="0" w:space="0" w:color="auto"/>
        <w:bottom w:val="none" w:sz="0" w:space="0" w:color="auto"/>
        <w:right w:val="none" w:sz="0" w:space="0" w:color="auto"/>
      </w:divBdr>
      <w:divsChild>
        <w:div w:id="1996831206">
          <w:marLeft w:val="0"/>
          <w:marRight w:val="0"/>
          <w:marTop w:val="0"/>
          <w:marBottom w:val="0"/>
          <w:divBdr>
            <w:top w:val="none" w:sz="0" w:space="0" w:color="auto"/>
            <w:left w:val="none" w:sz="0" w:space="0" w:color="auto"/>
            <w:bottom w:val="none" w:sz="0" w:space="0" w:color="auto"/>
            <w:right w:val="none" w:sz="0" w:space="0" w:color="auto"/>
          </w:divBdr>
          <w:divsChild>
            <w:div w:id="84543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50965">
      <w:bodyDiv w:val="1"/>
      <w:marLeft w:val="0"/>
      <w:marRight w:val="0"/>
      <w:marTop w:val="0"/>
      <w:marBottom w:val="0"/>
      <w:divBdr>
        <w:top w:val="none" w:sz="0" w:space="0" w:color="auto"/>
        <w:left w:val="none" w:sz="0" w:space="0" w:color="auto"/>
        <w:bottom w:val="none" w:sz="0" w:space="0" w:color="auto"/>
        <w:right w:val="none" w:sz="0" w:space="0" w:color="auto"/>
      </w:divBdr>
    </w:div>
    <w:div w:id="1789007018">
      <w:bodyDiv w:val="1"/>
      <w:marLeft w:val="0"/>
      <w:marRight w:val="0"/>
      <w:marTop w:val="0"/>
      <w:marBottom w:val="0"/>
      <w:divBdr>
        <w:top w:val="none" w:sz="0" w:space="0" w:color="auto"/>
        <w:left w:val="none" w:sz="0" w:space="0" w:color="auto"/>
        <w:bottom w:val="none" w:sz="0" w:space="0" w:color="auto"/>
        <w:right w:val="none" w:sz="0" w:space="0" w:color="auto"/>
      </w:divBdr>
      <w:divsChild>
        <w:div w:id="1153793476">
          <w:marLeft w:val="0"/>
          <w:marRight w:val="0"/>
          <w:marTop w:val="0"/>
          <w:marBottom w:val="0"/>
          <w:divBdr>
            <w:top w:val="none" w:sz="0" w:space="0" w:color="auto"/>
            <w:left w:val="none" w:sz="0" w:space="0" w:color="auto"/>
            <w:bottom w:val="none" w:sz="0" w:space="0" w:color="auto"/>
            <w:right w:val="none" w:sz="0" w:space="0" w:color="auto"/>
          </w:divBdr>
          <w:divsChild>
            <w:div w:id="162176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25768">
      <w:bodyDiv w:val="1"/>
      <w:marLeft w:val="0"/>
      <w:marRight w:val="0"/>
      <w:marTop w:val="0"/>
      <w:marBottom w:val="0"/>
      <w:divBdr>
        <w:top w:val="none" w:sz="0" w:space="0" w:color="auto"/>
        <w:left w:val="none" w:sz="0" w:space="0" w:color="auto"/>
        <w:bottom w:val="none" w:sz="0" w:space="0" w:color="auto"/>
        <w:right w:val="none" w:sz="0" w:space="0" w:color="auto"/>
      </w:divBdr>
      <w:divsChild>
        <w:div w:id="1545681149">
          <w:marLeft w:val="0"/>
          <w:marRight w:val="0"/>
          <w:marTop w:val="0"/>
          <w:marBottom w:val="0"/>
          <w:divBdr>
            <w:top w:val="none" w:sz="0" w:space="0" w:color="auto"/>
            <w:left w:val="none" w:sz="0" w:space="0" w:color="auto"/>
            <w:bottom w:val="none" w:sz="0" w:space="0" w:color="auto"/>
            <w:right w:val="none" w:sz="0" w:space="0" w:color="auto"/>
          </w:divBdr>
          <w:divsChild>
            <w:div w:id="13885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24033">
      <w:bodyDiv w:val="1"/>
      <w:marLeft w:val="0"/>
      <w:marRight w:val="0"/>
      <w:marTop w:val="0"/>
      <w:marBottom w:val="0"/>
      <w:divBdr>
        <w:top w:val="none" w:sz="0" w:space="0" w:color="auto"/>
        <w:left w:val="none" w:sz="0" w:space="0" w:color="auto"/>
        <w:bottom w:val="none" w:sz="0" w:space="0" w:color="auto"/>
        <w:right w:val="none" w:sz="0" w:space="0" w:color="auto"/>
      </w:divBdr>
    </w:div>
    <w:div w:id="1945307131">
      <w:bodyDiv w:val="1"/>
      <w:marLeft w:val="0"/>
      <w:marRight w:val="0"/>
      <w:marTop w:val="0"/>
      <w:marBottom w:val="0"/>
      <w:divBdr>
        <w:top w:val="none" w:sz="0" w:space="0" w:color="auto"/>
        <w:left w:val="none" w:sz="0" w:space="0" w:color="auto"/>
        <w:bottom w:val="none" w:sz="0" w:space="0" w:color="auto"/>
        <w:right w:val="none" w:sz="0" w:space="0" w:color="auto"/>
      </w:divBdr>
      <w:divsChild>
        <w:div w:id="123617014">
          <w:marLeft w:val="0"/>
          <w:marRight w:val="0"/>
          <w:marTop w:val="0"/>
          <w:marBottom w:val="0"/>
          <w:divBdr>
            <w:top w:val="none" w:sz="0" w:space="0" w:color="auto"/>
            <w:left w:val="none" w:sz="0" w:space="0" w:color="auto"/>
            <w:bottom w:val="none" w:sz="0" w:space="0" w:color="auto"/>
            <w:right w:val="none" w:sz="0" w:space="0" w:color="auto"/>
          </w:divBdr>
          <w:divsChild>
            <w:div w:id="1851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14846">
      <w:bodyDiv w:val="1"/>
      <w:marLeft w:val="0"/>
      <w:marRight w:val="0"/>
      <w:marTop w:val="0"/>
      <w:marBottom w:val="0"/>
      <w:divBdr>
        <w:top w:val="none" w:sz="0" w:space="0" w:color="auto"/>
        <w:left w:val="none" w:sz="0" w:space="0" w:color="auto"/>
        <w:bottom w:val="none" w:sz="0" w:space="0" w:color="auto"/>
        <w:right w:val="none" w:sz="0" w:space="0" w:color="auto"/>
      </w:divBdr>
    </w:div>
    <w:div w:id="2112894713">
      <w:bodyDiv w:val="1"/>
      <w:marLeft w:val="0"/>
      <w:marRight w:val="0"/>
      <w:marTop w:val="0"/>
      <w:marBottom w:val="0"/>
      <w:divBdr>
        <w:top w:val="none" w:sz="0" w:space="0" w:color="auto"/>
        <w:left w:val="none" w:sz="0" w:space="0" w:color="auto"/>
        <w:bottom w:val="none" w:sz="0" w:space="0" w:color="auto"/>
        <w:right w:val="none" w:sz="0" w:space="0" w:color="auto"/>
      </w:divBdr>
      <w:divsChild>
        <w:div w:id="901671299">
          <w:marLeft w:val="0"/>
          <w:marRight w:val="0"/>
          <w:marTop w:val="0"/>
          <w:marBottom w:val="0"/>
          <w:divBdr>
            <w:top w:val="none" w:sz="0" w:space="0" w:color="auto"/>
            <w:left w:val="none" w:sz="0" w:space="0" w:color="auto"/>
            <w:bottom w:val="none" w:sz="0" w:space="0" w:color="auto"/>
            <w:right w:val="none" w:sz="0" w:space="0" w:color="auto"/>
          </w:divBdr>
          <w:divsChild>
            <w:div w:id="24715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www.eric.ed.gov/ERICWebPortal/contentdelivery/servlet/ERICServlet?accno=ED23718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www.eric.ed.gov/ERICWebPortal/detail?accno=EJ8022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ric.ed.gov/ERICWebPortal/contentdelivery/servlet/ERICServlet?accno=ED314999"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hdl.handle.net/1820/3417" TargetMode="External"/><Relationship Id="rId23" Type="http://schemas.openxmlformats.org/officeDocument/2006/relationships/header" Target="header3.xml"/><Relationship Id="rId10" Type="http://schemas.openxmlformats.org/officeDocument/2006/relationships/hyperlink" Target="http://dualt.epfl.ch/"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cbi.nlm.nih.gov/pubmed/19178860" TargetMode="External"/><Relationship Id="rId22"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EBB2D-EEA5-405E-B669-EE0E239DF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10646</Words>
  <Characters>58554</Characters>
  <Application>Microsoft Office Word</Application>
  <DocSecurity>0</DocSecurity>
  <Lines>487</Lines>
  <Paragraphs>138</Paragraphs>
  <ScaleCrop>false</ScaleCrop>
  <HeadingPairs>
    <vt:vector size="2" baseType="variant">
      <vt:variant>
        <vt:lpstr>Titre</vt:lpstr>
      </vt:variant>
      <vt:variant>
        <vt:i4>1</vt:i4>
      </vt:variant>
    </vt:vector>
  </HeadingPairs>
  <TitlesOfParts>
    <vt:vector size="1" baseType="lpstr">
      <vt:lpstr/>
    </vt:vector>
  </TitlesOfParts>
  <Company>UNIFR</Company>
  <LinksUpToDate>false</LinksUpToDate>
  <CharactersWithSpaces>69062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MAUROUX Laetitia</dc:creator>
  <cp:lastModifiedBy>MAUROUX Laetitia</cp:lastModifiedBy>
  <cp:revision>2</cp:revision>
  <cp:lastPrinted>2012-09-20T15:04:00Z</cp:lastPrinted>
  <dcterms:created xsi:type="dcterms:W3CDTF">2013-11-23T10:12:00Z</dcterms:created>
  <dcterms:modified xsi:type="dcterms:W3CDTF">2013-11-23T10:12:00Z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zotero-version="3.0.8"&gt;&lt;session id="3ESiayo3"/&gt;&lt;style id="http://www.zotero.org/styles/apa" hasBibliography="1" bibliographyStyleHasBeenSet="1"/&gt;&lt;prefs&gt;&lt;pref name="fieldType" value="Field"/&gt;&lt;pref name="storeReferences" value="true"/</vt:lpwstr>
  </property>
  <property fmtid="{D5CDD505-2E9C-101B-9397-08002B2CF9AE}" pid="3" name="ZOTERO_PREF_2">
    <vt:lpwstr>&gt;&lt;pref name="noteType" value="0"/&gt;&lt;/prefs&gt;&lt;/data&gt;</vt:lpwstr>
  </property>
</Properties>
</file>